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Agendas &amp; Minutes</w:t>
      </w:r>
    </w:p>
    <w:p>
      <w:pPr>
        <w:pBdr>
          <w:bottom w:val="dotted" w:color="1F3864" w:sz="6" w:space="1"/>
        </w:pBdr>
        <w:spacing w:after="200"/>
      </w:pPr>
    </w:p>
    <w:p>
      <w:pPr>
        <w:pStyle w:val="Heading2"/>
      </w:pPr>
      <w:r>
        <w:t xml:space="preserve">Zoning Board of Appeals Minutes</w:t>
      </w:r>
    </w:p>
    <w:p>
      <w:pPr>
        <w:pStyle w:val="Heading3"/>
      </w:pPr>
      <w:r>
        <w:t xml:space="preserve">Table Of Contents:</w:t>
      </w:r>
    </w:p>
    <w:p>
      <w:pPr>
        <w:pStyle w:val="ListParagraph"/>
        <w:numPr>
          <w:ilvl w:val="0"/>
          <w:numId w:val="2"/>
        </w:numPr>
      </w:pPr>
      <w:r>
        <w:t xml:space="preserve">Minutes Entries - Year 2015</w:t>
      </w:r>
    </w:p>
    <w:p>
      <w:pPr>
        <w:pStyle w:val="ListParagraph"/>
        <w:numPr>
          <w:ilvl w:val="0"/>
          <w:numId w:val="2"/>
        </w:numPr>
      </w:pPr>
      <w:r>
        <w:t xml:space="preserve">Minutes Entries - Other Years</w:t>
      </w:r>
    </w:p>
    <w:p>
      <w:pPr>
        <w:pStyle w:val="Heading3"/>
      </w:pPr>
      <w:r>
        <w:t xml:space="preserve">Minutes Entries - Year 2015:</w:t>
      </w:r>
    </w:p>
    <w:p>
      <w:r>
        <w:t xml:space="preserve">June 25, 2015: Zoning Board Minutes June 25, 2015</w:t>
      </w:r>
    </w:p>
    <w:p>
      <w:r>
        <w:t xml:space="preserve">April 23, 2015: Zoning Board Minutes April 23, 2015</w:t>
      </w:r>
    </w:p>
    <w:p>
      <w:r>
        <w:t xml:space="preserve">March 19, 2015</w:t>
      </w:r>
    </w:p>
    <w:p>
      <w:r>
        <w:t xml:space="preserve">January 15, 2015</w:t>
      </w:r>
    </w:p>
    <w:p>
      <w:pPr>
        <w:pStyle w:val="Heading3"/>
      </w:pPr>
      <w:r>
        <w:t xml:space="preserve">Minutes Entries - Other Years:</w:t>
      </w:r>
    </w:p>
    <w:p>
      <w:r>
        <w:t xml:space="preserve">Year 2014</w:t>
      </w:r>
    </w:p>
    <w:p>
      <w:pPr>
        <w:spacing w:before="240"/>
      </w:pPr>
      <w:r>
        <w:rPr>
          <w:b/>
          <w:bCs/>
        </w:rPr>
        <w:t xml:space="preserve">[Return To List]</w:t>
      </w:r>
    </w:p>
    <w:p>
      <w:pPr>
        <w:pStyle w:val="Heading3"/>
      </w:pPr>
      <w:r>
        <w:t xml:space="preserve">Site Navigation</w:t>
      </w:r>
    </w:p>
    <w:p>
      <w:r>
        <w:t xml:space="preserve">Home | Search | News | Calendars | Departments</w:t>
      </w:r>
    </w:p>
    <w:p>
      <w:pPr>
        <w:pStyle w:val="Heading3"/>
      </w:pPr>
      <w:r>
        <w:t xml:space="preserve">Side Menu</w:t>
      </w:r>
    </w:p>
    <w:p>
      <w:pPr>
        <w:pStyle w:val="ListParagraph"/>
        <w:numPr>
          <w:ilvl w:val="0"/>
          <w:numId w:val="2"/>
        </w:numPr>
      </w:pPr>
      <w:r>
        <w:t xml:space="preserve">Agendas &amp; Minutes</w:t>
      </w:r>
    </w:p>
    <w:p>
      <w:pPr>
        <w:pStyle w:val="ListParagraph"/>
        <w:numPr>
          <w:ilvl w:val="0"/>
          <w:numId w:val="2"/>
        </w:numPr>
      </w:pPr>
      <w:r>
        <w:t xml:space="preserve">Assessment Information</w:t>
      </w:r>
    </w:p>
    <w:p>
      <w:pPr>
        <w:pStyle w:val="ListParagraph"/>
        <w:numPr>
          <w:ilvl w:val="0"/>
          <w:numId w:val="2"/>
        </w:numPr>
      </w:pPr>
      <w:r>
        <w:t xml:space="preserve">Boards &amp; Committees</w:t>
      </w:r>
    </w:p>
    <w:p>
      <w:pPr>
        <w:pStyle w:val="ListParagraph"/>
        <w:numPr>
          <w:ilvl w:val="0"/>
          <w:numId w:val="2"/>
        </w:numPr>
      </w:pPr>
      <w:r>
        <w:t xml:space="preserve">Economic Development</w:t>
      </w:r>
    </w:p>
    <w:p>
      <w:pPr>
        <w:pStyle w:val="ListParagraph"/>
        <w:numPr>
          <w:ilvl w:val="0"/>
          <w:numId w:val="2"/>
        </w:numPr>
      </w:pPr>
      <w:r>
        <w:t xml:space="preserve">Educational Facilities</w:t>
      </w:r>
    </w:p>
    <w:p>
      <w:pPr>
        <w:pStyle w:val="ListParagraph"/>
        <w:numPr>
          <w:ilvl w:val="0"/>
          <w:numId w:val="2"/>
        </w:numPr>
      </w:pPr>
      <w:r>
        <w:t xml:space="preserve">FAQ's</w:t>
      </w:r>
    </w:p>
    <w:p>
      <w:pPr>
        <w:pStyle w:val="ListParagraph"/>
        <w:numPr>
          <w:ilvl w:val="0"/>
          <w:numId w:val="2"/>
        </w:numPr>
      </w:pPr>
      <w:r>
        <w:t xml:space="preserve">Forms</w:t>
      </w:r>
    </w:p>
    <w:p>
      <w:pPr>
        <w:pStyle w:val="ListParagraph"/>
        <w:numPr>
          <w:ilvl w:val="0"/>
          <w:numId w:val="2"/>
        </w:numPr>
      </w:pPr>
      <w:r>
        <w:t xml:space="preserve">Laws</w:t>
      </w:r>
    </w:p>
    <w:p>
      <w:pPr>
        <w:pStyle w:val="ListParagraph"/>
        <w:numPr>
          <w:ilvl w:val="0"/>
          <w:numId w:val="2"/>
        </w:numPr>
      </w:pPr>
      <w:r>
        <w:t xml:space="preserve">Links</w:t>
      </w:r>
    </w:p>
    <w:p>
      <w:pPr>
        <w:pStyle w:val="ListParagraph"/>
        <w:numPr>
          <w:ilvl w:val="0"/>
          <w:numId w:val="2"/>
        </w:numPr>
      </w:pPr>
      <w:r>
        <w:t xml:space="preserve">Maps</w:t>
      </w:r>
    </w:p>
    <w:p>
      <w:pPr>
        <w:pStyle w:val="ListParagraph"/>
        <w:numPr>
          <w:ilvl w:val="0"/>
          <w:numId w:val="2"/>
        </w:numPr>
      </w:pPr>
      <w:r>
        <w:t xml:space="preserve">Parking Tickets</w:t>
      </w:r>
    </w:p>
    <w:p>
      <w:pPr>
        <w:pStyle w:val="ListParagraph"/>
        <w:numPr>
          <w:ilvl w:val="0"/>
          <w:numId w:val="2"/>
        </w:numPr>
      </w:pPr>
      <w:r>
        <w:t xml:space="preserve">Parks</w:t>
      </w:r>
    </w:p>
    <w:p>
      <w:pPr>
        <w:pStyle w:val="ListParagraph"/>
        <w:numPr>
          <w:ilvl w:val="0"/>
          <w:numId w:val="2"/>
        </w:numPr>
      </w:pPr>
      <w:r>
        <w:t xml:space="preserve">Public Safety</w:t>
      </w:r>
    </w:p>
    <w:p>
      <w:pPr>
        <w:pStyle w:val="ListParagraph"/>
        <w:numPr>
          <w:ilvl w:val="0"/>
          <w:numId w:val="2"/>
        </w:numPr>
      </w:pPr>
      <w:r>
        <w:t xml:space="preserve">Trash and Recycling</w:t>
      </w:r>
    </w:p>
    <w:p>
      <w:pPr>
        <w:pStyle w:val="ListParagraph"/>
        <w:numPr>
          <w:ilvl w:val="0"/>
          <w:numId w:val="2"/>
        </w:numPr>
      </w:pPr>
      <w:r>
        <w:t xml:space="preserve">Village Tax Payments</w:t>
      </w:r>
    </w:p>
    <w:p>
      <w:pPr>
        <w:pStyle w:val="ListParagraph"/>
        <w:numPr>
          <w:ilvl w:val="0"/>
          <w:numId w:val="2"/>
        </w:numPr>
      </w:pPr>
      <w:r>
        <w:t xml:space="preserve">Water / Sewer Payments</w:t>
      </w:r>
    </w:p>
    <w:p>
      <w:pPr>
        <w:pStyle w:val="Heading3"/>
      </w:pPr>
      <w:r>
        <w:t xml:space="preserve">Footer</w:t>
      </w:r>
    </w:p>
    <w:p>
      <w:r>
        <w:t xml:space="preserve">© 2023 Village Of Potsdam, St.Lawrence County</w:t>
      </w:r>
    </w:p>
    <w:p>
      <w:r>
        <w:t xml:space="preserve"/>
      </w:r>
    </w:p>
    <w:p>
      <w:r>
        <w:t xml:space="preserve">Website Contact: Ron Tischler</w:t>
      </w:r>
    </w:p>
    <w:p>
      <w:r>
        <w:t xml:space="preserve">Email: mayor@vi.potsdam.ny.us</w:t>
      </w:r>
    </w:p>
    <w:p>
      <w:r>
        <w:t xml:space="preserve">2 Park Street - Civic Center</w:t>
      </w:r>
    </w:p>
    <w:p>
      <w:r>
        <w:t xml:space="preserve">P.O. Box 5168</w:t>
      </w:r>
    </w:p>
    <w:p>
      <w:r>
        <w:t xml:space="preserve">Potsdam, NY 13676</w:t>
      </w:r>
    </w:p>
    <w:p>
      <w:r>
        <w:t xml:space="preserve">Phone: 315-265-7480</w:t>
      </w:r>
    </w:p>
    <w:p>
      <w:r>
        <w:t xml:space="preserve">Fax: 315-265-3149</w:t>
      </w:r>
    </w:p>
    <w:p>
      <w:pPr>
        <w:spacing w:before="160"/>
      </w:pPr>
      <w:r>
        <w:rPr>
          <w:b/>
          <w:bCs/>
        </w:rPr>
        <w:t xml:space="preserve">Website Disclaimer: </w:t>
      </w:r>
      <w:r>
        <w:t xml:space="preserve">Information on this website is for informational purposes only and is provided as a courtesy to the general public. Every effort has been made to insure that information posted to this website is correct at the time of posting. Content of this website, although checked for accuracy, is not warranted to be error-free. If you have any doubt, please call the village office for clarification. The Village of Potsdam is not responsible for any, indirect, incidental or consequential damages that may arise from the use of, or the inability to use, the website and/or the materials contained on the site. This institution is an equal opportunity provider, and employer. To file a complaint of discrimination, write: USDA, Director, Office of Civil Rights, 1400 Independence Avenue, S.W., Washington, DC 20250-9410, or call (800) 795-3272 (voice) or (202) 720-6382 (TDD).</w:t>
      </w:r>
    </w:p>
    <w:p>
      <w:pPr>
        <w:spacing w:before="160"/>
      </w:pPr>
      <w:r>
        <w:t xml:space="preserve">Powered By: Digital Towpath — www.DigitalTowpath.org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after="8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0"/>
      <w:outlineLvl w:val="0"/>
    </w:pPr>
    <w:rPr>
      <w:rFonts w:ascii="Georgia" w:cs="Georgia" w:eastAsia="Georgia" w:hAnsi="Georgia"/>
      <w:b/>
      <w:bCs/>
      <w:color w:val="1F3864"/>
      <w:sz w:val="36"/>
      <w:szCs w:val="36"/>
    </w:rPr>
  </w:style>
  <w:style w:type="paragraph" w:styleId="Heading2">
    <w:name w:val="Heading 2"/>
    <w:basedOn w:val="Normal"/>
    <w:next w:val="Normal"/>
    <w:qFormat/>
    <w:pPr>
      <w:spacing w:after="200" w:before="160"/>
      <w:outlineLvl w:val="1"/>
    </w:pPr>
    <w:rPr>
      <w:rFonts w:ascii="Georgia" w:cs="Georgia" w:eastAsia="Georgia" w:hAnsi="Georgia"/>
      <w:b/>
      <w:bCs/>
      <w:color w:val="1F3864"/>
      <w:sz w:val="30"/>
      <w:szCs w:val="30"/>
    </w:rPr>
  </w:style>
  <w:style w:type="paragraph" w:styleId="Heading3">
    <w:name w:val="Heading 3"/>
    <w:basedOn w:val="Normal"/>
    <w:next w:val="Normal"/>
    <w:qFormat/>
    <w:pPr>
      <w:spacing w:after="100" w:before="280"/>
      <w:outlineLvl w:val="2"/>
    </w:pPr>
    <w:rPr>
      <w:rFonts w:ascii="Calibri" w:cs="Calibri" w:eastAsia="Calibri" w:hAnsi="Calibri"/>
      <w:b/>
      <w:bCs/>
      <w:color w:val="2E5AA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2026-10-14T23:03:21.324Z</dcterms:created>
  <dcterms:modified xsi:type="dcterms:W3CDTF">2026-10-14T23:03:21.324Z</dcterms:modified>
</cp:coreProperties>
</file>

<file path=docProps/custom.xml><?xml version="1.0" encoding="utf-8"?>
<Properties xmlns="http://schemas.openxmlformats.org/officeDocument/2006/custom-properties" xmlns:vt="http://schemas.openxmlformats.org/officeDocument/2006/docPropsVTypes"/>
</file>