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oxto44pt307e" w:id="0"/>
      <w:bookmarkEnd w:id="0"/>
      <w:r w:rsidDel="00000000" w:rsidR="00000000" w:rsidRPr="00000000">
        <w:rPr>
          <w:rtl w:val="0"/>
        </w:rPr>
        <w:t xml:space="preserve">Advanced Data Analysis and Visualization in Logistics: Data Simulation, Exploratory Analysis, and Operational Performance Diagnostics</w:t>
      </w:r>
    </w:p>
    <w:p w:rsidR="00000000" w:rsidDel="00000000" w:rsidP="00000000" w:rsidRDefault="00000000" w:rsidRPr="00000000" w14:paraId="00000002">
      <w:pPr>
        <w:pStyle w:val="Heading5"/>
        <w:rPr/>
      </w:pPr>
      <w:bookmarkStart w:colFirst="0" w:colLast="0" w:name="_so5w2hsqx6yt" w:id="1"/>
      <w:bookmarkEnd w:id="1"/>
      <w:r w:rsidDel="00000000" w:rsidR="00000000" w:rsidRPr="00000000">
        <w:rPr>
          <w:rtl w:val="0"/>
        </w:rPr>
        <w:t xml:space="preserve">1. Analytical Lifecycle Framework &amp; Data Simulation Architecture</w:t>
      </w:r>
    </w:p>
    <w:p w:rsidR="00000000" w:rsidDel="00000000" w:rsidP="00000000" w:rsidRDefault="00000000" w:rsidRPr="00000000" w14:paraId="00000003">
      <w:pPr>
        <w:pStyle w:val="Heading6"/>
        <w:rPr/>
      </w:pPr>
      <w:bookmarkStart w:colFirst="0" w:colLast="0" w:name="_dias0rg29alz" w:id="2"/>
      <w:bookmarkEnd w:id="2"/>
      <w:r w:rsidDel="00000000" w:rsidR="00000000" w:rsidRPr="00000000">
        <w:rPr>
          <w:rtl w:val="0"/>
        </w:rPr>
        <w:t xml:space="preserve">1.1 Strategic Imperative of Quantitative Analytics</w:t>
      </w:r>
    </w:p>
    <w:p w:rsidR="00000000" w:rsidDel="00000000" w:rsidP="00000000" w:rsidRDefault="00000000" w:rsidRPr="00000000" w14:paraId="00000004">
      <w:pPr>
        <w:rPr/>
      </w:pPr>
      <w:r w:rsidDel="00000000" w:rsidR="00000000" w:rsidRPr="00000000">
        <w:rPr>
          <w:rtl w:val="0"/>
        </w:rPr>
        <w:t xml:space="preserve">In modern global supply chains, quantitative logistics analytics has evolved from an administrative reporting function into a core strategic imperative. Modern fulfillment networks generate vast streams of operational telemetry across multi-modal transport corridors. To extract actionable intelligence from these transactional matrices, supply chain leadership must advance through a structured data maturity framework—progressing beyond descriptive tracking toward diagnostic profiling and predictive optimization. Escalating organizational capabilities along this analytical continuum enables enterprise leaders to optimize freight expenditure, enforce rigorous carrier accountability through data-backed Service Level Agreements (SLAs), and proactively mitigate network disruptions before they escalate into systemic operational failures.</w:t>
      </w:r>
    </w:p>
    <w:p w:rsidR="00000000" w:rsidDel="00000000" w:rsidP="00000000" w:rsidRDefault="00000000" w:rsidRPr="00000000" w14:paraId="00000005">
      <w:pPr>
        <w:pStyle w:val="Heading6"/>
        <w:rPr/>
      </w:pPr>
      <w:bookmarkStart w:colFirst="0" w:colLast="0" w:name="_q9itgyszx37" w:id="3"/>
      <w:bookmarkEnd w:id="3"/>
      <w:r w:rsidDel="00000000" w:rsidR="00000000" w:rsidRPr="00000000">
        <w:rPr>
          <w:rtl w:val="0"/>
        </w:rPr>
        <w:t xml:space="preserve">1.2 Stochastic Data Generation Methodology</w:t>
      </w:r>
    </w:p>
    <w:p w:rsidR="00000000" w:rsidDel="00000000" w:rsidP="00000000" w:rsidRDefault="00000000" w:rsidRPr="00000000" w14:paraId="00000006">
      <w:pPr>
        <w:rPr/>
      </w:pPr>
      <w:r w:rsidDel="00000000" w:rsidR="00000000" w:rsidRPr="00000000">
        <w:rPr>
          <w:rtl w:val="0"/>
        </w:rPr>
        <w:t xml:space="preserve">To evaluate an enterprise logistics network under realistic physical constraints and operational variances, a stochastic simulation framework was engineered. The model generates a discrete dataset of  $1,000$  shipments traversing primary domestic transport corridors over an 11-month operational window, capturing transactional records generated at 8-hour intervals starting January 1, 2024. The simulated network connects five primary origin distribution nodes—Atlanta Hub, Chicago Hub, Dallas Hub, Los Angeles Hub, and New York Hub—to five destination terminals—Seattle Logistics Center, Miami Distribution Hub, Denver Depot, Boston Terminal, and Phoenix Center.</w:t>
      </w:r>
    </w:p>
    <w:p w:rsidR="00000000" w:rsidDel="00000000" w:rsidP="00000000" w:rsidRDefault="00000000" w:rsidRPr="00000000" w14:paraId="00000007">
      <w:pPr>
        <w:rPr/>
      </w:pPr>
      <w:r w:rsidDel="00000000" w:rsidR="00000000" w:rsidRPr="00000000">
        <w:rPr>
          <w:rtl w:val="0"/>
        </w:rPr>
        <w:t xml:space="preserve">The data generation architecture incorporates deterministic physical rules combined with stochastic probability distributions to govern continuous operational variables:</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Distance and Cargo Mass:</w:t>
      </w:r>
      <w:r w:rsidDel="00000000" w:rsidR="00000000" w:rsidRPr="00000000">
        <w:rPr>
          <w:rtl w:val="0"/>
        </w:rPr>
        <w:t xml:space="preserve">  Lane distance ( $Distance$ ) is modeled as a continuous uniform random variable bounded between  $150$  and  $2,800$  miles:  $$Distance \sim \mathcal{U}(150, 2800)$$  Cargo weight ( $Weight$ ) follows an exponential distribution shifted by a  $50$  kg baseline and bounded at  $5,000$  kg to capture the right-skewed profile characteristic of parcel and less-than-truckload (LTL) freight:  $$Weight \sim \text{Exp}(\lambda = 1/800) + 50 \quad \text{(clipped to } 50, 5000 \text{ kg)}$$</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Transportation Spend Dynamics:</w:t>
      </w:r>
      <w:r w:rsidDel="00000000" w:rsidR="00000000" w:rsidRPr="00000000">
        <w:rPr>
          <w:rtl w:val="0"/>
        </w:rPr>
        <w:t xml:space="preserve">  Total freight expense incorporates baseline distance charges, cargo mass fees, transport mode multipliers ( $M_{mode}$ ), distance-linked fuel surcharges, and Gaussian process noise:  $$Base\_Cost = 150 + (Distance \times 0.85) + (Weight \times 0.42)$$   $$Cost\_Multiplier = M_{mode} \quad \text{where } M_{mode} \in \{\text{Air Cargo}: 2.8, \text{Road Freight}: 1.0, \text{Rail Freight}: 0.6, \text{Ocean Freight}: 0.4\}$$   $$Fuel\_Surcharge = Distance \times 0.12 \times \mathcal{U}(0.9, 1.1)$$   $$Total\_Cost = \max\left(80.0, Base\_Cost \times Cost\_Multiplier + Fuel\_Surcharge + \mathcal{N}(0, 50)\right)$$</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Scheduling and Stochastic Operational Delay Models:</w:t>
      </w:r>
      <w:r w:rsidDel="00000000" w:rsidR="00000000" w:rsidRPr="00000000">
        <w:rPr>
          <w:rtl w:val="0"/>
        </w:rPr>
        <w:t xml:space="preserve">  Contracted transit windows ( $Promised\_Days$ ) are established using lane distance, modal speed factors ( $S_{mode} \in \{\text{Air Cargo}: 0.3, \text{Road Freight}: 1.0, \text{Rail Freight}: 1.4, \text{Ocean Freight}: 2.2\}$ ), and operational buffers bounded between  $1$  and  $14$  days:  $$Promised\_Days = \text{clip}\left(\frac{Distance}{500} \times S_{mode} + \mathcal{U}(1, 2), 1, 14\right)$$  Operational delay ( $Delay\_Days$ ) combines an exponential disturbance variable with exogenous environmental factors ( $W_{weather}$ ) and carrier inefficiency multipliers ( $C_{carrier}$ ):  $$W_{weather} \in \{\text{Clear}: 0.0, \text{Rain}: 0.4, \text{Fog}: 0.8, \text{Snow}: 1.5, \text{Storm}: 3.0\}$$   $$C_{carrier} \in \{\text{SwiftFreight}: 0.2, \text{LogiTrack Inc}: 0.3, \text{OmniTrans}: 0.4, \text{ApexCarrier}: 0.8, \text{AeroExpress}: 1.2\}$$   $$Delay\_Days = \max\left(-0.5, \text{Exp}(\lambda = 0.5) + W_{weather} + C_{carrier} - 0.5\right)$$   $$Actual\_Days = Promised\_Days + Delay\_Days$$</w:t>
      </w:r>
    </w:p>
    <w:p w:rsidR="00000000" w:rsidDel="00000000" w:rsidP="00000000" w:rsidRDefault="00000000" w:rsidRPr="00000000" w14:paraId="0000000B">
      <w:pPr>
        <w:pStyle w:val="Heading6"/>
        <w:rPr/>
      </w:pPr>
      <w:bookmarkStart w:colFirst="0" w:colLast="0" w:name="_mprinss16gim" w:id="4"/>
      <w:bookmarkEnd w:id="4"/>
      <w:r w:rsidDel="00000000" w:rsidR="00000000" w:rsidRPr="00000000">
        <w:rPr>
          <w:rtl w:val="0"/>
        </w:rPr>
        <w:t xml:space="preserve">1.3 Python Simulation Script Implementation</w:t>
      </w:r>
    </w:p>
    <w:p w:rsidR="00000000" w:rsidDel="00000000" w:rsidP="00000000" w:rsidRDefault="00000000" w:rsidRPr="00000000" w14:paraId="0000000C">
      <w:pPr>
        <w:rPr/>
      </w:pPr>
      <w:r w:rsidDel="00000000" w:rsidR="00000000" w:rsidRPr="00000000">
        <w:rPr>
          <w:rtl w:val="0"/>
        </w:rPr>
        <w:t xml:space="preserve">The complete Python code block utilizing numpy and pandas (with np.random.seed(42) explicitly defined) to construct the primary enterprise dataset (df_logistics) is provided below:</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numpy as np</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pandas as pd</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Seed setting for reproducible stochastic simulation</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np.random.seed(42)</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n_samples = 1000</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Primary attributes definition</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shipment_ids = [f"SHP-{10000 + i}" for i in range(n_samples)]</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dates = pd.date_range(start="2024-01-01", periods=n_samples, freq="8h")</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origins = np.random.choice(["Atlanta Hub", "Chicago Hub", "Dallas Hub", "Los Angeles Hub", "New York Hub"], n_samples)</w:t>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destinations = np.random.choice(["Seattle Logistics Center", "Miami Distribution Hub", "Denver Depot", "Boston Terminal", "Phoenix Center"], n_samples)</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carriers = np.random.choice(["SwiftFreight", "LogiTrack Inc", "AeroExpress", "ApexCarrier", "OmniTrans"], n_samples, p=[0.25, 0.25, 0.20, 0.15, 0.15])</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transport_modes = np.random.choice(["Road Freight", "Rail Freight", "Air Cargo", "Ocean Freight"], n_samples, p=[0.50, 0.25, 0.15, 0.10])</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weather_conditions = np.random.choice(["Clear", "Rain", "Snow", "Fog", "Storm"], n_samples, p=[0.55, 0.20, 0.10, 0.10, 0.05])</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Continuous physical variables</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distance_miles = np.random.uniform(150, 2800, n_samples).round(1)</w:t>
      </w:r>
    </w:p>
    <w:p w:rsidR="00000000" w:rsidDel="00000000" w:rsidP="00000000" w:rsidRDefault="00000000" w:rsidRPr="00000000" w14:paraId="000000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weight_kg = np.random.exponential(scale=800, size=n_samples) + 50</w:t>
      </w:r>
    </w:p>
    <w:p w:rsidR="00000000" w:rsidDel="00000000" w:rsidP="00000000" w:rsidRDefault="00000000" w:rsidRPr="00000000" w14:paraId="000000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weight_kg = np.clip(weight_kg, 50, 5000).round(1)</w:t>
      </w:r>
    </w:p>
    <w:p w:rsidR="00000000" w:rsidDel="00000000" w:rsidP="00000000" w:rsidRDefault="00000000" w:rsidRPr="00000000" w14:paraId="0000002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Mode operational multipliers</w:t>
      </w:r>
    </w:p>
    <w:p w:rsidR="00000000" w:rsidDel="00000000" w:rsidP="00000000" w:rsidRDefault="00000000" w:rsidRPr="00000000" w14:paraId="000000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mode_cost_mult = {"Air Cargo": 2.8, "Road Freight": 1.0, "Rail Freight": 0.6, "Ocean Freight": 0.4}</w:t>
      </w:r>
    </w:p>
    <w:p w:rsidR="00000000" w:rsidDel="00000000" w:rsidP="00000000" w:rsidRDefault="00000000" w:rsidRPr="00000000" w14:paraId="000000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mode_speed_mult = {"Air Cargo": 0.3, "Road Freight": 1.0, "Rail Freight": 1.4, "Ocean Freight": 2.2}</w:t>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Cost calculation engine</w:t>
      </w:r>
    </w:p>
    <w:p w:rsidR="00000000" w:rsidDel="00000000" w:rsidP="00000000" w:rsidRDefault="00000000" w:rsidRPr="00000000" w14:paraId="000000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cost_base = 150 + (distance_miles * 0.85) + (weight_kg * 0.42)</w:t>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cost_multiplier = np.array([mode_cost_mult[m] for m in transport_modes])</w:t>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fuel_surcharge = (distance_miles * 0.12 * np.random.uniform(0.9, 1.1, n_samples)).round(2)</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transportation_cost = (cost_base * cost_multiplier + fuel_surcharge + np.random.normal(0, 50, n_samples)).round(2)</w:t>
      </w:r>
    </w:p>
    <w:p w:rsidR="00000000" w:rsidDel="00000000" w:rsidP="00000000" w:rsidRDefault="00000000" w:rsidRPr="00000000" w14:paraId="000000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transportation_cost = np.maximum(transportation_cost, 80.0)</w:t>
      </w:r>
    </w:p>
    <w:p w:rsidR="00000000" w:rsidDel="00000000" w:rsidP="00000000" w:rsidRDefault="00000000" w:rsidRPr="00000000" w14:paraId="0000002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Transit schedules and delay models</w:t>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promised_days = (distance_miles / 500) * np.array([mode_speed_mult[m] for m in transport_modes]) + np.random.uniform(1, 2, n_samples)</w:t>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promised_days = np.clip(promised_days, 1, 14).round(1)</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weather_delay_factor = {"Clear": 0.0, "Rain": 0.4, "Fog": 0.8, "Snow": 1.5, "Storm": 3.0}</w:t>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weather_delays = np.array([weather_delay_factor[w] for w in weather_conditions])</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carrier_delay_factor = {"SwiftFreight": 0.2, "LogiTrack Inc": 0.3, "AeroExpress": 1.2, "ApexCarrier": 0.8, "OmniTrans": 0.4}</w:t>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carrier_delays = np.array([carrier_delay_factor[c] for c in carriers])</w:t>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delay_days = np.random.exponential(scale=0.5, size=n_samples) + weather_delays + carrier_delays - 0.5</w:t>
      </w:r>
    </w:p>
    <w:p w:rsidR="00000000" w:rsidDel="00000000" w:rsidP="00000000" w:rsidRDefault="00000000" w:rsidRPr="00000000" w14:paraId="000000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delay_days = np.maximum(delay_days, -0.5).round(2)</w:t>
      </w:r>
    </w:p>
    <w:p w:rsidR="00000000" w:rsidDel="00000000" w:rsidP="00000000" w:rsidRDefault="00000000" w:rsidRPr="00000000" w14:paraId="0000003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actual_days = (promised_days + delay_days).round(1)</w:t>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def assign_delay_status(delay):</w:t>
      </w:r>
    </w:p>
    <w:p w:rsidR="00000000" w:rsidDel="00000000" w:rsidP="00000000" w:rsidRDefault="00000000" w:rsidRPr="00000000" w14:paraId="000000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delay &lt;= 0:</w:t>
      </w:r>
    </w:p>
    <w:p w:rsidR="00000000" w:rsidDel="00000000" w:rsidP="00000000" w:rsidRDefault="00000000" w:rsidRPr="00000000" w14:paraId="000000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"On-Time"</w:t>
      </w:r>
    </w:p>
    <w:p w:rsidR="00000000" w:rsidDel="00000000" w:rsidP="00000000" w:rsidRDefault="00000000" w:rsidRPr="00000000" w14:paraId="000000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elif delay &lt;= 1.5:</w:t>
      </w:r>
    </w:p>
    <w:p w:rsidR="00000000" w:rsidDel="00000000" w:rsidP="00000000" w:rsidRDefault="00000000" w:rsidRPr="00000000" w14:paraId="000000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"Minor Delay"</w:t>
      </w:r>
    </w:p>
    <w:p w:rsidR="00000000" w:rsidDel="00000000" w:rsidP="00000000" w:rsidRDefault="00000000" w:rsidRPr="00000000" w14:paraId="000000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"Severe Delay"</w:t>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delay_status = [assign_delay_status(d) for d in delay_days]</w:t>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Construct primary DataFrame</w:t>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df_logistics = pd.DataFrame({</w:t>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"Shipment_ID": shipment_ids,</w:t>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"Shipment_Date": dates,</w:t>
      </w:r>
    </w:p>
    <w:p w:rsidR="00000000" w:rsidDel="00000000" w:rsidP="00000000" w:rsidRDefault="00000000" w:rsidRPr="00000000" w14:paraId="000000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"Origin": origins,</w:t>
      </w:r>
    </w:p>
    <w:p w:rsidR="00000000" w:rsidDel="00000000" w:rsidP="00000000" w:rsidRDefault="00000000" w:rsidRPr="00000000" w14:paraId="000000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"Destination": destinations,</w:t>
      </w:r>
    </w:p>
    <w:p w:rsidR="00000000" w:rsidDel="00000000" w:rsidP="00000000" w:rsidRDefault="00000000" w:rsidRPr="00000000" w14:paraId="000000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"Carrier_ID": carriers,</w:t>
      </w:r>
    </w:p>
    <w:p w:rsidR="00000000" w:rsidDel="00000000" w:rsidP="00000000" w:rsidRDefault="00000000" w:rsidRPr="00000000" w14:paraId="000000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"Transport_Mode": transport_modes,</w:t>
      </w:r>
    </w:p>
    <w:p w:rsidR="00000000" w:rsidDel="00000000" w:rsidP="00000000" w:rsidRDefault="00000000" w:rsidRPr="00000000" w14:paraId="000000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"Distance_Miles": distance_miles,</w:t>
      </w:r>
    </w:p>
    <w:p w:rsidR="00000000" w:rsidDel="00000000" w:rsidP="00000000" w:rsidRDefault="00000000" w:rsidRPr="00000000" w14:paraId="0000005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"Weight_KG": weight_kg,</w:t>
      </w:r>
    </w:p>
    <w:p w:rsidR="00000000" w:rsidDel="00000000" w:rsidP="00000000" w:rsidRDefault="00000000" w:rsidRPr="00000000" w14:paraId="0000005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"Transportation_Cost_USD": transportation_cost,</w:t>
      </w:r>
    </w:p>
    <w:p w:rsidR="00000000" w:rsidDel="00000000" w:rsidP="00000000" w:rsidRDefault="00000000" w:rsidRPr="00000000" w14:paraId="0000005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"Fuel_Surcharge_USD": fuel_surcharge,</w:t>
      </w:r>
    </w:p>
    <w:p w:rsidR="00000000" w:rsidDel="00000000" w:rsidP="00000000" w:rsidRDefault="00000000" w:rsidRPr="00000000" w14:paraId="0000005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"Promised_Days": promised_days,</w:t>
      </w:r>
    </w:p>
    <w:p w:rsidR="00000000" w:rsidDel="00000000" w:rsidP="00000000" w:rsidRDefault="00000000" w:rsidRPr="00000000" w14:paraId="000000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"Actual_Days": actual_days,</w:t>
      </w:r>
    </w:p>
    <w:p w:rsidR="00000000" w:rsidDel="00000000" w:rsidP="00000000" w:rsidRDefault="00000000" w:rsidRPr="00000000" w14:paraId="000000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"Delay_Days": delay_days,</w:t>
      </w:r>
    </w:p>
    <w:p w:rsidR="00000000" w:rsidDel="00000000" w:rsidP="00000000" w:rsidRDefault="00000000" w:rsidRPr="00000000" w14:paraId="000000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"Delay_Status": delay_status,</w:t>
      </w:r>
    </w:p>
    <w:p w:rsidR="00000000" w:rsidDel="00000000" w:rsidP="00000000" w:rsidRDefault="00000000" w:rsidRPr="00000000" w14:paraId="000000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"Weather_Condition": weather_conditions</w:t>
      </w:r>
    </w:p>
    <w:p w:rsidR="00000000" w:rsidDel="00000000" w:rsidP="00000000" w:rsidRDefault="00000000" w:rsidRPr="00000000" w14:paraId="0000005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Having established this stochastic simulation architecture and instantiated the  $1,000$ -shipment transactional matrix, the analytical lifecycle transitions directly into baseline statistical distribution profiling to evaluate parametric central tendencies, dispersion, and morphological shape characteristics across all continuous operational variables.</w:t>
      </w:r>
    </w:p>
    <w:p w:rsidR="00000000" w:rsidDel="00000000" w:rsidP="00000000" w:rsidRDefault="00000000" w:rsidRPr="00000000" w14:paraId="0000005C">
      <w:pPr>
        <w:pStyle w:val="Heading5"/>
        <w:rPr/>
      </w:pPr>
      <w:bookmarkStart w:colFirst="0" w:colLast="0" w:name="_8kq8fjnpt29i" w:id="5"/>
      <w:bookmarkEnd w:id="5"/>
      <w:r w:rsidDel="00000000" w:rsidR="00000000" w:rsidRPr="00000000">
        <w:rPr>
          <w:rtl w:val="0"/>
        </w:rPr>
        <w:t xml:space="preserve">2. Exploratory Data Analysis &amp; Statistical Distribution Profiling</w:t>
      </w:r>
    </w:p>
    <w:p w:rsidR="00000000" w:rsidDel="00000000" w:rsidP="00000000" w:rsidRDefault="00000000" w:rsidRPr="00000000" w14:paraId="0000005D">
      <w:pPr>
        <w:pStyle w:val="Heading6"/>
        <w:rPr/>
      </w:pPr>
      <w:bookmarkStart w:colFirst="0" w:colLast="0" w:name="_fypylfzhzu3t" w:id="6"/>
      <w:bookmarkEnd w:id="6"/>
      <w:r w:rsidDel="00000000" w:rsidR="00000000" w:rsidRPr="00000000">
        <w:rPr>
          <w:rtl w:val="0"/>
        </w:rPr>
        <w:t xml:space="preserve">2.1 Theoretical Foundations of Distributional Profiling</w:t>
      </w:r>
    </w:p>
    <w:p w:rsidR="00000000" w:rsidDel="00000000" w:rsidP="00000000" w:rsidRDefault="00000000" w:rsidRPr="00000000" w14:paraId="0000005E">
      <w:pPr>
        <w:rPr/>
      </w:pPr>
      <w:r w:rsidDel="00000000" w:rsidR="00000000" w:rsidRPr="00000000">
        <w:rPr>
          <w:rtl w:val="0"/>
        </w:rPr>
        <w:t xml:space="preserve">Baseline statistical profiling provides the rigorous mathematical foundation necessary to diagnose operational efficiency. Analyzing central tendencies alongside dispersion metrics and morphological shape parameters (skewness and kurtosis) uncovers hidden operational behaviors, structural freight cost concentrations, and right-tail disruption risks that remain completely obscured under high-level executive aggregations.</w:t>
      </w:r>
    </w:p>
    <w:p w:rsidR="00000000" w:rsidDel="00000000" w:rsidP="00000000" w:rsidRDefault="00000000" w:rsidRPr="00000000" w14:paraId="0000005F">
      <w:pPr>
        <w:pStyle w:val="Heading6"/>
        <w:rPr/>
      </w:pPr>
      <w:bookmarkStart w:colFirst="0" w:colLast="0" w:name="_tzzchfa854at" w:id="7"/>
      <w:bookmarkEnd w:id="7"/>
      <w:r w:rsidDel="00000000" w:rsidR="00000000" w:rsidRPr="00000000">
        <w:rPr>
          <w:rtl w:val="0"/>
        </w:rPr>
        <w:t xml:space="preserve">2.2 Parametric and Non-Parametric Summary Statistics</w:t>
      </w:r>
    </w:p>
    <w:p w:rsidR="00000000" w:rsidDel="00000000" w:rsidP="00000000" w:rsidRDefault="00000000" w:rsidRPr="00000000" w14:paraId="00000060">
      <w:pPr>
        <w:rPr/>
      </w:pPr>
      <w:r w:rsidDel="00000000" w:rsidR="00000000" w:rsidRPr="00000000">
        <w:rPr>
          <w:rtl w:val="0"/>
        </w:rPr>
        <w:t xml:space="preserve">The continuous variables within the enterprise dataset were evaluated across parametric and non-parametric summary metrics, capturing the exact statistical distribution profile across all  $1,000$  discrete shipments.</w:t>
      </w:r>
    </w:p>
    <w:p w:rsidR="00000000" w:rsidDel="00000000" w:rsidP="00000000" w:rsidRDefault="00000000" w:rsidRPr="00000000" w14:paraId="00000061">
      <w:pPr>
        <w:pStyle w:val="Heading6"/>
        <w:rPr/>
      </w:pPr>
      <w:bookmarkStart w:colFirst="0" w:colLast="0" w:name="_9v5srn4yasvq" w:id="8"/>
      <w:bookmarkEnd w:id="8"/>
      <w:r w:rsidDel="00000000" w:rsidR="00000000" w:rsidRPr="00000000">
        <w:rPr>
          <w:rtl w:val="0"/>
        </w:rPr>
        <w:t xml:space="preserve">Summary Statistics for Continuous Logistics Metrics</w:t>
      </w:r>
    </w:p>
    <w:p w:rsidR="00000000" w:rsidDel="00000000" w:rsidP="00000000" w:rsidRDefault="00000000" w:rsidRPr="00000000" w14:paraId="00000062">
      <w:pPr>
        <w:rPr/>
      </w:pPr>
      <w:r w:rsidDel="00000000" w:rsidR="00000000" w:rsidRPr="00000000">
        <w:rPr>
          <w:rtl w:val="0"/>
        </w:rPr>
        <w:t xml:space="preserve">Variable,Mean,Median,Std Dev,Variance,Interquartile Range (IQR),Min,Max,Skewness,Kurtosis</w:t>
      </w:r>
    </w:p>
    <w:p w:rsidR="00000000" w:rsidDel="00000000" w:rsidP="00000000" w:rsidRDefault="00000000" w:rsidRPr="00000000" w14:paraId="00000063">
      <w:pPr>
        <w:rPr/>
      </w:pPr>
      <w:r w:rsidDel="00000000" w:rsidR="00000000" w:rsidRPr="00000000">
        <w:rPr>
          <w:rtl w:val="0"/>
        </w:rPr>
        <w:t xml:space="preserve">Distance_Miles,"1,473.46","1,432.65",765.19,"585,519.99","1,309.53",150.60,"2,796.80",0.05,-1.20</w:t>
      </w:r>
    </w:p>
    <w:p w:rsidR="00000000" w:rsidDel="00000000" w:rsidP="00000000" w:rsidRDefault="00000000" w:rsidRPr="00000000" w14:paraId="00000064">
      <w:pPr>
        <w:rPr/>
      </w:pPr>
      <w:r w:rsidDel="00000000" w:rsidR="00000000" w:rsidRPr="00000000">
        <w:rPr>
          <w:rtl w:val="0"/>
        </w:rPr>
        <w:t xml:space="preserve">Weight_KG,847.70,600.45,798.71,"637,934.45",906.72,53.10,"5,000.00",1.81,4.11</w:t>
      </w:r>
    </w:p>
    <w:p w:rsidR="00000000" w:rsidDel="00000000" w:rsidP="00000000" w:rsidRDefault="00000000" w:rsidRPr="00000000" w14:paraId="00000065">
      <w:pPr>
        <w:rPr/>
      </w:pPr>
      <w:r w:rsidDel="00000000" w:rsidR="00000000" w:rsidRPr="00000000">
        <w:rPr>
          <w:rtl w:val="0"/>
        </w:rPr>
        <w:t xml:space="preserve">Transportation_Cost_USD,"2,124.49","1,668.41","1,611.34","2,596,410.53","1,549.88",162.39,"9,321.76",1.90,3.81</w:t>
      </w:r>
    </w:p>
    <w:p w:rsidR="00000000" w:rsidDel="00000000" w:rsidP="00000000" w:rsidRDefault="00000000" w:rsidRPr="00000000" w14:paraId="00000066">
      <w:pPr>
        <w:rPr/>
      </w:pPr>
      <w:r w:rsidDel="00000000" w:rsidR="00000000" w:rsidRPr="00000000">
        <w:rPr>
          <w:rtl w:val="0"/>
        </w:rPr>
        <w:t xml:space="preserve">Fuel_Surcharge_USD,176.56,171.19,92.67,"8,587.34",158.89,16.59,360.57,0.10,-1.13</w:t>
      </w:r>
    </w:p>
    <w:p w:rsidR="00000000" w:rsidDel="00000000" w:rsidP="00000000" w:rsidRDefault="00000000" w:rsidRPr="00000000" w14:paraId="00000067">
      <w:pPr>
        <w:rPr/>
      </w:pPr>
      <w:r w:rsidDel="00000000" w:rsidR="00000000" w:rsidRPr="00000000">
        <w:rPr>
          <w:rtl w:val="0"/>
        </w:rPr>
        <w:t xml:space="preserve">Promised_Days,4.77,4.30,2.37,5.61,3.50,1.20,13.90,1.01,1.10</w:t>
      </w:r>
    </w:p>
    <w:p w:rsidR="00000000" w:rsidDel="00000000" w:rsidP="00000000" w:rsidRDefault="00000000" w:rsidRPr="00000000" w14:paraId="00000068">
      <w:pPr>
        <w:rPr/>
      </w:pPr>
      <w:r w:rsidDel="00000000" w:rsidR="00000000" w:rsidRPr="00000000">
        <w:rPr>
          <w:rtl w:val="0"/>
        </w:rPr>
        <w:t xml:space="preserve">Actual_Days,5.76,5.40,2.49,6.18,3.50,1.20,15.20,0.77,0.54</w:t>
      </w:r>
    </w:p>
    <w:p w:rsidR="00000000" w:rsidDel="00000000" w:rsidP="00000000" w:rsidRDefault="00000000" w:rsidRPr="00000000" w14:paraId="00000069">
      <w:pPr>
        <w:rPr/>
      </w:pPr>
      <w:r w:rsidDel="00000000" w:rsidR="00000000" w:rsidRPr="00000000">
        <w:rPr>
          <w:rtl w:val="0"/>
        </w:rPr>
        <w:t xml:space="preserve">Delay_Days,0.98,0.79,0.95,0.90,1.11,-0.30,5.16,1.32,1.98</w:t>
      </w:r>
    </w:p>
    <w:p w:rsidR="00000000" w:rsidDel="00000000" w:rsidP="00000000" w:rsidRDefault="00000000" w:rsidRPr="00000000" w14:paraId="0000006A">
      <w:pPr>
        <w:pStyle w:val="Heading6"/>
        <w:rPr/>
      </w:pPr>
      <w:bookmarkStart w:colFirst="0" w:colLast="0" w:name="_7m96qzwef0qn" w:id="9"/>
      <w:bookmarkEnd w:id="9"/>
      <w:r w:rsidDel="00000000" w:rsidR="00000000" w:rsidRPr="00000000">
        <w:rPr>
          <w:rtl w:val="0"/>
        </w:rPr>
        <w:t xml:space="preserve">2.3 Distributional Morphological Analysis ("So What?" Diagnostics)</w:t>
      </w:r>
    </w:p>
    <w:p w:rsidR="00000000" w:rsidDel="00000000" w:rsidP="00000000" w:rsidRDefault="00000000" w:rsidRPr="00000000" w14:paraId="0000006B">
      <w:pPr>
        <w:rPr/>
      </w:pPr>
      <w:r w:rsidDel="00000000" w:rsidR="00000000" w:rsidRPr="00000000">
        <w:rPr>
          <w:rtl w:val="0"/>
        </w:rPr>
        <w:t xml:space="preserve">Evaluating the morphological shape parameters of these continuous distributions yields critical operational and financial insights:</w:t>
      </w:r>
    </w:p>
    <w:p w:rsidR="00000000" w:rsidDel="00000000" w:rsidP="00000000" w:rsidRDefault="00000000" w:rsidRPr="00000000" w14:paraId="0000006C">
      <w:pPr>
        <w:numPr>
          <w:ilvl w:val="0"/>
          <w:numId w:val="8"/>
        </w:numPr>
        <w:ind w:left="720" w:hanging="360"/>
        <w:rPr>
          <w:u w:val="none"/>
        </w:rPr>
      </w:pPr>
      <w:r w:rsidDel="00000000" w:rsidR="00000000" w:rsidRPr="00000000">
        <w:rPr>
          <w:b w:val="1"/>
          <w:bCs w:val="1"/>
          <w:rtl w:val="0"/>
        </w:rPr>
        <w:t xml:space="preserve">Symmetry versus Heavy-Tailed Skewness:</w:t>
      </w:r>
      <w:r w:rsidDel="00000000" w:rsidR="00000000" w:rsidRPr="00000000">
        <w:rPr>
          <w:rtl w:val="0"/>
        </w:rPr>
        <w:t xml:space="preserve">  Lane distances (Distance_Miles) demonstrate near-perfect Gaussian symmetry, reflected by a skewness of  $0.05$  and a platykurtic kurtosis of  $-1.20$ . This shape confirms uniform sampling across domestic origin-destination nodes. Conversely, cargo mass (Weight_KG) and total spend (Transportation_Cost_USD) display severe right-skewness ( $1.81$  and  $1.90$ , respectively) alongside highly leptokurtic tail profiles ( $4.11$  and  $3.81$ ).</w:t>
      </w:r>
    </w:p>
    <w:p w:rsidR="00000000" w:rsidDel="00000000" w:rsidP="00000000" w:rsidRDefault="00000000" w:rsidRPr="00000000" w14:paraId="0000006D">
      <w:pPr>
        <w:numPr>
          <w:ilvl w:val="0"/>
          <w:numId w:val="8"/>
        </w:numPr>
        <w:ind w:left="720" w:hanging="360"/>
        <w:rPr>
          <w:u w:val="none"/>
        </w:rPr>
      </w:pPr>
      <w:r w:rsidDel="00000000" w:rsidR="00000000" w:rsidRPr="00000000">
        <w:rPr>
          <w:b w:val="1"/>
          <w:bCs w:val="1"/>
          <w:rtl w:val="0"/>
        </w:rPr>
        <w:t xml:space="preserve">Financial Aggregation Distortion:</w:t>
      </w:r>
      <w:r w:rsidDel="00000000" w:rsidR="00000000" w:rsidRPr="00000000">
        <w:rPr>
          <w:rtl w:val="0"/>
        </w:rPr>
        <w:t xml:space="preserve">  A substantial divergence exists between mean transportation spend ( $\$2,124.49$ ) and median spend ( $\$1,668.41$ ). This positive gap of  $+\$456.08$  proves that high-level financial averages are heavily distorted by high-cost Air Cargo shipments and heavy cargo mass outliers. Budgeting based on mean spend overstates typical freight shipment expenditure while masking extreme cost tails.</w:t>
      </w:r>
    </w:p>
    <w:p w:rsidR="00000000" w:rsidDel="00000000" w:rsidP="00000000" w:rsidRDefault="00000000" w:rsidRPr="00000000" w14:paraId="0000006E">
      <w:pPr>
        <w:numPr>
          <w:ilvl w:val="0"/>
          <w:numId w:val="8"/>
        </w:numPr>
        <w:ind w:left="720" w:hanging="360"/>
        <w:rPr>
          <w:u w:val="none"/>
        </w:rPr>
      </w:pPr>
      <w:r w:rsidDel="00000000" w:rsidR="00000000" w:rsidRPr="00000000">
        <w:rPr>
          <w:b w:val="1"/>
          <w:bCs w:val="1"/>
          <w:rtl w:val="0"/>
        </w:rPr>
        <w:t xml:space="preserve">Schedule Reliability and Performance Slippage:</w:t>
      </w:r>
      <w:r w:rsidDel="00000000" w:rsidR="00000000" w:rsidRPr="00000000">
        <w:rPr>
          <w:rtl w:val="0"/>
        </w:rPr>
        <w:t xml:space="preserve">  Enterprise schedule tracking reveals a mean promised transit duration of  $4.77$  days versus an actual realized transit duration of  $5.76$  days, establishing a network-wide schedule slippage of  $+0.99$  days ( $\approx 23.8$  hours) across all shipments. The delay metric (Delay_Days) exhibits pronounced positive skewness ( $1.32$ ) and kurtosis ( $1.98$ ), demonstrating that while nominal operational delays cluster under  $1.5$  days, extreme disruption events extend actual delays past  $5.16$  days.</w:t>
      </w:r>
    </w:p>
    <w:p w:rsidR="00000000" w:rsidDel="00000000" w:rsidP="00000000" w:rsidRDefault="00000000" w:rsidRPr="00000000" w14:paraId="0000006F">
      <w:pPr>
        <w:pStyle w:val="Heading6"/>
        <w:rPr/>
      </w:pPr>
      <w:bookmarkStart w:colFirst="0" w:colLast="0" w:name="_hlsrc95wvbjx" w:id="10"/>
      <w:bookmarkEnd w:id="10"/>
      <w:r w:rsidDel="00000000" w:rsidR="00000000" w:rsidRPr="00000000">
        <w:rPr>
          <w:rtl w:val="0"/>
        </w:rPr>
        <w:t xml:space="preserve">2.4 Inter-Metric Pearson Correlation Profiling</w:t>
      </w:r>
    </w:p>
    <w:p w:rsidR="00000000" w:rsidDel="00000000" w:rsidP="00000000" w:rsidRDefault="00000000" w:rsidRPr="00000000" w14:paraId="00000070">
      <w:pPr>
        <w:rPr/>
      </w:pPr>
      <w:r w:rsidDel="00000000" w:rsidR="00000000" w:rsidRPr="00000000">
        <w:rPr>
          <w:rtl w:val="0"/>
        </w:rPr>
        <w:t xml:space="preserve">To evaluate linear interactions across continuous metrics, the complete  $7 \times 7$  Pearson Correlation Matrix was computed across all network transactions.</w:t>
      </w:r>
    </w:p>
    <w:p w:rsidR="00000000" w:rsidDel="00000000" w:rsidP="00000000" w:rsidRDefault="00000000" w:rsidRPr="00000000" w14:paraId="00000071">
      <w:pPr>
        <w:pStyle w:val="Heading6"/>
        <w:rPr/>
      </w:pPr>
      <w:bookmarkStart w:colFirst="0" w:colLast="0" w:name="_98tznb1fo44h" w:id="11"/>
      <w:bookmarkEnd w:id="11"/>
      <w:r w:rsidDel="00000000" w:rsidR="00000000" w:rsidRPr="00000000">
        <w:rPr>
          <w:rtl w:val="0"/>
        </w:rPr>
        <w:t xml:space="preserve">Pearson Correlation Matrix Across Continuous Logistics Variables</w:t>
      </w:r>
    </w:p>
    <w:p w:rsidR="00000000" w:rsidDel="00000000" w:rsidP="00000000" w:rsidRDefault="00000000" w:rsidRPr="00000000" w14:paraId="00000072">
      <w:pPr>
        <w:rPr/>
      </w:pPr>
      <w:r w:rsidDel="00000000" w:rsidR="00000000" w:rsidRPr="00000000">
        <w:rPr>
          <w:rtl w:val="0"/>
        </w:rPr>
        <w:t xml:space="preserve">Attribute,Distance_Miles,Weight_KG,Transportation_Cost_USD,Fuel_Surcharge_USD,Promised_Days,Actual_Days,Delay_Days</w:t>
      </w:r>
    </w:p>
    <w:p w:rsidR="00000000" w:rsidDel="00000000" w:rsidP="00000000" w:rsidRDefault="00000000" w:rsidRPr="00000000" w14:paraId="00000073">
      <w:pPr>
        <w:rPr/>
      </w:pPr>
      <w:r w:rsidDel="00000000" w:rsidR="00000000" w:rsidRPr="00000000">
        <w:rPr>
          <w:rtl w:val="0"/>
        </w:rPr>
        <w:t xml:space="preserve">Distance_Miles,1.000,-0.020,0.472,0.993,0.727,0.665,-0.074</w:t>
      </w:r>
    </w:p>
    <w:p w:rsidR="00000000" w:rsidDel="00000000" w:rsidP="00000000" w:rsidRDefault="00000000" w:rsidRPr="00000000" w14:paraId="00000074">
      <w:pPr>
        <w:rPr/>
      </w:pPr>
      <w:r w:rsidDel="00000000" w:rsidR="00000000" w:rsidRPr="00000000">
        <w:rPr>
          <w:rtl w:val="0"/>
        </w:rPr>
        <w:t xml:space="preserve">Weight_KG,-0.020,1.000,0.183,-0.018,0.005,-0.003,-0.022</w:t>
      </w:r>
    </w:p>
    <w:p w:rsidR="00000000" w:rsidDel="00000000" w:rsidP="00000000" w:rsidRDefault="00000000" w:rsidRPr="00000000" w14:paraId="00000075">
      <w:pPr>
        <w:rPr/>
      </w:pPr>
      <w:r w:rsidDel="00000000" w:rsidR="00000000" w:rsidRPr="00000000">
        <w:rPr>
          <w:rtl w:val="0"/>
        </w:rPr>
        <w:t xml:space="preserve">Transportation_Cost_USD,0.472,0.183,1.000,0.465,-0.142,-0.147,-0.029</w:t>
      </w:r>
    </w:p>
    <w:p w:rsidR="00000000" w:rsidDel="00000000" w:rsidP="00000000" w:rsidRDefault="00000000" w:rsidRPr="00000000" w14:paraId="00000076">
      <w:pPr>
        <w:rPr/>
      </w:pPr>
      <w:r w:rsidDel="00000000" w:rsidR="00000000" w:rsidRPr="00000000">
        <w:rPr>
          <w:rtl w:val="0"/>
        </w:rPr>
        <w:t xml:space="preserve">Fuel_Surcharge_USD,0.993,-0.018,0.465,1.000,0.723,0.660,-0.077</w:t>
      </w:r>
    </w:p>
    <w:p w:rsidR="00000000" w:rsidDel="00000000" w:rsidP="00000000" w:rsidRDefault="00000000" w:rsidRPr="00000000" w14:paraId="00000077">
      <w:pPr>
        <w:rPr/>
      </w:pPr>
      <w:r w:rsidDel="00000000" w:rsidR="00000000" w:rsidRPr="00000000">
        <w:rPr>
          <w:rtl w:val="0"/>
        </w:rPr>
        <w:t xml:space="preserve">Promised_Days,0.727,0.005,-0.142,0.723,1.000,0.925,-0.075</w:t>
      </w:r>
    </w:p>
    <w:p w:rsidR="00000000" w:rsidDel="00000000" w:rsidP="00000000" w:rsidRDefault="00000000" w:rsidRPr="00000000" w14:paraId="00000078">
      <w:pPr>
        <w:rPr/>
      </w:pPr>
      <w:r w:rsidDel="00000000" w:rsidR="00000000" w:rsidRPr="00000000">
        <w:rPr>
          <w:rtl w:val="0"/>
        </w:rPr>
        <w:t xml:space="preserve">Actual_Days,0.665,-0.003,-0.147,0.660,0.925,1.000,0.311</w:t>
      </w:r>
    </w:p>
    <w:p w:rsidR="00000000" w:rsidDel="00000000" w:rsidP="00000000" w:rsidRDefault="00000000" w:rsidRPr="00000000" w14:paraId="00000079">
      <w:pPr>
        <w:rPr/>
      </w:pPr>
      <w:r w:rsidDel="00000000" w:rsidR="00000000" w:rsidRPr="00000000">
        <w:rPr>
          <w:rtl w:val="0"/>
        </w:rPr>
        <w:t xml:space="preserve">Delay_Days,-0.074,-0.022,-0.029,-0.077,-0.075,0.311,1.000</w:t>
      </w:r>
    </w:p>
    <w:p w:rsidR="00000000" w:rsidDel="00000000" w:rsidP="00000000" w:rsidRDefault="00000000" w:rsidRPr="00000000" w14:paraId="0000007A">
      <w:pPr>
        <w:pStyle w:val="Heading6"/>
        <w:rPr/>
      </w:pPr>
      <w:bookmarkStart w:colFirst="0" w:colLast="0" w:name="_ypjyn251tsgw" w:id="12"/>
      <w:bookmarkEnd w:id="12"/>
      <w:r w:rsidDel="00000000" w:rsidR="00000000" w:rsidRPr="00000000">
        <w:rPr>
          <w:rtl w:val="0"/>
        </w:rPr>
        <w:t xml:space="preserve">2.5 Core Correlation Takeaways</w:t>
      </w:r>
    </w:p>
    <w:p w:rsidR="00000000" w:rsidDel="00000000" w:rsidP="00000000" w:rsidRDefault="00000000" w:rsidRPr="00000000" w14:paraId="0000007B">
      <w:pPr>
        <w:rPr/>
      </w:pPr>
      <w:r w:rsidDel="00000000" w:rsidR="00000000" w:rsidRPr="00000000">
        <w:rPr>
          <w:rtl w:val="0"/>
        </w:rPr>
        <w:t xml:space="preserve">Three foundational mathematical insights emerge from the correlation matrix:</w:t>
      </w:r>
    </w:p>
    <w:p w:rsidR="00000000" w:rsidDel="00000000" w:rsidP="00000000" w:rsidRDefault="00000000" w:rsidRPr="00000000" w14:paraId="0000007C">
      <w:pPr>
        <w:numPr>
          <w:ilvl w:val="0"/>
          <w:numId w:val="11"/>
        </w:numPr>
        <w:ind w:left="720" w:hanging="360"/>
        <w:rPr>
          <w:u w:val="none"/>
        </w:rPr>
      </w:pPr>
      <w:r w:rsidDel="00000000" w:rsidR="00000000" w:rsidRPr="00000000">
        <w:rPr>
          <w:b w:val="1"/>
          <w:bCs w:val="1"/>
          <w:rtl w:val="0"/>
        </w:rPr>
        <w:t xml:space="preserve">Linear Fuel Surcharge Pass-Through:</w:t>
      </w:r>
      <w:r w:rsidDel="00000000" w:rsidR="00000000" w:rsidRPr="00000000">
        <w:rPr>
          <w:rtl w:val="0"/>
        </w:rPr>
        <w:t xml:space="preserve">  Fuel surcharges exhibit an almost perfectly linear correlation with lane distance ( $r = 0.993$ ), confirming that variable energy charges operate as a direct linear function of route mileage across all modes.</w:t>
      </w:r>
    </w:p>
    <w:p w:rsidR="00000000" w:rsidDel="00000000" w:rsidP="00000000" w:rsidRDefault="00000000" w:rsidRPr="00000000" w14:paraId="0000007D">
      <w:pPr>
        <w:numPr>
          <w:ilvl w:val="0"/>
          <w:numId w:val="11"/>
        </w:numPr>
        <w:ind w:left="720" w:hanging="360"/>
        <w:rPr>
          <w:u w:val="none"/>
        </w:rPr>
      </w:pPr>
      <w:r w:rsidDel="00000000" w:rsidR="00000000" w:rsidRPr="00000000">
        <w:rPr>
          <w:b w:val="1"/>
          <w:bCs w:val="1"/>
          <w:rtl w:val="0"/>
        </w:rPr>
        <w:t xml:space="preserve">Distance-Scheduled Baseline Alignment:</w:t>
      </w:r>
      <w:r w:rsidDel="00000000" w:rsidR="00000000" w:rsidRPr="00000000">
        <w:rPr>
          <w:rtl w:val="0"/>
        </w:rPr>
        <w:t xml:space="preserve">  Lane distance strongly aligns with scheduled transit times (Promised_Days,  $r = 0.727$ ) and realized transit times (Actual_Days,  $r = 0.665$ ). Furthermore, promised and actual transit days correlate strongly at  $r = 0.925$ , confirming that baseline transit scheduling models accurately reflect underlying geographical scale.</w:t>
      </w:r>
    </w:p>
    <w:p w:rsidR="00000000" w:rsidDel="00000000" w:rsidP="00000000" w:rsidRDefault="00000000" w:rsidRPr="00000000" w14:paraId="0000007E">
      <w:pPr>
        <w:numPr>
          <w:ilvl w:val="0"/>
          <w:numId w:val="11"/>
        </w:numPr>
        <w:ind w:left="720" w:hanging="360"/>
        <w:rPr>
          <w:u w:val="none"/>
        </w:rPr>
      </w:pPr>
      <w:r w:rsidDel="00000000" w:rsidR="00000000" w:rsidRPr="00000000">
        <w:rPr>
          <w:b w:val="1"/>
          <w:bCs w:val="1"/>
          <w:rtl w:val="0"/>
        </w:rPr>
        <w:t xml:space="preserve">Decoupling of Delays from Scale Metrics:</w:t>
      </w:r>
      <w:r w:rsidDel="00000000" w:rsidR="00000000" w:rsidRPr="00000000">
        <w:rPr>
          <w:rtl w:val="0"/>
        </w:rPr>
        <w:t xml:space="preserve">  Operational delay duration (Delay_Days) displays near-zero linear correlation with lane distance ( $r = -0.074$ ), cargo weight ( $r = -0.022$ ), and total transportation cost ( $r = -0.029$ ). This decoupling proves mathematically that transit delays occur independently of shipment scale, distance, or financial expenditure, driven instead by discrete operational bottlenecks, carrier management failures, and exogenous weather events.</w:t>
      </w:r>
    </w:p>
    <w:p w:rsidR="00000000" w:rsidDel="00000000" w:rsidP="00000000" w:rsidRDefault="00000000" w:rsidRPr="00000000" w14:paraId="0000007F">
      <w:pPr>
        <w:rPr/>
      </w:pPr>
      <w:r w:rsidDel="00000000" w:rsidR="00000000" w:rsidRPr="00000000">
        <w:rPr>
          <w:rtl w:val="0"/>
        </w:rPr>
        <w:t xml:space="preserve">To map these multi-dimensional statistical correlations and non-linear performance boundaries into actionable operational diagnostics, the analysis transitions into a programmatic visual analytics pipeline.</w:t>
      </w:r>
    </w:p>
    <w:p w:rsidR="00000000" w:rsidDel="00000000" w:rsidP="00000000" w:rsidRDefault="00000000" w:rsidRPr="00000000" w14:paraId="00000080">
      <w:pPr>
        <w:pStyle w:val="Heading5"/>
        <w:rPr/>
      </w:pPr>
      <w:bookmarkStart w:colFirst="0" w:colLast="0" w:name="_duinwains6ca" w:id="13"/>
      <w:bookmarkEnd w:id="13"/>
      <w:r w:rsidDel="00000000" w:rsidR="00000000" w:rsidRPr="00000000">
        <w:rPr>
          <w:rtl w:val="0"/>
        </w:rPr>
        <w:t xml:space="preserve">3. Visual Analytics Pipeline &amp; Diagnostic Plot Interpretation</w:t>
      </w:r>
    </w:p>
    <w:p w:rsidR="00000000" w:rsidDel="00000000" w:rsidP="00000000" w:rsidRDefault="00000000" w:rsidRPr="00000000" w14:paraId="00000081">
      <w:pPr>
        <w:pStyle w:val="Heading6"/>
        <w:rPr/>
      </w:pPr>
      <w:bookmarkStart w:colFirst="0" w:colLast="0" w:name="_u105l02cbyhs" w:id="14"/>
      <w:bookmarkEnd w:id="14"/>
      <w:r w:rsidDel="00000000" w:rsidR="00000000" w:rsidRPr="00000000">
        <w:rPr>
          <w:rtl w:val="0"/>
        </w:rPr>
        <w:t xml:space="preserve">3.1 Visual Diagnostic Architecture</w:t>
      </w:r>
    </w:p>
    <w:p w:rsidR="00000000" w:rsidDel="00000000" w:rsidP="00000000" w:rsidRDefault="00000000" w:rsidRPr="00000000" w14:paraId="00000082">
      <w:pPr>
        <w:rPr/>
      </w:pPr>
      <w:r w:rsidDel="00000000" w:rsidR="00000000" w:rsidRPr="00000000">
        <w:rPr>
          <w:rtl w:val="0"/>
        </w:rPr>
        <w:t xml:space="preserve">Visual analytics converts complex transactional matrices into immediate operational intelligence. By compiling multi-panel visual diagnostic grids, logistics performance architects can simultaneously analyze carrier delay dispersions, evaluate modal efficiency frontiers, verify metric collinearities, and quantify extreme tail risks.</w:t>
      </w:r>
    </w:p>
    <w:p w:rsidR="00000000" w:rsidDel="00000000" w:rsidP="00000000" w:rsidRDefault="00000000" w:rsidRPr="00000000" w14:paraId="00000083">
      <w:pPr>
        <w:pStyle w:val="Heading6"/>
        <w:rPr/>
      </w:pPr>
      <w:bookmarkStart w:colFirst="0" w:colLast="0" w:name="_oai0ecri5r8r" w:id="15"/>
      <w:bookmarkEnd w:id="15"/>
      <w:r w:rsidDel="00000000" w:rsidR="00000000" w:rsidRPr="00000000">
        <w:rPr>
          <w:rtl w:val="0"/>
        </w:rPr>
        <w:t xml:space="preserve">3.2 Python Visual Diagnostic Script Execution</w:t>
      </w:r>
    </w:p>
    <w:p w:rsidR="00000000" w:rsidDel="00000000" w:rsidP="00000000" w:rsidRDefault="00000000" w:rsidRPr="00000000" w14:paraId="00000084">
      <w:pPr>
        <w:rPr/>
      </w:pPr>
      <w:r w:rsidDel="00000000" w:rsidR="00000000" w:rsidRPr="00000000">
        <w:rPr>
          <w:rtl w:val="0"/>
        </w:rPr>
        <w:t xml:space="preserve">The complete Python script executed to generate the  $2 \times 2$  visual diagnostic grid using matplotlib.pyplot and seaborn is provided below:</w:t>
      </w:r>
    </w:p>
    <w:p w:rsidR="00000000" w:rsidDel="00000000" w:rsidP="00000000" w:rsidRDefault="00000000" w:rsidRPr="00000000" w14:paraId="0000008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matplotlib.pyplot as plt</w:t>
      </w:r>
    </w:p>
    <w:p w:rsidR="00000000" w:rsidDel="00000000" w:rsidP="00000000" w:rsidRDefault="00000000" w:rsidRPr="00000000" w14:paraId="0000008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seaborn as sns</w:t>
      </w:r>
    </w:p>
    <w:p w:rsidR="00000000" w:rsidDel="00000000" w:rsidP="00000000" w:rsidRDefault="00000000" w:rsidRPr="00000000" w14:paraId="000000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pandas as pd</w:t>
      </w:r>
    </w:p>
    <w:p w:rsidR="00000000" w:rsidDel="00000000" w:rsidP="00000000" w:rsidRDefault="00000000" w:rsidRPr="00000000" w14:paraId="0000008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Set visual style parameters</w:t>
      </w:r>
    </w:p>
    <w:p w:rsidR="00000000" w:rsidDel="00000000" w:rsidP="00000000" w:rsidRDefault="00000000" w:rsidRPr="00000000" w14:paraId="0000008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plt.style.use('seaborn-v0_8-whitegrid' if 'seaborn-v0_8-whitegrid' in plt.style.available else 'default')</w:t>
      </w:r>
    </w:p>
    <w:p w:rsidR="00000000" w:rsidDel="00000000" w:rsidP="00000000" w:rsidRDefault="00000000" w:rsidRPr="00000000" w14:paraId="0000008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fig, axes = plt.subplots(2, 2, figsize=(16, 12))</w:t>
      </w:r>
    </w:p>
    <w:p w:rsidR="00000000" w:rsidDel="00000000" w:rsidP="00000000" w:rsidRDefault="00000000" w:rsidRPr="00000000" w14:paraId="0000008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Plot 1: Carrier Delay Distribution Boxplot</w:t>
      </w:r>
    </w:p>
    <w:p w:rsidR="00000000" w:rsidDel="00000000" w:rsidP="00000000" w:rsidRDefault="00000000" w:rsidRPr="00000000" w14:paraId="0000008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sns.boxplot(</w:t>
      </w:r>
    </w:p>
    <w:p w:rsidR="00000000" w:rsidDel="00000000" w:rsidP="00000000" w:rsidRDefault="00000000" w:rsidRPr="00000000" w14:paraId="0000008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ax=axes[0, 0], </w:t>
      </w:r>
    </w:p>
    <w:p w:rsidR="00000000" w:rsidDel="00000000" w:rsidP="00000000" w:rsidRDefault="00000000" w:rsidRPr="00000000" w14:paraId="0000009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data=df_logistics, </w:t>
      </w:r>
    </w:p>
    <w:p w:rsidR="00000000" w:rsidDel="00000000" w:rsidP="00000000" w:rsidRDefault="00000000" w:rsidRPr="00000000" w14:paraId="0000009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x="Carrier_ID", </w:t>
      </w:r>
    </w:p>
    <w:p w:rsidR="00000000" w:rsidDel="00000000" w:rsidP="00000000" w:rsidRDefault="00000000" w:rsidRPr="00000000" w14:paraId="0000009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y="Delay_Days", </w:t>
      </w:r>
    </w:p>
    <w:p w:rsidR="00000000" w:rsidDel="00000000" w:rsidP="00000000" w:rsidRDefault="00000000" w:rsidRPr="00000000" w14:paraId="0000009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palette="Set2", </w:t>
      </w:r>
    </w:p>
    <w:p w:rsidR="00000000" w:rsidDel="00000000" w:rsidP="00000000" w:rsidRDefault="00000000" w:rsidRPr="00000000" w14:paraId="000000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fliersize=3</w:t>
      </w:r>
    </w:p>
    <w:p w:rsidR="00000000" w:rsidDel="00000000" w:rsidP="00000000" w:rsidRDefault="00000000" w:rsidRPr="00000000" w14:paraId="000000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axes[0, 0].set_title("Carrier Operational Delay Dispersion (Days)", fontsize=13, fontweight='bold')</w:t>
      </w:r>
    </w:p>
    <w:p w:rsidR="00000000" w:rsidDel="00000000" w:rsidP="00000000" w:rsidRDefault="00000000" w:rsidRPr="00000000" w14:paraId="000000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axes[0, 0].set_xlabel("Carrier Service Provider", fontsize=11)</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axes[0, 0].set_ylabel("Delay Duration (Days)", fontsize=11)</w:t>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axes[0, 0].axhline(0, color='black', linestyle='--', linewidth=1, label="On-Time Threshold")</w:t>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axes[0, 0].axhline(1.5, color='red', linestyle=':', linewidth=1, label="Severe Delay Boundary")</w:t>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axes[0, 0].legend(loc="upper left")</w:t>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Plot 2: Cost Efficiency Frontier (Distance vs. Cost by Mode)</w:t>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sns.scatterplot(</w:t>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ax=axes[0, 1], </w:t>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data=df_logistics, </w:t>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x="Distance_Miles", </w:t>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y="Transportation_Cost_USD", </w:t>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hue="Transport_Mode", </w:t>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style="Transport_Mode", </w:t>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alpha=0.75, </w:t>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s=60</w:t>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axes[0, 1].set_title("Freight Spend vs. Lane Distance by Transport Mode", fontsize=13, fontweight='bold')</w:t>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axes[0, 1].set_xlabel("Distance (Miles)", fontsize=11)</w:t>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axes[0, 1].set_ylabel("Total Transportation Cost ($)", fontsize=11)</w:t>
      </w:r>
    </w:p>
    <w:p w:rsidR="00000000" w:rsidDel="00000000" w:rsidP="00000000" w:rsidRDefault="00000000" w:rsidRPr="00000000" w14:paraId="000000A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Plot 3: Quantitative Feature Correlation Heatmap</w:t>
      </w:r>
    </w:p>
    <w:p w:rsidR="00000000" w:rsidDel="00000000" w:rsidP="00000000" w:rsidRDefault="00000000" w:rsidRPr="00000000" w14:paraId="000000A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num_cols = ["Distance_Miles", "Weight_KG", "Transportation_Cost_USD", "Fuel_Surcharge_USD", "Promised_Days", "Actual_Days", "Delay_Days"]</w:t>
      </w:r>
    </w:p>
    <w:p w:rsidR="00000000" w:rsidDel="00000000" w:rsidP="00000000" w:rsidRDefault="00000000" w:rsidRPr="00000000" w14:paraId="000000A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corr_matrix = df_logistics[num_cols].corr()</w:t>
      </w:r>
    </w:p>
    <w:p w:rsidR="00000000" w:rsidDel="00000000" w:rsidP="00000000" w:rsidRDefault="00000000" w:rsidRPr="00000000" w14:paraId="000000A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sns.heatmap(</w:t>
      </w:r>
    </w:p>
    <w:p w:rsidR="00000000" w:rsidDel="00000000" w:rsidP="00000000" w:rsidRDefault="00000000" w:rsidRPr="00000000" w14:paraId="000000B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ax=axes[1, 0], </w:t>
      </w:r>
    </w:p>
    <w:p w:rsidR="00000000" w:rsidDel="00000000" w:rsidP="00000000" w:rsidRDefault="00000000" w:rsidRPr="00000000" w14:paraId="000000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data=corr_matrix, </w:t>
      </w:r>
    </w:p>
    <w:p w:rsidR="00000000" w:rsidDel="00000000" w:rsidP="00000000" w:rsidRDefault="00000000" w:rsidRPr="00000000" w14:paraId="000000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annot=True, </w:t>
      </w:r>
    </w:p>
    <w:p w:rsidR="00000000" w:rsidDel="00000000" w:rsidP="00000000" w:rsidRDefault="00000000" w:rsidRPr="00000000" w14:paraId="000000B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fmt=".2f", </w:t>
      </w:r>
    </w:p>
    <w:p w:rsidR="00000000" w:rsidDel="00000000" w:rsidP="00000000" w:rsidRDefault="00000000" w:rsidRPr="00000000" w14:paraId="000000B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cmap="Blues", </w:t>
      </w:r>
    </w:p>
    <w:p w:rsidR="00000000" w:rsidDel="00000000" w:rsidP="00000000" w:rsidRDefault="00000000" w:rsidRPr="00000000" w14:paraId="000000B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cbar=True, </w:t>
      </w:r>
    </w:p>
    <w:p w:rsidR="00000000" w:rsidDel="00000000" w:rsidP="00000000" w:rsidRDefault="00000000" w:rsidRPr="00000000" w14:paraId="000000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linewidths=0.5</w:t>
      </w:r>
    </w:p>
    <w:p w:rsidR="00000000" w:rsidDel="00000000" w:rsidP="00000000" w:rsidRDefault="00000000" w:rsidRPr="00000000" w14:paraId="000000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axes[1, 0].set_title("Inter-Metric Pearson Correlation Heatmap", fontsize=13, fontweight='bold')</w:t>
      </w:r>
    </w:p>
    <w:p w:rsidR="00000000" w:rsidDel="00000000" w:rsidP="00000000" w:rsidRDefault="00000000" w:rsidRPr="00000000" w14:paraId="000000B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Plot 4: Overall Delay Density and Tail Risk</w:t>
      </w:r>
    </w:p>
    <w:p w:rsidR="00000000" w:rsidDel="00000000" w:rsidP="00000000" w:rsidRDefault="00000000" w:rsidRPr="00000000" w14:paraId="000000B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sns.histplot(</w:t>
      </w:r>
    </w:p>
    <w:p w:rsidR="00000000" w:rsidDel="00000000" w:rsidP="00000000" w:rsidRDefault="00000000" w:rsidRPr="00000000" w14:paraId="000000B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ax=axes[1, 1], </w:t>
      </w:r>
    </w:p>
    <w:p w:rsidR="00000000" w:rsidDel="00000000" w:rsidP="00000000" w:rsidRDefault="00000000" w:rsidRPr="00000000" w14:paraId="000000B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data=df_logistics, </w:t>
      </w:r>
    </w:p>
    <w:p w:rsidR="00000000" w:rsidDel="00000000" w:rsidP="00000000" w:rsidRDefault="00000000" w:rsidRPr="00000000" w14:paraId="000000B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x="Delay_Days", </w:t>
      </w:r>
    </w:p>
    <w:p w:rsidR="00000000" w:rsidDel="00000000" w:rsidP="00000000" w:rsidRDefault="00000000" w:rsidRPr="00000000" w14:paraId="000000B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kde=True, </w:t>
      </w:r>
    </w:p>
    <w:p w:rsidR="00000000" w:rsidDel="00000000" w:rsidP="00000000" w:rsidRDefault="00000000" w:rsidRPr="00000000" w14:paraId="000000C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color="teal", </w:t>
      </w:r>
    </w:p>
    <w:p w:rsidR="00000000" w:rsidDel="00000000" w:rsidP="00000000" w:rsidRDefault="00000000" w:rsidRPr="00000000" w14:paraId="000000C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bins=30, </w:t>
      </w:r>
    </w:p>
    <w:p w:rsidR="00000000" w:rsidDel="00000000" w:rsidP="00000000" w:rsidRDefault="00000000" w:rsidRPr="00000000" w14:paraId="000000C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line_kws={'linewidth': 2}</w:t>
      </w:r>
    </w:p>
    <w:p w:rsidR="00000000" w:rsidDel="00000000" w:rsidP="00000000" w:rsidRDefault="00000000" w:rsidRPr="00000000" w14:paraId="000000C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axes[1, 1].set_title("Enterprise Delay Probability Density (KDE Overlay)", fontsize=13, fontweight='bold')</w:t>
      </w:r>
    </w:p>
    <w:p w:rsidR="00000000" w:rsidDel="00000000" w:rsidP="00000000" w:rsidRDefault="00000000" w:rsidRPr="00000000" w14:paraId="000000C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axes[1, 1].set_xlabel("Delay (Days)", fontsize=11)</w:t>
      </w:r>
    </w:p>
    <w:p w:rsidR="00000000" w:rsidDel="00000000" w:rsidP="00000000" w:rsidRDefault="00000000" w:rsidRPr="00000000" w14:paraId="000000C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axes[1, 1].set_ylabel("Shipment Frequency", fontsize=11)</w:t>
      </w:r>
    </w:p>
    <w:p w:rsidR="00000000" w:rsidDel="00000000" w:rsidP="00000000" w:rsidRDefault="00000000" w:rsidRPr="00000000" w14:paraId="000000C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plt.tight_layout()</w:t>
      </w:r>
    </w:p>
    <w:p w:rsidR="00000000" w:rsidDel="00000000" w:rsidP="00000000" w:rsidRDefault="00000000" w:rsidRPr="00000000" w14:paraId="000000C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plt.savefig("logistics_performance_visual_grid.png", dpi=300)</w:t>
      </w:r>
    </w:p>
    <w:p w:rsidR="00000000" w:rsidDel="00000000" w:rsidP="00000000" w:rsidRDefault="00000000" w:rsidRPr="00000000" w14:paraId="000000C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plt.close()</w:t>
      </w:r>
    </w:p>
    <w:p w:rsidR="00000000" w:rsidDel="00000000" w:rsidP="00000000" w:rsidRDefault="00000000" w:rsidRPr="00000000" w14:paraId="000000C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C">
      <w:pPr>
        <w:pStyle w:val="Heading6"/>
        <w:rPr/>
      </w:pPr>
      <w:bookmarkStart w:colFirst="0" w:colLast="0" w:name="_xmkhc0t6enj5" w:id="16"/>
      <w:bookmarkEnd w:id="16"/>
      <w:r w:rsidDel="00000000" w:rsidR="00000000" w:rsidRPr="00000000">
        <w:rPr>
          <w:rtl w:val="0"/>
        </w:rPr>
        <w:t xml:space="preserve">3.3 Visualization Method Justification &amp; Empirical Diagnostics</w:t>
      </w:r>
    </w:p>
    <w:p w:rsidR="00000000" w:rsidDel="00000000" w:rsidP="00000000" w:rsidRDefault="00000000" w:rsidRPr="00000000" w14:paraId="000000CD">
      <w:pPr>
        <w:pStyle w:val="Heading6"/>
        <w:rPr/>
      </w:pPr>
      <w:bookmarkStart w:colFirst="0" w:colLast="0" w:name="_788dla5olzrg" w:id="17"/>
      <w:bookmarkEnd w:id="17"/>
      <w:r w:rsidDel="00000000" w:rsidR="00000000" w:rsidRPr="00000000">
        <w:rPr>
          <w:rtl w:val="0"/>
        </w:rPr>
        <w:t xml:space="preserve">1. Carrier Operational Delay Dispersion Boxplot</w:t>
      </w:r>
    </w:p>
    <w:p w:rsidR="00000000" w:rsidDel="00000000" w:rsidP="00000000" w:rsidRDefault="00000000" w:rsidRPr="00000000" w14:paraId="000000CE">
      <w:pPr>
        <w:numPr>
          <w:ilvl w:val="0"/>
          <w:numId w:val="12"/>
        </w:numPr>
        <w:ind w:left="720" w:hanging="360"/>
        <w:rPr>
          <w:u w:val="none"/>
        </w:rPr>
      </w:pPr>
      <w:r w:rsidDel="00000000" w:rsidR="00000000" w:rsidRPr="00000000">
        <w:rPr>
          <w:b w:val="1"/>
          <w:bCs w:val="1"/>
          <w:rtl w:val="0"/>
        </w:rPr>
        <w:t xml:space="preserve">Technical Rationale:</w:t>
      </w:r>
      <w:r w:rsidDel="00000000" w:rsidR="00000000" w:rsidRPr="00000000">
        <w:rPr>
          <w:rtl w:val="0"/>
        </w:rPr>
        <w:t xml:space="preserve">  Boxplots provide robust non-parametric visualizations of categorical distribution metrics, displaying medians, interquartile ranges (IQRs), and extreme statistical outliers without assuming underlying distribution normality.</w:t>
      </w:r>
    </w:p>
    <w:p w:rsidR="00000000" w:rsidDel="00000000" w:rsidP="00000000" w:rsidRDefault="00000000" w:rsidRPr="00000000" w14:paraId="000000CF">
      <w:pPr>
        <w:numPr>
          <w:ilvl w:val="0"/>
          <w:numId w:val="12"/>
        </w:numPr>
        <w:ind w:left="720" w:hanging="360"/>
        <w:rPr>
          <w:u w:val="none"/>
        </w:rPr>
      </w:pPr>
      <w:r w:rsidDel="00000000" w:rsidR="00000000" w:rsidRPr="00000000">
        <w:rPr>
          <w:b w:val="1"/>
          <w:bCs w:val="1"/>
          <w:rtl w:val="0"/>
        </w:rPr>
        <w:t xml:space="preserve">Operational Diagnosis:</w:t>
      </w:r>
      <w:r w:rsidDel="00000000" w:rsidR="00000000" w:rsidRPr="00000000">
        <w:rPr>
          <w:rtl w:val="0"/>
        </w:rPr>
        <w:t xml:space="preserve">  SwiftFreight and LogiTrack Inc demonstrate superior operational discipline, with compact IQRs constrained under  $0.8$  days and medians near zero. In contrast, AeroExpress exhibits severe operational variance: its median delay breaches the  $1.5$ -day severe delay boundary, and its upper outliers extend past  $5.0$  days, signaling severe risk for critical shipments.</w:t>
      </w:r>
    </w:p>
    <w:p w:rsidR="00000000" w:rsidDel="00000000" w:rsidP="00000000" w:rsidRDefault="00000000" w:rsidRPr="00000000" w14:paraId="000000D0">
      <w:pPr>
        <w:pStyle w:val="Heading6"/>
        <w:rPr/>
      </w:pPr>
      <w:bookmarkStart w:colFirst="0" w:colLast="0" w:name="_kmgykicihsf" w:id="18"/>
      <w:bookmarkEnd w:id="18"/>
      <w:r w:rsidDel="00000000" w:rsidR="00000000" w:rsidRPr="00000000">
        <w:rPr>
          <w:rtl w:val="0"/>
        </w:rPr>
        <w:t xml:space="preserve">2. Freight Spend versus Lane Distance Scatter Plot</w:t>
      </w:r>
    </w:p>
    <w:p w:rsidR="00000000" w:rsidDel="00000000" w:rsidP="00000000" w:rsidRDefault="00000000" w:rsidRPr="00000000" w14:paraId="000000D1">
      <w:pPr>
        <w:numPr>
          <w:ilvl w:val="0"/>
          <w:numId w:val="1"/>
        </w:numPr>
        <w:ind w:left="720" w:hanging="360"/>
        <w:rPr>
          <w:u w:val="none"/>
        </w:rPr>
      </w:pPr>
      <w:r w:rsidDel="00000000" w:rsidR="00000000" w:rsidRPr="00000000">
        <w:rPr>
          <w:b w:val="1"/>
          <w:bCs w:val="1"/>
          <w:rtl w:val="0"/>
        </w:rPr>
        <w:t xml:space="preserve">Technical Rationale:</w:t>
      </w:r>
      <w:r w:rsidDel="00000000" w:rsidR="00000000" w:rsidRPr="00000000">
        <w:rPr>
          <w:rtl w:val="0"/>
        </w:rPr>
        <w:t xml:space="preserve">  Multi-dimensional scatter plots evaluate continuous relationships between distance and spend, utilizing hue and marker styling to isolate distinct modal pricing planes and efficiency frontiers.</w:t>
      </w:r>
    </w:p>
    <w:p w:rsidR="00000000" w:rsidDel="00000000" w:rsidP="00000000" w:rsidRDefault="00000000" w:rsidRPr="00000000" w14:paraId="000000D2">
      <w:pPr>
        <w:numPr>
          <w:ilvl w:val="0"/>
          <w:numId w:val="1"/>
        </w:numPr>
        <w:ind w:left="720" w:hanging="360"/>
        <w:rPr>
          <w:u w:val="none"/>
        </w:rPr>
      </w:pPr>
      <w:r w:rsidDel="00000000" w:rsidR="00000000" w:rsidRPr="00000000">
        <w:rPr>
          <w:b w:val="1"/>
          <w:bCs w:val="1"/>
          <w:rtl w:val="0"/>
        </w:rPr>
        <w:t xml:space="preserve">Operational Diagnosis:</w:t>
      </w:r>
      <w:r w:rsidDel="00000000" w:rsidR="00000000" w:rsidRPr="00000000">
        <w:rPr>
          <w:rtl w:val="0"/>
        </w:rPr>
        <w:t xml:space="preserve">  The plot reveals distinct modal cost bands. Air Cargo forms an elevated, premium cost band exceeding  $\$4.00$  per mile across all distances. Ground transport modes (Road Freight and Rail Freight) form tightly clustered, linear cost trajectories, clearly illustrating the massive expenditure premium incurred when selecting air transport.</w:t>
      </w:r>
    </w:p>
    <w:p w:rsidR="00000000" w:rsidDel="00000000" w:rsidP="00000000" w:rsidRDefault="00000000" w:rsidRPr="00000000" w14:paraId="000000D3">
      <w:pPr>
        <w:pStyle w:val="Heading6"/>
        <w:rPr/>
      </w:pPr>
      <w:bookmarkStart w:colFirst="0" w:colLast="0" w:name="_zb55vuyzg0ss" w:id="19"/>
      <w:bookmarkEnd w:id="19"/>
      <w:r w:rsidDel="00000000" w:rsidR="00000000" w:rsidRPr="00000000">
        <w:rPr>
          <w:rtl w:val="0"/>
        </w:rPr>
        <w:t xml:space="preserve">3. Inter-Metric Pearson Correlation Heatmap</w:t>
      </w:r>
    </w:p>
    <w:p w:rsidR="00000000" w:rsidDel="00000000" w:rsidP="00000000" w:rsidRDefault="00000000" w:rsidRPr="00000000" w14:paraId="000000D4">
      <w:pPr>
        <w:numPr>
          <w:ilvl w:val="0"/>
          <w:numId w:val="5"/>
        </w:numPr>
        <w:ind w:left="720" w:hanging="360"/>
        <w:rPr>
          <w:u w:val="none"/>
        </w:rPr>
      </w:pPr>
      <w:r w:rsidDel="00000000" w:rsidR="00000000" w:rsidRPr="00000000">
        <w:rPr>
          <w:b w:val="1"/>
          <w:bCs w:val="1"/>
          <w:rtl w:val="0"/>
        </w:rPr>
        <w:t xml:space="preserve">Technical Rationale:</w:t>
      </w:r>
      <w:r w:rsidDel="00000000" w:rsidR="00000000" w:rsidRPr="00000000">
        <w:rPr>
          <w:rtl w:val="0"/>
        </w:rPr>
        <w:t xml:space="preserve">  Annotated correlation heatmaps condense complex pairwise linear matrices into color-coded visual layouts, instantly highlighting strong collinearities and independent operational drivers.</w:t>
      </w:r>
    </w:p>
    <w:p w:rsidR="00000000" w:rsidDel="00000000" w:rsidP="00000000" w:rsidRDefault="00000000" w:rsidRPr="00000000" w14:paraId="000000D5">
      <w:pPr>
        <w:numPr>
          <w:ilvl w:val="0"/>
          <w:numId w:val="5"/>
        </w:numPr>
        <w:ind w:left="720" w:hanging="360"/>
        <w:rPr>
          <w:u w:val="none"/>
        </w:rPr>
      </w:pPr>
      <w:r w:rsidDel="00000000" w:rsidR="00000000" w:rsidRPr="00000000">
        <w:rPr>
          <w:b w:val="1"/>
          <w:bCs w:val="1"/>
          <w:rtl w:val="0"/>
        </w:rPr>
        <w:t xml:space="preserve">Operational Diagnosis:</w:t>
      </w:r>
      <w:r w:rsidDel="00000000" w:rsidR="00000000" w:rsidRPr="00000000">
        <w:rPr>
          <w:rtl w:val="0"/>
        </w:rPr>
        <w:t xml:space="preserve">  The heatmap visually confirms strong linear correlations between distance, fuel surcharges ( $0.99$ ), and scheduled transit days ( $0.73$ ). It visually reinforces that delay duration (Delay_Days) is completely decoupled from distance, weight, and freight cost.</w:t>
      </w:r>
    </w:p>
    <w:p w:rsidR="00000000" w:rsidDel="00000000" w:rsidP="00000000" w:rsidRDefault="00000000" w:rsidRPr="00000000" w14:paraId="000000D6">
      <w:pPr>
        <w:pStyle w:val="Heading6"/>
        <w:rPr/>
      </w:pPr>
      <w:bookmarkStart w:colFirst="0" w:colLast="0" w:name="_ndojgvivolxo" w:id="20"/>
      <w:bookmarkEnd w:id="20"/>
      <w:r w:rsidDel="00000000" w:rsidR="00000000" w:rsidRPr="00000000">
        <w:rPr>
          <w:rtl w:val="0"/>
        </w:rPr>
        <w:t xml:space="preserve">4. Delay Probability Density Histogram with KDE Overlay</w:t>
      </w:r>
    </w:p>
    <w:p w:rsidR="00000000" w:rsidDel="00000000" w:rsidP="00000000" w:rsidRDefault="00000000" w:rsidRPr="00000000" w14:paraId="000000D7">
      <w:pPr>
        <w:numPr>
          <w:ilvl w:val="0"/>
          <w:numId w:val="14"/>
        </w:numPr>
        <w:ind w:left="720" w:hanging="360"/>
        <w:rPr>
          <w:u w:val="none"/>
        </w:rPr>
      </w:pPr>
      <w:r w:rsidDel="00000000" w:rsidR="00000000" w:rsidRPr="00000000">
        <w:rPr>
          <w:b w:val="1"/>
          <w:bCs w:val="1"/>
          <w:rtl w:val="0"/>
        </w:rPr>
        <w:t xml:space="preserve">Technical Rationale:</w:t>
      </w:r>
      <w:r w:rsidDel="00000000" w:rsidR="00000000" w:rsidRPr="00000000">
        <w:rPr>
          <w:rtl w:val="0"/>
        </w:rPr>
        <w:t xml:space="preserve">  Superimposing a Kernel Density Estimation (KDE) smooth curve over parametric histograms models underlying probability density functions. Precise bandwidth selection in the KDE calculation is critical to avoid over-smoothing, thereby preserving the visibility of multi-modal peaks and extreme right-tail operational risk events ( $&gt;5.0$  days).</w:t>
      </w:r>
    </w:p>
    <w:p w:rsidR="00000000" w:rsidDel="00000000" w:rsidP="00000000" w:rsidRDefault="00000000" w:rsidRPr="00000000" w14:paraId="000000D8">
      <w:pPr>
        <w:numPr>
          <w:ilvl w:val="0"/>
          <w:numId w:val="14"/>
        </w:numPr>
        <w:ind w:left="720" w:hanging="360"/>
        <w:rPr>
          <w:u w:val="none"/>
        </w:rPr>
      </w:pPr>
      <w:r w:rsidDel="00000000" w:rsidR="00000000" w:rsidRPr="00000000">
        <w:rPr>
          <w:b w:val="1"/>
          <w:bCs w:val="1"/>
          <w:rtl w:val="0"/>
        </w:rPr>
        <w:t xml:space="preserve">Operational Diagnosis:</w:t>
      </w:r>
      <w:r w:rsidDel="00000000" w:rsidR="00000000" w:rsidRPr="00000000">
        <w:rPr>
          <w:rtl w:val="0"/>
        </w:rPr>
        <w:t xml:space="preserve">  The density profile illustrates a unimodal distribution centered near  $0.5$  days, but features a long right tail extending past  $5.0$  days. This extreme right tail quantifies the network's exposure to severe disruptions that threaten customer SLAs and downstream facility operations.</w:t>
      </w:r>
    </w:p>
    <w:p w:rsidR="00000000" w:rsidDel="00000000" w:rsidP="00000000" w:rsidRDefault="00000000" w:rsidRPr="00000000" w14:paraId="000000D9">
      <w:pPr>
        <w:rPr/>
      </w:pPr>
      <w:r w:rsidDel="00000000" w:rsidR="00000000" w:rsidRPr="00000000">
        <w:rPr>
          <w:rtl w:val="0"/>
        </w:rPr>
        <w:t xml:space="preserve">Leveraging these visual pattern diagnostics, the evaluation shifts from network-wide metrics to vendor governance, carrier scorecarding, and modal economic modeling.</w:t>
      </w:r>
    </w:p>
    <w:p w:rsidR="00000000" w:rsidDel="00000000" w:rsidP="00000000" w:rsidRDefault="00000000" w:rsidRPr="00000000" w14:paraId="000000DA">
      <w:pPr>
        <w:pStyle w:val="Heading5"/>
        <w:rPr/>
      </w:pPr>
      <w:bookmarkStart w:colFirst="0" w:colLast="0" w:name="_j51j018rgiky" w:id="21"/>
      <w:bookmarkEnd w:id="21"/>
      <w:r w:rsidDel="00000000" w:rsidR="00000000" w:rsidRPr="00000000">
        <w:rPr>
          <w:rtl w:val="0"/>
        </w:rPr>
        <w:t xml:space="preserve">4. Vendor Governance &amp; Modal Economics: Scorecards and SLAs</w:t>
      </w:r>
    </w:p>
    <w:p w:rsidR="00000000" w:rsidDel="00000000" w:rsidP="00000000" w:rsidRDefault="00000000" w:rsidRPr="00000000" w14:paraId="000000DB">
      <w:pPr>
        <w:pStyle w:val="Heading6"/>
        <w:rPr/>
      </w:pPr>
      <w:bookmarkStart w:colFirst="0" w:colLast="0" w:name="_rx9z0hsvzl94" w:id="22"/>
      <w:bookmarkEnd w:id="22"/>
      <w:r w:rsidDel="00000000" w:rsidR="00000000" w:rsidRPr="00000000">
        <w:rPr>
          <w:rtl w:val="0"/>
        </w:rPr>
        <w:t xml:space="preserve">4.1 Strategic Vendor Governance and Economic Profiling</w:t>
      </w:r>
    </w:p>
    <w:p w:rsidR="00000000" w:rsidDel="00000000" w:rsidP="00000000" w:rsidRDefault="00000000" w:rsidRPr="00000000" w14:paraId="000000DC">
      <w:pPr>
        <w:rPr/>
      </w:pPr>
      <w:r w:rsidDel="00000000" w:rsidR="00000000" w:rsidRPr="00000000">
        <w:rPr>
          <w:rtl w:val="0"/>
        </w:rPr>
        <w:t xml:space="preserve">Rigorous vendor scorecarding and modal economic profiling are fundamental to protecting operating margins and enforcing SLA compliance. Evaluating carrier performance metrics allows procurement teams to reallocate freight allocations toward high-performing service providers, eliminate underperforming partners, and optimize modal selection based on true cost-speed tradeoffs.</w:t>
      </w:r>
    </w:p>
    <w:p w:rsidR="00000000" w:rsidDel="00000000" w:rsidP="00000000" w:rsidRDefault="00000000" w:rsidRPr="00000000" w14:paraId="000000DD">
      <w:pPr>
        <w:pStyle w:val="Heading6"/>
        <w:rPr/>
      </w:pPr>
      <w:bookmarkStart w:colFirst="0" w:colLast="0" w:name="_bowfnvlwnuu9" w:id="23"/>
      <w:bookmarkEnd w:id="23"/>
      <w:r w:rsidDel="00000000" w:rsidR="00000000" w:rsidRPr="00000000">
        <w:rPr>
          <w:rtl w:val="0"/>
        </w:rPr>
        <w:t xml:space="preserve">4.2 Carrier Performance Evaluation Matrix</w:t>
      </w:r>
    </w:p>
    <w:p w:rsidR="00000000" w:rsidDel="00000000" w:rsidP="00000000" w:rsidRDefault="00000000" w:rsidRPr="00000000" w14:paraId="000000DE">
      <w:pPr>
        <w:rPr/>
      </w:pPr>
      <w:r w:rsidDel="00000000" w:rsidR="00000000" w:rsidRPr="00000000">
        <w:rPr>
          <w:rtl w:val="0"/>
        </w:rPr>
        <w:t xml:space="preserve">Aggregating transactional metrics across the carrier portfolio yields concrete performance metrics for vendor governance and contract enforcement.</w:t>
      </w:r>
    </w:p>
    <w:p w:rsidR="00000000" w:rsidDel="00000000" w:rsidP="00000000" w:rsidRDefault="00000000" w:rsidRPr="00000000" w14:paraId="000000DF">
      <w:pPr>
        <w:pStyle w:val="Heading6"/>
        <w:rPr/>
      </w:pPr>
      <w:bookmarkStart w:colFirst="0" w:colLast="0" w:name="_raq6gwkmtjsz" w:id="24"/>
      <w:bookmarkEnd w:id="24"/>
      <w:r w:rsidDel="00000000" w:rsidR="00000000" w:rsidRPr="00000000">
        <w:rPr>
          <w:rtl w:val="0"/>
        </w:rPr>
        <w:t xml:space="preserve">Carrier Performance Evaluation and Scorecard Matrix</w:t>
      </w:r>
    </w:p>
    <w:p w:rsidR="00000000" w:rsidDel="00000000" w:rsidP="00000000" w:rsidRDefault="00000000" w:rsidRPr="00000000" w14:paraId="000000E0">
      <w:pPr>
        <w:rPr/>
      </w:pPr>
      <w:r w:rsidDel="00000000" w:rsidR="00000000" w:rsidRPr="00000000">
        <w:rPr>
          <w:rtl w:val="0"/>
        </w:rPr>
        <w:t xml:space="preserve">Carrier ID,Total Volume,Mean Delay (Days),On-Time Rate (%),Severe Delay Rate (%),Average Cost ($),Cost / Shipment ($)</w:t>
      </w:r>
    </w:p>
    <w:p w:rsidR="00000000" w:rsidDel="00000000" w:rsidP="00000000" w:rsidRDefault="00000000" w:rsidRPr="00000000" w14:paraId="000000E1">
      <w:pPr>
        <w:rPr/>
      </w:pPr>
      <w:r w:rsidDel="00000000" w:rsidR="00000000" w:rsidRPr="00000000">
        <w:rPr>
          <w:rtl w:val="0"/>
        </w:rPr>
        <w:t xml:space="preserve">SwiftFreight,243,0.65,23.46%,14.40%,"$1,989.55","$1,989.55"</w:t>
      </w:r>
    </w:p>
    <w:p w:rsidR="00000000" w:rsidDel="00000000" w:rsidP="00000000" w:rsidRDefault="00000000" w:rsidRPr="00000000" w14:paraId="000000E2">
      <w:pPr>
        <w:rPr/>
      </w:pPr>
      <w:r w:rsidDel="00000000" w:rsidR="00000000" w:rsidRPr="00000000">
        <w:rPr>
          <w:rtl w:val="0"/>
        </w:rPr>
        <w:t xml:space="preserve">LogiTrack Inc,252,0.72,14.68%,13.89%,"$2,183.02","$2,183.02"</w:t>
      </w:r>
    </w:p>
    <w:p w:rsidR="00000000" w:rsidDel="00000000" w:rsidP="00000000" w:rsidRDefault="00000000" w:rsidRPr="00000000" w14:paraId="000000E3">
      <w:pPr>
        <w:rPr/>
      </w:pPr>
      <w:r w:rsidDel="00000000" w:rsidR="00000000" w:rsidRPr="00000000">
        <w:rPr>
          <w:rtl w:val="0"/>
        </w:rPr>
        <w:t xml:space="preserve">OmniTrans,145,0.76,11.72%,10.34%,"$2,111.53","$2,111.53"</w:t>
      </w:r>
    </w:p>
    <w:p w:rsidR="00000000" w:rsidDel="00000000" w:rsidP="00000000" w:rsidRDefault="00000000" w:rsidRPr="00000000" w14:paraId="000000E4">
      <w:pPr>
        <w:rPr/>
      </w:pPr>
      <w:r w:rsidDel="00000000" w:rsidR="00000000" w:rsidRPr="00000000">
        <w:rPr>
          <w:rtl w:val="0"/>
        </w:rPr>
        <w:t xml:space="preserve">ApexCarrier,152,1.18,0.00%,25.66%,"$2,234.71","$2,234.71"</w:t>
      </w:r>
    </w:p>
    <w:p w:rsidR="00000000" w:rsidDel="00000000" w:rsidP="00000000" w:rsidRDefault="00000000" w:rsidRPr="00000000" w14:paraId="000000E5">
      <w:pPr>
        <w:rPr/>
      </w:pPr>
      <w:r w:rsidDel="00000000" w:rsidR="00000000" w:rsidRPr="00000000">
        <w:rPr>
          <w:rtl w:val="0"/>
        </w:rPr>
        <w:t xml:space="preserve">AeroExpress,208,1.70,0.00%,46.15%,"$2,139.72","$2,139.72"</w:t>
      </w:r>
    </w:p>
    <w:p w:rsidR="00000000" w:rsidDel="00000000" w:rsidP="00000000" w:rsidRDefault="00000000" w:rsidRPr="00000000" w14:paraId="000000E6">
      <w:pPr>
        <w:pStyle w:val="Heading6"/>
        <w:rPr/>
      </w:pPr>
      <w:bookmarkStart w:colFirst="0" w:colLast="0" w:name="_nfmjymji8ymy" w:id="25"/>
      <w:bookmarkEnd w:id="25"/>
      <w:r w:rsidDel="00000000" w:rsidR="00000000" w:rsidRPr="00000000">
        <w:rPr>
          <w:rtl w:val="0"/>
        </w:rPr>
        <w:t xml:space="preserve">4.3 Comparative Vendor Tier Diagnostic</w:t>
      </w:r>
    </w:p>
    <w:p w:rsidR="00000000" w:rsidDel="00000000" w:rsidP="00000000" w:rsidRDefault="00000000" w:rsidRPr="00000000" w14:paraId="000000E7">
      <w:pPr>
        <w:rPr/>
      </w:pPr>
      <w:r w:rsidDel="00000000" w:rsidR="00000000" w:rsidRPr="00000000">
        <w:rPr>
          <w:rtl w:val="0"/>
        </w:rPr>
        <w:t xml:space="preserve">The scorecard data reveals sharp operational performance differentials across the carrier portfolio:</w:t>
      </w:r>
    </w:p>
    <w:p w:rsidR="00000000" w:rsidDel="00000000" w:rsidP="00000000" w:rsidRDefault="00000000" w:rsidRPr="00000000" w14:paraId="000000E8">
      <w:pPr>
        <w:numPr>
          <w:ilvl w:val="0"/>
          <w:numId w:val="4"/>
        </w:numPr>
        <w:ind w:left="720" w:hanging="360"/>
        <w:rPr>
          <w:u w:val="none"/>
        </w:rPr>
      </w:pPr>
      <w:r w:rsidDel="00000000" w:rsidR="00000000" w:rsidRPr="00000000">
        <w:rPr>
          <w:b w:val="1"/>
          <w:bCs w:val="1"/>
          <w:rtl w:val="0"/>
        </w:rPr>
        <w:t xml:space="preserve">Top-Tier Performance:</w:t>
      </w:r>
      <w:r w:rsidDel="00000000" w:rsidR="00000000" w:rsidRPr="00000000">
        <w:rPr>
          <w:rtl w:val="0"/>
        </w:rPr>
        <w:t xml:space="preserve">   </w:t>
      </w:r>
      <w:r w:rsidDel="00000000" w:rsidR="00000000" w:rsidRPr="00000000">
        <w:rPr>
          <w:b w:val="1"/>
          <w:bCs w:val="1"/>
          <w:rtl w:val="0"/>
        </w:rPr>
        <w:t xml:space="preserve">SwiftFreight</w:t>
      </w:r>
      <w:r w:rsidDel="00000000" w:rsidR="00000000" w:rsidRPr="00000000">
        <w:rPr>
          <w:rtl w:val="0"/>
        </w:rPr>
        <w:t xml:space="preserve">  delivers superior operational performance, recording the lowest mean delay ( $0.65$  days), the highest on-time delivery rate ( $23.46\%$ ), and the lowest average cost per shipment ( $\$1,989.55$ ).  </w:t>
      </w:r>
      <w:r w:rsidDel="00000000" w:rsidR="00000000" w:rsidRPr="00000000">
        <w:rPr>
          <w:b w:val="1"/>
          <w:bCs w:val="1"/>
          <w:rtl w:val="0"/>
        </w:rPr>
        <w:t xml:space="preserve">LogiTrack Inc</w:t>
      </w:r>
      <w:r w:rsidDel="00000000" w:rsidR="00000000" w:rsidRPr="00000000">
        <w:rPr>
          <w:rtl w:val="0"/>
        </w:rPr>
        <w:t xml:space="preserve">  and  </w:t>
      </w:r>
      <w:r w:rsidDel="00000000" w:rsidR="00000000" w:rsidRPr="00000000">
        <w:rPr>
          <w:b w:val="1"/>
          <w:bCs w:val="1"/>
          <w:rtl w:val="0"/>
        </w:rPr>
        <w:t xml:space="preserve">OmniTrans</w:t>
      </w:r>
      <w:r w:rsidDel="00000000" w:rsidR="00000000" w:rsidRPr="00000000">
        <w:rPr>
          <w:rtl w:val="0"/>
        </w:rPr>
        <w:t xml:space="preserve">  form a dependable secondary tier, maintaining low severe delay rates ( $13.89\%$  and  $10.34\%$ , respectively).</w:t>
      </w:r>
    </w:p>
    <w:p w:rsidR="00000000" w:rsidDel="00000000" w:rsidP="00000000" w:rsidRDefault="00000000" w:rsidRPr="00000000" w14:paraId="000000E9">
      <w:pPr>
        <w:numPr>
          <w:ilvl w:val="0"/>
          <w:numId w:val="4"/>
        </w:numPr>
        <w:ind w:left="720" w:hanging="360"/>
        <w:rPr>
          <w:u w:val="none"/>
        </w:rPr>
      </w:pPr>
      <w:r w:rsidDel="00000000" w:rsidR="00000000" w:rsidRPr="00000000">
        <w:rPr>
          <w:b w:val="1"/>
          <w:bCs w:val="1"/>
          <w:rtl w:val="0"/>
        </w:rPr>
        <w:t xml:space="preserve">Operational Liabilities:</w:t>
      </w:r>
      <w:r w:rsidDel="00000000" w:rsidR="00000000" w:rsidRPr="00000000">
        <w:rPr>
          <w:rtl w:val="0"/>
        </w:rPr>
        <w:t xml:space="preserve">   </w:t>
      </w:r>
      <w:r w:rsidDel="00000000" w:rsidR="00000000" w:rsidRPr="00000000">
        <w:rPr>
          <w:b w:val="1"/>
          <w:bCs w:val="1"/>
          <w:rtl w:val="0"/>
        </w:rPr>
        <w:t xml:space="preserve">AeroExpress</w:t>
      </w:r>
      <w:r w:rsidDel="00000000" w:rsidR="00000000" w:rsidRPr="00000000">
        <w:rPr>
          <w:rtl w:val="0"/>
        </w:rPr>
        <w:t xml:space="preserve">  represents a severe operational liability, logging a  $1.70$ -day average delay, a  $0.00\%$  on-time rate, and a  $46.15\%$  severe delay rate—meaning nearly half of its assigned shipments experience critical schedule failures.  </w:t>
      </w:r>
      <w:r w:rsidDel="00000000" w:rsidR="00000000" w:rsidRPr="00000000">
        <w:rPr>
          <w:b w:val="1"/>
          <w:bCs w:val="1"/>
          <w:rtl w:val="0"/>
        </w:rPr>
        <w:t xml:space="preserve">ApexCarrier</w:t>
      </w:r>
      <w:r w:rsidDel="00000000" w:rsidR="00000000" w:rsidRPr="00000000">
        <w:rPr>
          <w:rtl w:val="0"/>
        </w:rPr>
        <w:t xml:space="preserve">  also underperforms, generating a  $1.18$ -day mean delay and a  $25.66\%$  severe delay rate while demanding the highest average freight rate ( $\$2,234.71$ ).</w:t>
      </w:r>
    </w:p>
    <w:p w:rsidR="00000000" w:rsidDel="00000000" w:rsidP="00000000" w:rsidRDefault="00000000" w:rsidRPr="00000000" w14:paraId="000000EA">
      <w:pPr>
        <w:pStyle w:val="Heading6"/>
        <w:rPr/>
      </w:pPr>
      <w:bookmarkStart w:colFirst="0" w:colLast="0" w:name="_d1zjw11krnyg" w:id="26"/>
      <w:bookmarkEnd w:id="26"/>
      <w:r w:rsidDel="00000000" w:rsidR="00000000" w:rsidRPr="00000000">
        <w:rPr>
          <w:rtl w:val="0"/>
        </w:rPr>
        <w:t xml:space="preserve">4.4 Modal Economic Profile &amp; Unit Cost Analysis</w:t>
      </w:r>
    </w:p>
    <w:p w:rsidR="00000000" w:rsidDel="00000000" w:rsidP="00000000" w:rsidRDefault="00000000" w:rsidRPr="00000000" w14:paraId="000000EB">
      <w:pPr>
        <w:rPr/>
      </w:pPr>
      <w:r w:rsidDel="00000000" w:rsidR="00000000" w:rsidRPr="00000000">
        <w:rPr>
          <w:rtl w:val="0"/>
        </w:rPr>
        <w:t xml:space="preserve">Evaluating metrics by transport mode highlights unit-level economic variations across the enterprise network.</w:t>
      </w:r>
    </w:p>
    <w:p w:rsidR="00000000" w:rsidDel="00000000" w:rsidP="00000000" w:rsidRDefault="00000000" w:rsidRPr="00000000" w14:paraId="000000EC">
      <w:pPr>
        <w:pStyle w:val="Heading6"/>
        <w:rPr/>
      </w:pPr>
      <w:bookmarkStart w:colFirst="0" w:colLast="0" w:name="_y7lslw417jql" w:id="27"/>
      <w:bookmarkEnd w:id="27"/>
      <w:r w:rsidDel="00000000" w:rsidR="00000000" w:rsidRPr="00000000">
        <w:rPr>
          <w:rtl w:val="0"/>
        </w:rPr>
        <w:t xml:space="preserve">Transport Mode Operational and Economic Profiles</w:t>
      </w:r>
    </w:p>
    <w:p w:rsidR="00000000" w:rsidDel="00000000" w:rsidP="00000000" w:rsidRDefault="00000000" w:rsidRPr="00000000" w14:paraId="000000ED">
      <w:pPr>
        <w:rPr/>
      </w:pPr>
      <w:r w:rsidDel="00000000" w:rsidR="00000000" w:rsidRPr="00000000">
        <w:rPr>
          <w:rtl w:val="0"/>
        </w:rPr>
        <w:t xml:space="preserve">Transport Mode,Volume,Avg Distance (Mi),Avg Weight (Kg),Mean Cost ($),Mean Delay (Days),Unit Cost ($ / Mile)</w:t>
      </w:r>
    </w:p>
    <w:p w:rsidR="00000000" w:rsidDel="00000000" w:rsidP="00000000" w:rsidRDefault="00000000" w:rsidRPr="00000000" w14:paraId="000000EE">
      <w:pPr>
        <w:rPr/>
      </w:pPr>
      <w:r w:rsidDel="00000000" w:rsidR="00000000" w:rsidRPr="00000000">
        <w:rPr>
          <w:rtl w:val="0"/>
        </w:rPr>
        <w:t xml:space="preserve">Air Cargo,155,"1,426.60",788.60,"$4,913.42",1.01,$4.09</w:t>
      </w:r>
    </w:p>
    <w:p w:rsidR="00000000" w:rsidDel="00000000" w:rsidP="00000000" w:rsidRDefault="00000000" w:rsidRPr="00000000" w14:paraId="000000EF">
      <w:pPr>
        <w:rPr/>
      </w:pPr>
      <w:r w:rsidDel="00000000" w:rsidR="00000000" w:rsidRPr="00000000">
        <w:rPr>
          <w:rtl w:val="0"/>
        </w:rPr>
        <w:t xml:space="preserve">Road Freight,495,"1,463.23",866.68,"$1,931.63",0.97,$1.54</w:t>
      </w:r>
    </w:p>
    <w:p w:rsidR="00000000" w:rsidDel="00000000" w:rsidP="00000000" w:rsidRDefault="00000000" w:rsidRPr="00000000" w14:paraId="000000F0">
      <w:pPr>
        <w:rPr/>
      </w:pPr>
      <w:r w:rsidDel="00000000" w:rsidR="00000000" w:rsidRPr="00000000">
        <w:rPr>
          <w:rtl w:val="0"/>
        </w:rPr>
        <w:t xml:space="preserve">Rail Freight,260,"1,524.44",843.14,"$1,260.96",0.98,$0.93</w:t>
      </w:r>
    </w:p>
    <w:p w:rsidR="00000000" w:rsidDel="00000000" w:rsidP="00000000" w:rsidRDefault="00000000" w:rsidRPr="00000000" w14:paraId="000000F1">
      <w:pPr>
        <w:rPr/>
      </w:pPr>
      <w:r w:rsidDel="00000000" w:rsidR="00000000" w:rsidRPr="00000000">
        <w:rPr>
          <w:rtl w:val="0"/>
        </w:rPr>
        <w:t xml:space="preserve">Ocean Freight,90,"1,463.17",858.26,$876.73,1.04,$0.68</w:t>
      </w:r>
    </w:p>
    <w:p w:rsidR="00000000" w:rsidDel="00000000" w:rsidP="00000000" w:rsidRDefault="00000000" w:rsidRPr="00000000" w14:paraId="000000F2">
      <w:pPr>
        <w:pStyle w:val="Heading6"/>
        <w:rPr/>
      </w:pPr>
      <w:bookmarkStart w:colFirst="0" w:colLast="0" w:name="_e8do7z378waj" w:id="28"/>
      <w:bookmarkEnd w:id="28"/>
      <w:r w:rsidDel="00000000" w:rsidR="00000000" w:rsidRPr="00000000">
        <w:rPr>
          <w:rtl w:val="0"/>
        </w:rPr>
        <w:t xml:space="preserve">4.5 Cost-Speed Tradeoff Distortion &amp; Cost-to-Serve Impact</w:t>
      </w:r>
    </w:p>
    <w:p w:rsidR="00000000" w:rsidDel="00000000" w:rsidP="00000000" w:rsidRDefault="00000000" w:rsidRPr="00000000" w14:paraId="000000F3">
      <w:pPr>
        <w:rPr/>
      </w:pPr>
      <w:r w:rsidDel="00000000" w:rsidR="00000000" w:rsidRPr="00000000">
        <w:rPr>
          <w:rtl w:val="0"/>
        </w:rPr>
        <w:t xml:space="preserve">Unit costs vary substantially across modes, ranging from  $\$0.68$ /mile for Ocean Freight to  $\$4.09$ /mile for Air Cargo—representing a  $601\%$  cost premium for air transport. However, realized operational delays remain virtually identical across all modes, spanning a narrow band between  $0.97$  and  $1.04$  days average delay.</w:t>
      </w:r>
    </w:p>
    <w:p w:rsidR="00000000" w:rsidDel="00000000" w:rsidP="00000000" w:rsidRDefault="00000000" w:rsidRPr="00000000" w14:paraId="000000F4">
      <w:pPr>
        <w:rPr/>
      </w:pPr>
      <w:r w:rsidDel="00000000" w:rsidR="00000000" w:rsidRPr="00000000">
        <w:rPr>
          <w:rtl w:val="0"/>
        </w:rPr>
        <w:t xml:space="preserve">This parity exposes a fundamental economic distortion:  </w:t>
      </w:r>
      <w:r w:rsidDel="00000000" w:rsidR="00000000" w:rsidRPr="00000000">
        <w:rPr>
          <w:b w:val="1"/>
          <w:bCs w:val="1"/>
          <w:rtl w:val="0"/>
        </w:rPr>
        <w:t xml:space="preserve">shippers pay premium Air Cargo rates expecting speed, only to have carrier inefficiencies and weather disruptions neutralize the lead-time advantage.</w:t>
      </w:r>
      <w:r w:rsidDel="00000000" w:rsidR="00000000" w:rsidRPr="00000000">
        <w:rPr>
          <w:rtl w:val="0"/>
        </w:rPr>
        <w:t xml:space="preserve">  Paying  $\$4.09$ /mile for Air Cargo versus  $\$1.54$ /mile for Road Freight yields zero delay mitigation. Financially, this unearned premium directly inflates net logistics spend, eroding Gross Margin across product lines and severely distorting the enterprise Cost-to-Serve profile.</w:t>
      </w:r>
    </w:p>
    <w:p w:rsidR="00000000" w:rsidDel="00000000" w:rsidP="00000000" w:rsidRDefault="00000000" w:rsidRPr="00000000" w14:paraId="000000F5">
      <w:pPr>
        <w:pStyle w:val="Heading6"/>
        <w:rPr/>
      </w:pPr>
      <w:bookmarkStart w:colFirst="0" w:colLast="0" w:name="_625b0qzp5pr" w:id="29"/>
      <w:bookmarkEnd w:id="29"/>
      <w:r w:rsidDel="00000000" w:rsidR="00000000" w:rsidRPr="00000000">
        <w:rPr>
          <w:rtl w:val="0"/>
        </w:rPr>
        <w:t xml:space="preserve">4.6 B2B SLA and KPI Alignment Framework</w:t>
      </w:r>
    </w:p>
    <w:p w:rsidR="00000000" w:rsidDel="00000000" w:rsidP="00000000" w:rsidRDefault="00000000" w:rsidRPr="00000000" w14:paraId="000000F6">
      <w:pPr>
        <w:rPr/>
      </w:pPr>
      <w:r w:rsidDel="00000000" w:rsidR="00000000" w:rsidRPr="00000000">
        <w:rPr>
          <w:rtl w:val="0"/>
        </w:rPr>
        <w:t xml:space="preserve">To enforce carrier accountability, logistics performance must be aligned with core operational Key Performance Indicators (KPIs):</w:t>
      </w:r>
    </w:p>
    <w:p w:rsidR="00000000" w:rsidDel="00000000" w:rsidP="00000000" w:rsidRDefault="00000000" w:rsidRPr="00000000" w14:paraId="000000F7">
      <w:pPr>
        <w:numPr>
          <w:ilvl w:val="0"/>
          <w:numId w:val="7"/>
        </w:numPr>
        <w:ind w:left="720" w:hanging="360"/>
        <w:rPr>
          <w:u w:val="none"/>
        </w:rPr>
      </w:pPr>
      <w:r w:rsidDel="00000000" w:rsidR="00000000" w:rsidRPr="00000000">
        <w:rPr>
          <w:b w:val="1"/>
          <w:bCs w:val="1"/>
          <w:rtl w:val="0"/>
        </w:rPr>
        <w:t xml:space="preserve">Order Cycle Time (Total Lead Time):</w:t>
      </w:r>
      <w:r w:rsidDel="00000000" w:rsidR="00000000" w:rsidRPr="00000000">
        <w:rPr>
          <w:rtl w:val="0"/>
        </w:rPr>
        <w:t xml:space="preserve">  End-to-end elapsed duration from order placement to final receipt.</w:t>
      </w:r>
    </w:p>
    <w:p w:rsidR="00000000" w:rsidDel="00000000" w:rsidP="00000000" w:rsidRDefault="00000000" w:rsidRPr="00000000" w14:paraId="000000F8">
      <w:pPr>
        <w:numPr>
          <w:ilvl w:val="0"/>
          <w:numId w:val="7"/>
        </w:numPr>
        <w:ind w:left="720" w:hanging="360"/>
        <w:rPr>
          <w:u w:val="none"/>
        </w:rPr>
      </w:pPr>
      <w:r w:rsidDel="00000000" w:rsidR="00000000" w:rsidRPr="00000000">
        <w:rPr>
          <w:b w:val="1"/>
          <w:bCs w:val="1"/>
          <w:rtl w:val="0"/>
        </w:rPr>
        <w:t xml:space="preserve">On-Time In-Full (OTIF):</w:t>
      </w:r>
      <w:r w:rsidDel="00000000" w:rsidR="00000000" w:rsidRPr="00000000">
        <w:rPr>
          <w:rtl w:val="0"/>
        </w:rPr>
        <w:t xml:space="preserve">  The benchmark metric for order execution, measuring the percentage of shipments delivered completely within the contractual delivery window.</w:t>
      </w:r>
    </w:p>
    <w:p w:rsidR="00000000" w:rsidDel="00000000" w:rsidP="00000000" w:rsidRDefault="00000000" w:rsidRPr="00000000" w14:paraId="000000F9">
      <w:pPr>
        <w:numPr>
          <w:ilvl w:val="0"/>
          <w:numId w:val="7"/>
        </w:numPr>
        <w:ind w:left="720" w:hanging="360"/>
        <w:rPr>
          <w:u w:val="none"/>
        </w:rPr>
      </w:pPr>
      <w:r w:rsidDel="00000000" w:rsidR="00000000" w:rsidRPr="00000000">
        <w:rPr>
          <w:b w:val="1"/>
          <w:bCs w:val="1"/>
          <w:rtl w:val="0"/>
        </w:rPr>
        <w:t xml:space="preserve">Logistics Cost as a Percentage of Sales:</w:t>
      </w:r>
      <w:r w:rsidDel="00000000" w:rsidR="00000000" w:rsidRPr="00000000">
        <w:rPr>
          <w:rtl w:val="0"/>
        </w:rPr>
        <w:t xml:space="preserve">  Evaluates total logistics expenditure against corporate revenue.</w:t>
      </w:r>
    </w:p>
    <w:p w:rsidR="00000000" w:rsidDel="00000000" w:rsidP="00000000" w:rsidRDefault="00000000" w:rsidRPr="00000000" w14:paraId="000000FA">
      <w:pPr>
        <w:numPr>
          <w:ilvl w:val="0"/>
          <w:numId w:val="7"/>
        </w:numPr>
        <w:ind w:left="720" w:hanging="360"/>
        <w:rPr>
          <w:u w:val="none"/>
        </w:rPr>
      </w:pPr>
      <w:r w:rsidDel="00000000" w:rsidR="00000000" w:rsidRPr="00000000">
        <w:rPr>
          <w:b w:val="1"/>
          <w:bCs w:val="1"/>
          <w:rtl w:val="0"/>
        </w:rPr>
        <w:t xml:space="preserve">Transportation Cost Per Unit Shipped:</w:t>
      </w:r>
      <w:r w:rsidDel="00000000" w:rsidR="00000000" w:rsidRPr="00000000">
        <w:rPr>
          <w:rtl w:val="0"/>
        </w:rPr>
        <w:t xml:space="preserve">  Measures unit freight spend per shipment, pallet, or kilogram across transport lanes.</w:t>
      </w:r>
    </w:p>
    <w:p w:rsidR="00000000" w:rsidDel="00000000" w:rsidP="00000000" w:rsidRDefault="00000000" w:rsidRPr="00000000" w14:paraId="000000FB">
      <w:pPr>
        <w:numPr>
          <w:ilvl w:val="0"/>
          <w:numId w:val="7"/>
        </w:numPr>
        <w:ind w:left="720" w:hanging="360"/>
        <w:rPr>
          <w:u w:val="none"/>
        </w:rPr>
      </w:pPr>
      <w:r w:rsidDel="00000000" w:rsidR="00000000" w:rsidRPr="00000000">
        <w:rPr>
          <w:b w:val="1"/>
          <w:bCs w:val="1"/>
          <w:rtl w:val="0"/>
        </w:rPr>
        <w:t xml:space="preserve">Inventory Accuracy &amp; Turnover Ratio:</w:t>
      </w:r>
      <w:r w:rsidDel="00000000" w:rsidR="00000000" w:rsidRPr="00000000">
        <w:rPr>
          <w:rtl w:val="0"/>
        </w:rPr>
        <w:t xml:space="preserve">  Tracks stock accuracy against physical inventory and measures capital efficiency.</w:t>
      </w:r>
    </w:p>
    <w:p w:rsidR="00000000" w:rsidDel="00000000" w:rsidP="00000000" w:rsidRDefault="00000000" w:rsidRPr="00000000" w14:paraId="000000FC">
      <w:pPr>
        <w:numPr>
          <w:ilvl w:val="0"/>
          <w:numId w:val="7"/>
        </w:numPr>
        <w:ind w:left="720" w:hanging="360"/>
        <w:rPr>
          <w:u w:val="none"/>
        </w:rPr>
      </w:pPr>
      <w:r w:rsidDel="00000000" w:rsidR="00000000" w:rsidRPr="00000000">
        <w:rPr>
          <w:b w:val="1"/>
          <w:bCs w:val="1"/>
          <w:rtl w:val="0"/>
        </w:rPr>
        <w:t xml:space="preserve">Warehouse Capacity Utilization &amp; Picking Accuracy:</w:t>
      </w:r>
      <w:r w:rsidDel="00000000" w:rsidR="00000000" w:rsidRPr="00000000">
        <w:rPr>
          <w:rtl w:val="0"/>
        </w:rPr>
        <w:t xml:space="preserve">  Evaluates facility productivity and picking accuracy prior to carrier dispatch.</w:t>
      </w:r>
    </w:p>
    <w:p w:rsidR="00000000" w:rsidDel="00000000" w:rsidP="00000000" w:rsidRDefault="00000000" w:rsidRPr="00000000" w14:paraId="000000FD">
      <w:pPr>
        <w:rPr/>
      </w:pPr>
      <w:r w:rsidDel="00000000" w:rsidR="00000000" w:rsidRPr="00000000">
        <w:rPr>
          <w:rtl w:val="0"/>
        </w:rPr>
        <w:t xml:space="preserve">These KPIs intersect directly with distribution network architecture design:</w:t>
      </w:r>
    </w:p>
    <w:p w:rsidR="00000000" w:rsidDel="00000000" w:rsidP="00000000" w:rsidRDefault="00000000" w:rsidRPr="00000000" w14:paraId="000000F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[Centralized Network] -------&gt; 24-72 Hr Lead Time ----&gt; Bulk Replenishment / Low SKU Speed</w:t>
      </w:r>
    </w:p>
    <w:p w:rsidR="00000000" w:rsidDel="00000000" w:rsidP="00000000" w:rsidRDefault="00000000" w:rsidRPr="00000000" w14:paraId="000000F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[Regional Network] ---------&gt; Next-Day Delivery ------&gt; Regional Depots / Balanced Inventory</w:t>
      </w:r>
    </w:p>
    <w:p w:rsidR="00000000" w:rsidDel="00000000" w:rsidP="00000000" w:rsidRDefault="00000000" w:rsidRPr="00000000" w14:paraId="0000010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[Micro-Fulfillment] --------&gt; Same-Day Delivery -------&gt; Urban Centers / High-Velocity SKUs</w:t>
      </w:r>
    </w:p>
    <w:p w:rsidR="00000000" w:rsidDel="00000000" w:rsidP="00000000" w:rsidRDefault="00000000" w:rsidRPr="00000000" w14:paraId="0000010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Severe carrier delay tails directly threaten contractual compliance across all three network architecture tiers:</w:t>
      </w:r>
    </w:p>
    <w:p w:rsidR="00000000" w:rsidDel="00000000" w:rsidP="00000000" w:rsidRDefault="00000000" w:rsidRPr="00000000" w14:paraId="00000103">
      <w:pPr>
        <w:numPr>
          <w:ilvl w:val="0"/>
          <w:numId w:val="6"/>
        </w:numPr>
        <w:ind w:left="720" w:hanging="360"/>
        <w:rPr>
          <w:u w:val="none"/>
        </w:rPr>
      </w:pPr>
      <w:r w:rsidDel="00000000" w:rsidR="00000000" w:rsidRPr="00000000">
        <w:rPr>
          <w:b w:val="1"/>
          <w:bCs w:val="1"/>
          <w:rtl w:val="0"/>
        </w:rPr>
        <w:t xml:space="preserve">Centralized Networks (24–72hr Lead Window):</w:t>
      </w:r>
      <w:r w:rsidDel="00000000" w:rsidR="00000000" w:rsidRPr="00000000">
        <w:rPr>
          <w:rtl w:val="0"/>
        </w:rPr>
        <w:t xml:space="preserve">  AeroExpress's  $1.70$ -day average delay consumes over  $50\%$  of the total replenishment window, causing safety stock exhaustion at regional distribution hubs.</w:t>
      </w:r>
    </w:p>
    <w:p w:rsidR="00000000" w:rsidDel="00000000" w:rsidP="00000000" w:rsidRDefault="00000000" w:rsidRPr="00000000" w14:paraId="00000104">
      <w:pPr>
        <w:numPr>
          <w:ilvl w:val="0"/>
          <w:numId w:val="6"/>
        </w:numPr>
        <w:ind w:left="720" w:hanging="360"/>
        <w:rPr>
          <w:u w:val="none"/>
        </w:rPr>
      </w:pPr>
      <w:r w:rsidDel="00000000" w:rsidR="00000000" w:rsidRPr="00000000">
        <w:rPr>
          <w:b w:val="1"/>
          <w:bCs w:val="1"/>
          <w:rtl w:val="0"/>
        </w:rPr>
        <w:t xml:space="preserve">Regional Networks (Next-Day Delivery):</w:t>
      </w:r>
      <w:r w:rsidDel="00000000" w:rsidR="00000000" w:rsidRPr="00000000">
        <w:rPr>
          <w:rtl w:val="0"/>
        </w:rPr>
        <w:t xml:space="preserve">  Carriers with high severe delay rates (AeroExpress at  $46.15\%$  and ApexCarrier at  $25.66\%$ ) completely fail next-day delivery SLAs, triggering immediate contractual chargebacks and penalty fees.</w:t>
      </w:r>
    </w:p>
    <w:p w:rsidR="00000000" w:rsidDel="00000000" w:rsidP="00000000" w:rsidRDefault="00000000" w:rsidRPr="00000000" w14:paraId="00000105">
      <w:pPr>
        <w:numPr>
          <w:ilvl w:val="0"/>
          <w:numId w:val="6"/>
        </w:numPr>
        <w:ind w:left="720" w:hanging="360"/>
        <w:rPr>
          <w:u w:val="none"/>
        </w:rPr>
      </w:pPr>
      <w:r w:rsidDel="00000000" w:rsidR="00000000" w:rsidRPr="00000000">
        <w:rPr>
          <w:b w:val="1"/>
          <w:bCs w:val="1"/>
          <w:rtl w:val="0"/>
        </w:rPr>
        <w:t xml:space="preserve">Micro-Fulfillment Networks (Same-Day Delivery):</w:t>
      </w:r>
      <w:r w:rsidDel="00000000" w:rsidR="00000000" w:rsidRPr="00000000">
        <w:rPr>
          <w:rtl w:val="0"/>
        </w:rPr>
        <w:t xml:space="preserve">  In urban micro-fulfillment centers supporting high-velocity SKUs, delays exceeding  $1.5$  days break same-day fulfillment models entirely, resulting in stockouts, cancelled client orders, and lost account revenue.</w:t>
      </w:r>
    </w:p>
    <w:p w:rsidR="00000000" w:rsidDel="00000000" w:rsidP="00000000" w:rsidRDefault="00000000" w:rsidRPr="00000000" w14:paraId="00000106">
      <w:pPr>
        <w:rPr/>
      </w:pPr>
      <w:r w:rsidDel="00000000" w:rsidR="00000000" w:rsidRPr="00000000">
        <w:rPr>
          <w:rtl w:val="0"/>
        </w:rPr>
        <w:t xml:space="preserve">Building upon vendor scorecards and modal economics, the analysis advances to root-cause bottleneck diagnostics and downstream systemic impact quantification.</w:t>
      </w:r>
    </w:p>
    <w:p w:rsidR="00000000" w:rsidDel="00000000" w:rsidP="00000000" w:rsidRDefault="00000000" w:rsidRPr="00000000" w14:paraId="00000107">
      <w:pPr>
        <w:pStyle w:val="Heading5"/>
        <w:rPr/>
      </w:pPr>
      <w:bookmarkStart w:colFirst="0" w:colLast="0" w:name="_5yrn6htebhzi" w:id="30"/>
      <w:bookmarkEnd w:id="30"/>
      <w:r w:rsidDel="00000000" w:rsidR="00000000" w:rsidRPr="00000000">
        <w:rPr>
          <w:rtl w:val="0"/>
        </w:rPr>
        <w:t xml:space="preserve">5. Bottleneck Diagnostics &amp; Systemic Impact Analysis</w:t>
      </w:r>
    </w:p>
    <w:p w:rsidR="00000000" w:rsidDel="00000000" w:rsidP="00000000" w:rsidRDefault="00000000" w:rsidRPr="00000000" w14:paraId="00000108">
      <w:pPr>
        <w:pStyle w:val="Heading6"/>
        <w:rPr/>
      </w:pPr>
      <w:bookmarkStart w:colFirst="0" w:colLast="0" w:name="_t2qp54ccyk" w:id="31"/>
      <w:bookmarkEnd w:id="31"/>
      <w:r w:rsidDel="00000000" w:rsidR="00000000" w:rsidRPr="00000000">
        <w:rPr>
          <w:rtl w:val="0"/>
        </w:rPr>
        <w:t xml:space="preserve">5.1 Root-Cause Bottleneck Diagnostics and Risk Mitigation</w:t>
      </w:r>
    </w:p>
    <w:p w:rsidR="00000000" w:rsidDel="00000000" w:rsidP="00000000" w:rsidRDefault="00000000" w:rsidRPr="00000000" w14:paraId="00000109">
      <w:pPr>
        <w:rPr/>
      </w:pPr>
      <w:r w:rsidDel="00000000" w:rsidR="00000000" w:rsidRPr="00000000">
        <w:rPr>
          <w:rtl w:val="0"/>
        </w:rPr>
        <w:t xml:space="preserve">Isolating operational bottlenecks is essential for enterprise risk management. Identifying the root causes of transit disruptions allows supply chain leaders to implement targeted remediation, preventing operational failures from destroying operating margins and inflating working capital requirements.</w:t>
      </w:r>
    </w:p>
    <w:p w:rsidR="00000000" w:rsidDel="00000000" w:rsidP="00000000" w:rsidRDefault="00000000" w:rsidRPr="00000000" w14:paraId="0000010A">
      <w:pPr>
        <w:pStyle w:val="Heading6"/>
        <w:rPr/>
      </w:pPr>
      <w:bookmarkStart w:colFirst="0" w:colLast="0" w:name="_37js59mfa90o" w:id="32"/>
      <w:bookmarkEnd w:id="32"/>
      <w:r w:rsidDel="00000000" w:rsidR="00000000" w:rsidRPr="00000000">
        <w:rPr>
          <w:rtl w:val="0"/>
        </w:rPr>
        <w:t xml:space="preserve">5.2 Exogenous Weather Impact Quantification</w:t>
      </w:r>
    </w:p>
    <w:p w:rsidR="00000000" w:rsidDel="00000000" w:rsidP="00000000" w:rsidRDefault="00000000" w:rsidRPr="00000000" w14:paraId="0000010B">
      <w:pPr>
        <w:rPr/>
      </w:pPr>
      <w:r w:rsidDel="00000000" w:rsidR="00000000" w:rsidRPr="00000000">
        <w:rPr>
          <w:rtl w:val="0"/>
        </w:rPr>
        <w:t xml:space="preserve">Atmospheric conditions introduce severe operational variance into shipment processing and transit schedules:</w:t>
      </w:r>
    </w:p>
    <w:p w:rsidR="00000000" w:rsidDel="00000000" w:rsidP="00000000" w:rsidRDefault="00000000" w:rsidRPr="00000000" w14:paraId="000001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Clear Weather Baseline  [0.48 Days Delay]</w:t>
      </w:r>
    </w:p>
    <w:p w:rsidR="00000000" w:rsidDel="00000000" w:rsidP="00000000" w:rsidRDefault="00000000" w:rsidRPr="00000000" w14:paraId="000001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Rain Disruptions  [+0.40 Days] ──► Mean Delay: 0.88 Days</w:t>
      </w:r>
    </w:p>
    <w:p w:rsidR="00000000" w:rsidDel="00000000" w:rsidP="00000000" w:rsidRDefault="00000000" w:rsidRPr="00000000" w14:paraId="000001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Fog Disruptions   [+0.80 Days] ──► Mean Delay: 1.28 Days</w:t>
      </w:r>
    </w:p>
    <w:p w:rsidR="00000000" w:rsidDel="00000000" w:rsidP="00000000" w:rsidRDefault="00000000" w:rsidRPr="00000000" w14:paraId="000001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Snow Disruptions  [+1.50 Days] ──► Mean Delay: 1.98 Days</w:t>
      </w:r>
    </w:p>
    <w:p w:rsidR="00000000" w:rsidDel="00000000" w:rsidP="00000000" w:rsidRDefault="00000000" w:rsidRPr="00000000" w14:paraId="000001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Storm Events      [+3.00 Days] ──► Mean Delay: 3.48 Days</w:t>
      </w:r>
    </w:p>
    <w:p w:rsidR="00000000" w:rsidDel="00000000" w:rsidP="00000000" w:rsidRDefault="00000000" w:rsidRPr="00000000" w14:paraId="0000011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Under clear weather conditions, baseline yard handling and terminal processing delays average  $0.48$  days. Moderate weather events like Rain ( $+0.40$  days) and Fog ( $+0.80$  days) increase transit times. Severe weather induces major operational failures: Snow adds  $+1.50$  days, while Storm events add  $+3.00$  days, pushing average transit delays past  $3.48$  days.</w:t>
      </w:r>
    </w:p>
    <w:p w:rsidR="00000000" w:rsidDel="00000000" w:rsidP="00000000" w:rsidRDefault="00000000" w:rsidRPr="00000000" w14:paraId="00000114">
      <w:pPr>
        <w:pStyle w:val="Heading6"/>
        <w:rPr/>
      </w:pPr>
      <w:bookmarkStart w:colFirst="0" w:colLast="0" w:name="_mf0sdemcutsb" w:id="33"/>
      <w:bookmarkEnd w:id="33"/>
      <w:r w:rsidDel="00000000" w:rsidR="00000000" w:rsidRPr="00000000">
        <w:rPr>
          <w:rtl w:val="0"/>
        </w:rPr>
        <w:t xml:space="preserve">5.3 Multi-Tiered Enterprise Downstream Impact</w:t>
      </w:r>
    </w:p>
    <w:p w:rsidR="00000000" w:rsidDel="00000000" w:rsidP="00000000" w:rsidRDefault="00000000" w:rsidRPr="00000000" w14:paraId="00000115">
      <w:pPr>
        <w:rPr/>
      </w:pPr>
      <w:r w:rsidDel="00000000" w:rsidR="00000000" w:rsidRPr="00000000">
        <w:rPr>
          <w:rtl w:val="0"/>
        </w:rPr>
        <w:t xml:space="preserve">Unmitigated operational bottlenecks cascade into three major enterprise risks:</w:t>
      </w:r>
    </w:p>
    <w:p w:rsidR="00000000" w:rsidDel="00000000" w:rsidP="00000000" w:rsidRDefault="00000000" w:rsidRPr="00000000" w14:paraId="00000116">
      <w:pPr>
        <w:numPr>
          <w:ilvl w:val="0"/>
          <w:numId w:val="3"/>
        </w:numPr>
        <w:ind w:left="720" w:hanging="360"/>
        <w:rPr>
          <w:u w:val="none"/>
        </w:rPr>
      </w:pPr>
      <w:r w:rsidDel="00000000" w:rsidR="00000000" w:rsidRPr="00000000">
        <w:rPr>
          <w:b w:val="1"/>
          <w:bCs w:val="1"/>
          <w:rtl w:val="0"/>
        </w:rPr>
        <w:t xml:space="preserve">Cost-Speed Tradeoff Distortion:</w:t>
      </w:r>
      <w:r w:rsidDel="00000000" w:rsidR="00000000" w:rsidRPr="00000000">
        <w:rPr>
          <w:rtl w:val="0"/>
        </w:rPr>
        <w:t xml:space="preserve">  Shippers paying  $\$4.09$ /mile for Air Cargo lose their lead-time advantage during weather or carrier disruptions, eroding premium freight expenditure and inflating Cost-to-Serve.</w:t>
      </w:r>
    </w:p>
    <w:p w:rsidR="00000000" w:rsidDel="00000000" w:rsidP="00000000" w:rsidRDefault="00000000" w:rsidRPr="00000000" w14:paraId="00000117">
      <w:pPr>
        <w:numPr>
          <w:ilvl w:val="0"/>
          <w:numId w:val="3"/>
        </w:numPr>
        <w:ind w:left="720" w:hanging="360"/>
        <w:rPr>
          <w:u w:val="none"/>
        </w:rPr>
      </w:pPr>
      <w:r w:rsidDel="00000000" w:rsidR="00000000" w:rsidRPr="00000000">
        <w:rPr>
          <w:b w:val="1"/>
          <w:bCs w:val="1"/>
          <w:rtl w:val="0"/>
        </w:rPr>
        <w:t xml:space="preserve">Safety Stock &amp; Carrying Cost Inflation:</w:t>
      </w:r>
      <w:r w:rsidDel="00000000" w:rsidR="00000000" w:rsidRPr="00000000">
        <w:rPr>
          <w:rtl w:val="0"/>
        </w:rPr>
        <w:t xml:space="preserve">  Unpredictable lead times force fulfillment centers to inflate safety stock buffers. Formally, Safety Stock ( $SS$ ) is calculated using the standard inventory buffer equation:  $$SS = z \times \sqrt{\bar{L} \times \sigma_D^2 + \bar{D}^2 \times \sigma_L^2}$$  where  $z$  represents the service factor coefficient,  $\bar{L}$  is average lead time,  $\sigma_D^2$  is demand variance,  $\bar{D}$  is average daily demand, and  $\sigma_L^2$  is lead-time variance. Across the network, unmitigated carrier lead-time variance ( $\sigma_L^2 = 0.90$ ) and mean lead-time slippage ( $\bar{L}</w:t>
      </w:r>
      <w:r w:rsidDel="00000000" w:rsidR="00000000" w:rsidRPr="00000000">
        <w:rPr>
          <w:i w:val="1"/>
          <w:iCs w:val="1"/>
          <w:rtl w:val="0"/>
        </w:rPr>
        <w:t xml:space="preserve">{\text{actual}} - \bar{L}</w:t>
      </w:r>
      <w:r w:rsidDel="00000000" w:rsidR="00000000" w:rsidRPr="00000000">
        <w:rPr>
          <w:rtl w:val="0"/>
        </w:rPr>
        <w:t xml:space="preserve">{\text{promised}} = 0.99$  days) force safety stock expansion to maintain target service levels, driving network-wide carrying costs up by  $12-18\%$ .</w:t>
      </w:r>
    </w:p>
    <w:p w:rsidR="00000000" w:rsidDel="00000000" w:rsidP="00000000" w:rsidRDefault="00000000" w:rsidRPr="00000000" w14:paraId="00000118">
      <w:pPr>
        <w:numPr>
          <w:ilvl w:val="0"/>
          <w:numId w:val="3"/>
        </w:numPr>
        <w:ind w:left="720" w:hanging="360"/>
        <w:rPr>
          <w:u w:val="none"/>
        </w:rPr>
      </w:pPr>
      <w:r w:rsidDel="00000000" w:rsidR="00000000" w:rsidRPr="00000000">
        <w:rPr>
          <w:b w:val="1"/>
          <w:bCs w:val="1"/>
          <w:rtl w:val="0"/>
        </w:rPr>
        <w:t xml:space="preserve">ERP/WMS Systemic Misalignment:</w:t>
      </w:r>
      <w:r w:rsidDel="00000000" w:rsidR="00000000" w:rsidRPr="00000000">
        <w:rPr>
          <w:rtl w:val="0"/>
        </w:rPr>
        <w:t xml:space="preserve">  A critical operational risk occurs when Enterprise Resource Planning (ERP) and Warehouse Management Systems (WMS) configure replenishment lead times to static promised schedules ( $4.77$  days) rather than actual realized carrier performance ( $5.76$  days). This  $0.99$ -day systemic misalignment causes unexpected stockouts, premature order execution, and severe administrative overhead.</w:t>
      </w:r>
    </w:p>
    <w:p w:rsidR="00000000" w:rsidDel="00000000" w:rsidP="00000000" w:rsidRDefault="00000000" w:rsidRPr="00000000" w14:paraId="00000119">
      <w:pPr>
        <w:rPr/>
      </w:pPr>
      <w:r w:rsidDel="00000000" w:rsidR="00000000" w:rsidRPr="00000000">
        <w:rPr>
          <w:rtl w:val="0"/>
        </w:rPr>
        <w:t xml:space="preserve">To resolve these operational bottlenecks and eliminate systemic financial erosion, the final section presents an actionable, time-phased strategic roadmap.</w:t>
      </w:r>
    </w:p>
    <w:p w:rsidR="00000000" w:rsidDel="00000000" w:rsidP="00000000" w:rsidRDefault="00000000" w:rsidRPr="00000000" w14:paraId="0000011A">
      <w:pPr>
        <w:pStyle w:val="Heading5"/>
        <w:rPr/>
      </w:pPr>
      <w:bookmarkStart w:colFirst="0" w:colLast="0" w:name="_iak0g2ynaz9" w:id="34"/>
      <w:bookmarkEnd w:id="34"/>
      <w:r w:rsidDel="00000000" w:rsidR="00000000" w:rsidRPr="00000000">
        <w:rPr>
          <w:rtl w:val="0"/>
        </w:rPr>
        <w:t xml:space="preserve">6. Actionable Roadmap &amp; Implementation Strategy</w:t>
      </w:r>
    </w:p>
    <w:p w:rsidR="00000000" w:rsidDel="00000000" w:rsidP="00000000" w:rsidRDefault="00000000" w:rsidRPr="00000000" w14:paraId="0000011B">
      <w:pPr>
        <w:pStyle w:val="Heading6"/>
        <w:rPr/>
      </w:pPr>
      <w:bookmarkStart w:colFirst="0" w:colLast="0" w:name="_s2s6j4in7acr" w:id="35"/>
      <w:bookmarkEnd w:id="35"/>
      <w:r w:rsidDel="00000000" w:rsidR="00000000" w:rsidRPr="00000000">
        <w:rPr>
          <w:rtl w:val="0"/>
        </w:rPr>
        <w:t xml:space="preserve">6.1 Enterprise Strategic Optimization Plan</w:t>
      </w:r>
    </w:p>
    <w:p w:rsidR="00000000" w:rsidDel="00000000" w:rsidP="00000000" w:rsidRDefault="00000000" w:rsidRPr="00000000" w14:paraId="0000011C">
      <w:pPr>
        <w:rPr/>
      </w:pPr>
      <w:r w:rsidDel="00000000" w:rsidR="00000000" w:rsidRPr="00000000">
        <w:rPr>
          <w:rtl w:val="0"/>
        </w:rPr>
        <w:t xml:space="preserve">Translating diagnostic analytics into permanent performance gains requires a structured, time-phased implementation roadmap. This strategy prioritizes immediate vendor governance, mid-term dynamic routing, and long-term system parameter recalibration.</w:t>
      </w:r>
    </w:p>
    <w:p w:rsidR="00000000" w:rsidDel="00000000" w:rsidP="00000000" w:rsidRDefault="00000000" w:rsidRPr="00000000" w14:paraId="000001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PHASE 1: Months 1–3  [Carrier Rationalization &amp; OTIF Restructuring]</w:t>
      </w:r>
    </w:p>
    <w:p w:rsidR="00000000" w:rsidDel="00000000" w:rsidP="00000000" w:rsidRDefault="00000000" w:rsidRPr="00000000" w14:paraId="000001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PHASE 2: Months 4–6  [Dynamic Routing &amp; Air-to-Ground Modal Shift]</w:t>
      </w:r>
    </w:p>
    <w:p w:rsidR="00000000" w:rsidDel="00000000" w:rsidP="00000000" w:rsidRDefault="00000000" w:rsidRPr="00000000" w14:paraId="000001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PHASE 3: Months 7–12 [ERP/WMS Parameter Recalibration &amp; Automated Auditing]</w:t>
      </w:r>
    </w:p>
    <w:p w:rsidR="00000000" w:rsidDel="00000000" w:rsidP="00000000" w:rsidRDefault="00000000" w:rsidRPr="00000000" w14:paraId="0000012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1">
      <w:pPr>
        <w:pStyle w:val="Heading6"/>
        <w:rPr/>
      </w:pPr>
      <w:bookmarkStart w:colFirst="0" w:colLast="0" w:name="_33x1te39vdvk" w:id="36"/>
      <w:bookmarkEnd w:id="36"/>
      <w:r w:rsidDel="00000000" w:rsidR="00000000" w:rsidRPr="00000000">
        <w:rPr>
          <w:rtl w:val="0"/>
        </w:rPr>
        <w:t xml:space="preserve">6.2 Phased Optimization Roadmap</w:t>
      </w:r>
    </w:p>
    <w:p w:rsidR="00000000" w:rsidDel="00000000" w:rsidP="00000000" w:rsidRDefault="00000000" w:rsidRPr="00000000" w14:paraId="00000122">
      <w:pPr>
        <w:pStyle w:val="Heading6"/>
        <w:rPr/>
      </w:pPr>
      <w:bookmarkStart w:colFirst="0" w:colLast="0" w:name="_yepa9xbh1lup" w:id="37"/>
      <w:bookmarkEnd w:id="37"/>
      <w:r w:rsidDel="00000000" w:rsidR="00000000" w:rsidRPr="00000000">
        <w:rPr>
          <w:rtl w:val="0"/>
        </w:rPr>
        <w:t xml:space="preserve">Phase 1: Carrier Portfolio Rationalization (Months 1–3)</w:t>
      </w:r>
    </w:p>
    <w:p w:rsidR="00000000" w:rsidDel="00000000" w:rsidP="00000000" w:rsidRDefault="00000000" w:rsidRPr="00000000" w14:paraId="00000123">
      <w:pPr>
        <w:numPr>
          <w:ilvl w:val="0"/>
          <w:numId w:val="10"/>
        </w:numPr>
        <w:ind w:left="720" w:hanging="360"/>
        <w:rPr>
          <w:u w:val="none"/>
        </w:rPr>
      </w:pPr>
      <w:r w:rsidDel="00000000" w:rsidR="00000000" w:rsidRPr="00000000">
        <w:rPr>
          <w:b w:val="1"/>
          <w:bCs w:val="1"/>
          <w:rtl w:val="0"/>
        </w:rPr>
        <w:t xml:space="preserve">Volume Reallocation:</w:t>
      </w:r>
      <w:r w:rsidDel="00000000" w:rsidR="00000000" w:rsidRPr="00000000">
        <w:rPr>
          <w:rtl w:val="0"/>
        </w:rPr>
        <w:t xml:space="preserve">  Immediately reduce volume allocations to underperforming carriers AeroExpress ( $46.15\%$  severe delay rate) and ApexCarrier ( $25.66\%$  severe delay rate). Reallocate  $60\%$  of shifted freight to SwiftFreight ( $0.65$  days mean delay) and  $40\%$  to LogiTrack Inc ( $0.72$  days mean delay).</w:t>
      </w:r>
    </w:p>
    <w:p w:rsidR="00000000" w:rsidDel="00000000" w:rsidP="00000000" w:rsidRDefault="00000000" w:rsidRPr="00000000" w14:paraId="00000124">
      <w:pPr>
        <w:numPr>
          <w:ilvl w:val="0"/>
          <w:numId w:val="10"/>
        </w:numPr>
        <w:ind w:left="720" w:hanging="360"/>
        <w:rPr>
          <w:u w:val="none"/>
        </w:rPr>
      </w:pPr>
      <w:r w:rsidDel="00000000" w:rsidR="00000000" w:rsidRPr="00000000">
        <w:rPr>
          <w:b w:val="1"/>
          <w:bCs w:val="1"/>
          <w:rtl w:val="0"/>
        </w:rPr>
        <w:t xml:space="preserve">Contractual SLA Enforcement:</w:t>
      </w:r>
      <w:r w:rsidDel="00000000" w:rsidR="00000000" w:rsidRPr="00000000">
        <w:rPr>
          <w:rtl w:val="0"/>
        </w:rPr>
        <w:t xml:space="preserve">  Update carrier agreements to incorporate strict On-Time In-Full (OTIF) penalties, executing automated fee deductions for delays exceeding  $1.5$  days to offset downstream inventory carrying costs.</w:t>
      </w:r>
    </w:p>
    <w:p w:rsidR="00000000" w:rsidDel="00000000" w:rsidP="00000000" w:rsidRDefault="00000000" w:rsidRPr="00000000" w14:paraId="00000125">
      <w:pPr>
        <w:pStyle w:val="Heading6"/>
        <w:rPr/>
      </w:pPr>
      <w:bookmarkStart w:colFirst="0" w:colLast="0" w:name="_wsu6rbc8kl12" w:id="38"/>
      <w:bookmarkEnd w:id="38"/>
      <w:r w:rsidDel="00000000" w:rsidR="00000000" w:rsidRPr="00000000">
        <w:rPr>
          <w:rtl w:val="0"/>
        </w:rPr>
        <w:t xml:space="preserve">Phase 2: Dynamic Routing &amp; Modal Optimization (Months 4–6)</w:t>
      </w:r>
    </w:p>
    <w:p w:rsidR="00000000" w:rsidDel="00000000" w:rsidP="00000000" w:rsidRDefault="00000000" w:rsidRPr="00000000" w14:paraId="00000126">
      <w:pPr>
        <w:numPr>
          <w:ilvl w:val="0"/>
          <w:numId w:val="13"/>
        </w:numPr>
        <w:ind w:left="720" w:hanging="360"/>
        <w:rPr>
          <w:u w:val="none"/>
        </w:rPr>
      </w:pPr>
      <w:r w:rsidDel="00000000" w:rsidR="00000000" w:rsidRPr="00000000">
        <w:rPr>
          <w:b w:val="1"/>
          <w:bCs w:val="1"/>
          <w:rtl w:val="0"/>
        </w:rPr>
        <w:t xml:space="preserve">Weather-Aware Dynamic Routing:</w:t>
      </w:r>
      <w:r w:rsidDel="00000000" w:rsidR="00000000" w:rsidRPr="00000000">
        <w:rPr>
          <w:rtl w:val="0"/>
        </w:rPr>
        <w:t xml:space="preserve">  Integrate live predictive weather feeds into the Transportation Management System (TMS) to automatically re-route shipments around severe storm fronts.</w:t>
      </w:r>
    </w:p>
    <w:p w:rsidR="00000000" w:rsidDel="00000000" w:rsidP="00000000" w:rsidRDefault="00000000" w:rsidRPr="00000000" w14:paraId="00000127">
      <w:pPr>
        <w:numPr>
          <w:ilvl w:val="0"/>
          <w:numId w:val="13"/>
        </w:numPr>
        <w:ind w:left="720" w:hanging="360"/>
        <w:rPr>
          <w:u w:val="none"/>
        </w:rPr>
      </w:pPr>
      <w:r w:rsidDel="00000000" w:rsidR="00000000" w:rsidRPr="00000000">
        <w:rPr>
          <w:b w:val="1"/>
          <w:bCs w:val="1"/>
          <w:rtl w:val="0"/>
        </w:rPr>
        <w:t xml:space="preserve">Modal Shift Execution:</w:t>
      </w:r>
      <w:r w:rsidDel="00000000" w:rsidR="00000000" w:rsidRPr="00000000">
        <w:rPr>
          <w:rtl w:val="0"/>
        </w:rPr>
        <w:t xml:space="preserve">  Audit non-urgent Air Cargo lanes under  $1,200$  miles. Shift non-critical freight from Air Cargo ( $\$4.09$ /mile) to Road Freight ( $\$1.54$ /mile) or Rail Freight ( $\$0.93$ /mile), capturing an estimated  $20-30\%$  reduction in freight spend with minimal impact on realized lead times.</w:t>
      </w:r>
    </w:p>
    <w:p w:rsidR="00000000" w:rsidDel="00000000" w:rsidP="00000000" w:rsidRDefault="00000000" w:rsidRPr="00000000" w14:paraId="00000128">
      <w:pPr>
        <w:pStyle w:val="Heading6"/>
        <w:rPr/>
      </w:pPr>
      <w:bookmarkStart w:colFirst="0" w:colLast="0" w:name="_ehwxmonih2tc" w:id="39"/>
      <w:bookmarkEnd w:id="39"/>
      <w:r w:rsidDel="00000000" w:rsidR="00000000" w:rsidRPr="00000000">
        <w:rPr>
          <w:rtl w:val="0"/>
        </w:rPr>
        <w:t xml:space="preserve">Phase 3: System Alignment &amp; Automated Freight Auditing (Months 7–12)</w:t>
      </w:r>
    </w:p>
    <w:p w:rsidR="00000000" w:rsidDel="00000000" w:rsidP="00000000" w:rsidRDefault="00000000" w:rsidRPr="00000000" w14:paraId="00000129">
      <w:pPr>
        <w:numPr>
          <w:ilvl w:val="0"/>
          <w:numId w:val="9"/>
        </w:numPr>
        <w:ind w:left="720" w:hanging="360"/>
        <w:rPr>
          <w:u w:val="none"/>
        </w:rPr>
      </w:pPr>
      <w:r w:rsidDel="00000000" w:rsidR="00000000" w:rsidRPr="00000000">
        <w:rPr>
          <w:b w:val="1"/>
          <w:bCs w:val="1"/>
          <w:rtl w:val="0"/>
        </w:rPr>
        <w:t xml:space="preserve">ERP/WMS Parameter Recalibration:</w:t>
      </w:r>
      <w:r w:rsidDel="00000000" w:rsidR="00000000" w:rsidRPr="00000000">
        <w:rPr>
          <w:rtl w:val="0"/>
        </w:rPr>
        <w:t xml:space="preserve">  Recalibrate replenishment lead time parameters across ERP and WMS platforms to align with actual carrier performance ( $5.76$  days) rather than static promised transit days ( $4.77$  days), eliminating inventory stockouts caused by schedule slippage.</w:t>
      </w:r>
    </w:p>
    <w:p w:rsidR="00000000" w:rsidDel="00000000" w:rsidP="00000000" w:rsidRDefault="00000000" w:rsidRPr="00000000" w14:paraId="0000012A">
      <w:pPr>
        <w:numPr>
          <w:ilvl w:val="0"/>
          <w:numId w:val="9"/>
        </w:numPr>
        <w:ind w:left="720" w:hanging="360"/>
        <w:rPr>
          <w:u w:val="none"/>
        </w:rPr>
      </w:pPr>
      <w:r w:rsidDel="00000000" w:rsidR="00000000" w:rsidRPr="00000000">
        <w:rPr>
          <w:b w:val="1"/>
          <w:bCs w:val="1"/>
          <w:rtl w:val="0"/>
        </w:rPr>
        <w:t xml:space="preserve">Automated Freight Auditing:</w:t>
      </w:r>
      <w:r w:rsidDel="00000000" w:rsidR="00000000" w:rsidRPr="00000000">
        <w:rPr>
          <w:rtl w:val="0"/>
        </w:rPr>
        <w:t xml:space="preserve">  Implement automated freight auditing software to verify distance-linked fuel surcharges ( $r = 0.993$ ) and modal cost multipliers, eliminating billing errors and unexpected carrier accessorial fees.</w:t>
      </w:r>
    </w:p>
    <w:p w:rsidR="00000000" w:rsidDel="00000000" w:rsidP="00000000" w:rsidRDefault="00000000" w:rsidRPr="00000000" w14:paraId="0000012B">
      <w:pPr>
        <w:rPr/>
      </w:pPr>
      <w:r w:rsidDel="00000000" w:rsidR="00000000" w:rsidRPr="00000000">
        <w:rPr>
          <w:rtl w:val="0"/>
        </w:rPr>
        <w:t xml:space="preserve">By systematically executing this phased optimization roadmap, enterprise supply chain organizations can convert complex transactional telemetry into a highly resilient, cost-effective logistics network that delivers sustained competitive advantage.</w:t>
      </w:r>
    </w:p>
    <w:p w:rsidR="00000000" w:rsidDel="00000000" w:rsidP="00000000" w:rsidRDefault="00000000" w:rsidRPr="00000000" w14:paraId="000001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