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42"/>
          <w:szCs w:val="42"/>
        </w:rPr>
      </w:pPr>
      <w:bookmarkStart w:colFirst="0" w:colLast="0" w:name="_dh7f2e555g22" w:id="0"/>
      <w:bookmarkEnd w:id="0"/>
      <w:r w:rsidDel="00000000" w:rsidR="00000000" w:rsidRPr="00000000">
        <w:rPr>
          <w:sz w:val="42"/>
          <w:szCs w:val="42"/>
          <w:rtl w:val="0"/>
        </w:rPr>
        <w:t xml:space="preserve">Lean Six Sigma Implementation Plan and Execution Strategy: Enterprise Process Optimization</w:t>
      </w:r>
    </w:p>
    <w:p w:rsidR="00000000" w:rsidDel="00000000" w:rsidP="00000000" w:rsidRDefault="00000000" w:rsidRPr="00000000" w14:paraId="00000002">
      <w:pPr>
        <w:pStyle w:val="Heading5"/>
        <w:rPr/>
      </w:pPr>
      <w:bookmarkStart w:colFirst="0" w:colLast="0" w:name="_52dxxed3ptk" w:id="1"/>
      <w:bookmarkEnd w:id="1"/>
      <w:r w:rsidDel="00000000" w:rsidR="00000000" w:rsidRPr="00000000">
        <w:rPr>
          <w:rtl w:val="0"/>
        </w:rPr>
        <w:t xml:space="preserve">1. Process Implementation Overview &amp; Strategic Context</w:t>
      </w:r>
    </w:p>
    <w:p w:rsidR="00000000" w:rsidDel="00000000" w:rsidP="00000000" w:rsidRDefault="00000000" w:rsidRPr="00000000" w14:paraId="00000003">
      <w:pPr>
        <w:rPr/>
      </w:pPr>
      <w:r w:rsidDel="00000000" w:rsidR="00000000" w:rsidRPr="00000000">
        <w:rPr>
          <w:rtl w:val="0"/>
        </w:rPr>
        <w:t xml:space="preserve">In complex enterprise operational ecosystems, relying on intuition, historical legacy habits, or unverified operational assumptions introduces severe systemic risk, continuous operational friction, and unsustainable financial waste. Modern enterprise optimization mandates a definitive transition from informal, ad-hoc decision-making to a mathematically rigorous, data-driven Statistical Process Control (SPC) framework. Process variation is the fundamental root cause of operational defects; as input and procedural variation increases, opportunities for error compound exponentially across the value stream. This variance manifests directly as defective product or service outputs, inflated scrap and rework costs, degraded cycle times, and eroded customer trust. By deploying Lean Six Sigma methodologies, organizations establish an empirical foundation that validates operational assumptions, stabilizes process inputs, and systematically eliminates non-value-added activities. This structured approach directly expands enterprise operating margins, eliminates costly failure modes, and ensures that process capabilities continuously align with Critical to Quality (CTQ) customer requirements.</w:t>
      </w:r>
    </w:p>
    <w:p w:rsidR="00000000" w:rsidDel="00000000" w:rsidP="00000000" w:rsidRDefault="00000000" w:rsidRPr="00000000" w14:paraId="00000004">
      <w:pPr>
        <w:pStyle w:val="Heading6"/>
        <w:rPr/>
      </w:pPr>
      <w:bookmarkStart w:colFirst="0" w:colLast="0" w:name="_ieo0lctawqpt" w:id="2"/>
      <w:bookmarkEnd w:id="2"/>
      <w:r w:rsidDel="00000000" w:rsidR="00000000" w:rsidRPr="00000000">
        <w:rPr>
          <w:rtl w:val="0"/>
        </w:rPr>
        <w:t xml:space="preserve">1.1 Executive Summary and Case for Change</w:t>
      </w:r>
    </w:p>
    <w:p w:rsidR="00000000" w:rsidDel="00000000" w:rsidP="00000000" w:rsidRDefault="00000000" w:rsidRPr="00000000" w14:paraId="00000005">
      <w:pPr>
        <w:rPr/>
      </w:pPr>
      <w:r w:rsidDel="00000000" w:rsidR="00000000" w:rsidRPr="00000000">
        <w:rPr>
          <w:rtl w:val="0"/>
        </w:rPr>
        <w:t xml:space="preserve">The mandate for enterprise process transformation rests upon the quantifiable relationship between statistical process capability, operational yield, and bottom-line financial performance. A rigorous analysis of process capability reveals a staggering operational capability gap between lower sigma performance levels and Six Sigma process control:</w:t>
      </w:r>
    </w:p>
    <w:p w:rsidR="00000000" w:rsidDel="00000000" w:rsidP="00000000" w:rsidRDefault="00000000" w:rsidRPr="00000000" w14:paraId="00000006">
      <w:pPr>
        <w:numPr>
          <w:ilvl w:val="0"/>
          <w:numId w:val="7"/>
        </w:numPr>
        <w:ind w:left="720" w:hanging="360"/>
        <w:rPr>
          <w:u w:val="none"/>
        </w:rPr>
      </w:pPr>
      <w:r w:rsidDel="00000000" w:rsidR="00000000" w:rsidRPr="00000000">
        <w:rPr>
          <w:b w:val="1"/>
          <w:bCs w:val="1"/>
          <w:rtl w:val="0"/>
        </w:rPr>
        <w:t xml:space="preserve">Capability Disparity:</w:t>
      </w:r>
      <w:r w:rsidDel="00000000" w:rsidR="00000000" w:rsidRPr="00000000">
        <w:rPr>
          <w:rtl w:val="0"/>
        </w:rPr>
        <w:t xml:space="preserve">  A process operating at a Five Sigma ( $5\sigma$ ) level achieves a 99.97% yield, generating 233 defects per million opportunities (DPMO). While a 99.97% success rate appears high in low-volume or non-critical environments, scaling this defect rate across high-volume enterprise transactions exposes deep operational vulnerabilities. Achieving Six Sigma ( $6\sigma$ ) capability compresses process variation to allow no more than 3.4 DPMO, representing a 99.99966% defect-free capability—a 68-fold reduction in operational failure probability compared to  $5\sigma$ .</w:t>
      </w:r>
    </w:p>
    <w:p w:rsidR="00000000" w:rsidDel="00000000" w:rsidP="00000000" w:rsidRDefault="00000000" w:rsidRPr="00000000" w14:paraId="00000007">
      <w:pPr>
        <w:numPr>
          <w:ilvl w:val="0"/>
          <w:numId w:val="7"/>
        </w:numPr>
        <w:ind w:left="720" w:hanging="360"/>
        <w:rPr>
          <w:u w:val="none"/>
        </w:rPr>
      </w:pPr>
      <w:r w:rsidDel="00000000" w:rsidR="00000000" w:rsidRPr="00000000">
        <w:rPr>
          <w:b w:val="1"/>
          <w:bCs w:val="1"/>
          <w:rtl w:val="0"/>
        </w:rPr>
        <w:t xml:space="preserve">Operational Impact Across Critical Systems:</w:t>
      </w:r>
      <w:r w:rsidDel="00000000" w:rsidR="00000000" w:rsidRPr="00000000">
        <w:rPr>
          <w:rtl w:val="0"/>
        </w:rPr>
        <w:t xml:space="preserve">  In high-stakes, capital-intensive operational environments, the statistical variance between  $5\sigma$  and  $6\sigma$  translates into severe operational outcomes:</w:t>
      </w:r>
    </w:p>
    <w:p w:rsidR="00000000" w:rsidDel="00000000" w:rsidP="00000000" w:rsidRDefault="00000000" w:rsidRPr="00000000" w14:paraId="00000008">
      <w:pPr>
        <w:numPr>
          <w:ilvl w:val="0"/>
          <w:numId w:val="7"/>
        </w:numPr>
        <w:ind w:left="720" w:hanging="360"/>
        <w:rPr>
          <w:u w:val="none"/>
        </w:rPr>
      </w:pPr>
      <w:r w:rsidDel="00000000" w:rsidR="00000000" w:rsidRPr="00000000">
        <w:rPr>
          <w:i w:val="1"/>
          <w:iCs w:val="1"/>
          <w:rtl w:val="0"/>
        </w:rPr>
        <w:t xml:space="preserve">Air Traffic Control Systems:</w:t>
      </w:r>
      <w:r w:rsidDel="00000000" w:rsidR="00000000" w:rsidRPr="00000000">
        <w:rPr>
          <w:rtl w:val="0"/>
        </w:rPr>
        <w:t xml:space="preserve">  Across approximately 10.416 million annual commercial flights handled within the United States aviation network, a  $5\sigma$  process capability results in operational control errors affecting approximately 2,426 flights per year. Elevating process capability to  $6\sigma$  reduces total annual flight control errors to 35.41.</w:t>
      </w:r>
    </w:p>
    <w:p w:rsidR="00000000" w:rsidDel="00000000" w:rsidP="00000000" w:rsidRDefault="00000000" w:rsidRPr="00000000" w14:paraId="00000009">
      <w:pPr>
        <w:numPr>
          <w:ilvl w:val="0"/>
          <w:numId w:val="7"/>
        </w:numPr>
        <w:ind w:left="720" w:hanging="360"/>
        <w:rPr>
          <w:u w:val="none"/>
        </w:rPr>
      </w:pPr>
      <w:r w:rsidDel="00000000" w:rsidR="00000000" w:rsidRPr="00000000">
        <w:rPr>
          <w:i w:val="1"/>
          <w:iCs w:val="1"/>
          <w:rtl w:val="0"/>
        </w:rPr>
        <w:t xml:space="preserve">Surgical Operations:</w:t>
      </w:r>
      <w:r w:rsidDel="00000000" w:rsidR="00000000" w:rsidRPr="00000000">
        <w:rPr>
          <w:rtl w:val="0"/>
        </w:rPr>
        <w:t xml:space="preserve">  Across 51.4 million annual inpatient surgical procedures in the U.S., operating at a  $5\sigma$  baseline yields 11,976 surgical errors annually (exceeding 230 errors per week). Achieving  $6\sigma$  statistical control reduces annual errors nationwide to approximately 174 (just over 3 per week). Patients are 68 times more likely to experience a surgical error under a  $5\sigma$  capability baseline than under  $6\sigma$ .</w:t>
      </w:r>
    </w:p>
    <w:p w:rsidR="00000000" w:rsidDel="00000000" w:rsidP="00000000" w:rsidRDefault="00000000" w:rsidRPr="00000000" w14:paraId="0000000A">
      <w:pPr>
        <w:numPr>
          <w:ilvl w:val="0"/>
          <w:numId w:val="7"/>
        </w:numPr>
        <w:ind w:left="720" w:hanging="360"/>
        <w:rPr>
          <w:u w:val="none"/>
        </w:rPr>
      </w:pPr>
      <w:r w:rsidDel="00000000" w:rsidR="00000000" w:rsidRPr="00000000">
        <w:rPr>
          <w:b w:val="1"/>
          <w:bCs w:val="1"/>
          <w:rtl w:val="0"/>
        </w:rPr>
        <w:t xml:space="preserve">Empirical Case Study (Ideal Aerosmith):</w:t>
      </w:r>
      <w:r w:rsidDel="00000000" w:rsidR="00000000" w:rsidRPr="00000000">
        <w:rPr>
          <w:rtl w:val="0"/>
        </w:rPr>
        <w:t xml:space="preserve">  Enterprise leadership skepticism regarding the implementation costs and operational friction of Lean Six Sigma is frequently cited as a barrier to adoption. Empirical evidence demonstrates that structured implementation yields rapid financial ROI. Ideal Aerosmith, a precision manufacturing and engineering enterprise, waded into Lean Six Sigma deployment despite initial leadership hesitation regarding implementation overhead. Within 18 months of execution, the enterprise achieved a 25% production efficiency improvement, a 5% bottom-line profit increase in year one, and a 30% improvement in on-time deliverables.</w:t>
      </w:r>
    </w:p>
    <w:p w:rsidR="00000000" w:rsidDel="00000000" w:rsidP="00000000" w:rsidRDefault="00000000" w:rsidRPr="00000000" w14:paraId="0000000B">
      <w:pPr>
        <w:numPr>
          <w:ilvl w:val="0"/>
          <w:numId w:val="7"/>
        </w:numPr>
        <w:ind w:left="720" w:hanging="360"/>
        <w:rPr>
          <w:u w:val="none"/>
        </w:rPr>
      </w:pPr>
      <w:r w:rsidDel="00000000" w:rsidR="00000000" w:rsidRPr="00000000">
        <w:rPr>
          <w:b w:val="1"/>
          <w:bCs w:val="1"/>
          <w:rtl w:val="0"/>
        </w:rPr>
        <w:t xml:space="preserve">Comparative Financial Cost Analysis:</w:t>
      </w:r>
      <w:r w:rsidDel="00000000" w:rsidR="00000000" w:rsidRPr="00000000">
        <w:rPr>
          <w:rtl w:val="0"/>
        </w:rPr>
        <w:t xml:space="preserve">  The financial cost of quality failure scales exponentially at lower sigma levels. Evaluating a high-volume transactional unit handling a single peak processing event of 36.8 million orders (modeled on peak retail logistics events) with a conservative baseline cost of $35 per error—encompassing reverse logistics, customer support labor, re-processing, and administrative overhead—illustrates the bottom-line exposure across sigma bands:</w:t>
      </w:r>
    </w:p>
    <w:p w:rsidR="00000000" w:rsidDel="00000000" w:rsidP="00000000" w:rsidRDefault="00000000" w:rsidRPr="00000000" w14:paraId="0000000C">
      <w:pPr>
        <w:rPr/>
      </w:pPr>
      <w:r w:rsidDel="00000000" w:rsidR="00000000" w:rsidRPr="00000000">
        <w:rPr>
          <w:rtl w:val="0"/>
        </w:rPr>
        <w:t xml:space="preserve">Sigma Level,Defects Per Million Opportunities (DPMO) / Error Rate,Financial &amp; Operational Cost Impact (36.8M Volume @ $35/Error)</w:t>
      </w:r>
    </w:p>
    <w:p w:rsidR="00000000" w:rsidDel="00000000" w:rsidP="00000000" w:rsidRDefault="00000000" w:rsidRPr="00000000" w14:paraId="0000000D">
      <w:pPr>
        <w:rPr/>
      </w:pPr>
      <w:r w:rsidDel="00000000" w:rsidR="00000000" w:rsidRPr="00000000">
        <w:rPr>
          <w:rtl w:val="0"/>
        </w:rPr>
        <w:t xml:space="preserve">One Sigma (  $1\sigma$  ),"690,000 DPMO (69.00% Error Rate)","$888,720,000.00 Total Failure Cost"</w:t>
      </w:r>
    </w:p>
    <w:p w:rsidR="00000000" w:rsidDel="00000000" w:rsidP="00000000" w:rsidRDefault="00000000" w:rsidRPr="00000000" w14:paraId="0000000E">
      <w:pPr>
        <w:rPr/>
      </w:pPr>
      <w:r w:rsidDel="00000000" w:rsidR="00000000" w:rsidRPr="00000000">
        <w:rPr>
          <w:rtl w:val="0"/>
        </w:rPr>
        <w:t xml:space="preserve">Two Sigma (  $2\sigma$  ),"308,000 DPMO (30.80% Error Rate)","$396,704,000.00 Total Failure Cost"</w:t>
      </w:r>
    </w:p>
    <w:p w:rsidR="00000000" w:rsidDel="00000000" w:rsidP="00000000" w:rsidRDefault="00000000" w:rsidRPr="00000000" w14:paraId="0000000F">
      <w:pPr>
        <w:rPr/>
      </w:pPr>
      <w:r w:rsidDel="00000000" w:rsidR="00000000" w:rsidRPr="00000000">
        <w:rPr>
          <w:rtl w:val="0"/>
        </w:rPr>
        <w:t xml:space="preserve">Three Sigma (  $3\sigma$  ),"66,800 DPMO (6.68% Error Rate)","$86,038,400.00 Total Failure Cost"</w:t>
      </w:r>
    </w:p>
    <w:p w:rsidR="00000000" w:rsidDel="00000000" w:rsidP="00000000" w:rsidRDefault="00000000" w:rsidRPr="00000000" w14:paraId="00000010">
      <w:pPr>
        <w:rPr/>
      </w:pPr>
      <w:r w:rsidDel="00000000" w:rsidR="00000000" w:rsidRPr="00000000">
        <w:rPr>
          <w:rtl w:val="0"/>
        </w:rPr>
        <w:t xml:space="preserve">Four Sigma (  $4\sigma$  ),"6,200 DPMO (0.62% Error Rate)","$7,985,600.00 Total Failure Cost"</w:t>
      </w:r>
    </w:p>
    <w:p w:rsidR="00000000" w:rsidDel="00000000" w:rsidP="00000000" w:rsidRDefault="00000000" w:rsidRPr="00000000" w14:paraId="00000011">
      <w:pPr>
        <w:rPr/>
      </w:pPr>
      <w:r w:rsidDel="00000000" w:rsidR="00000000" w:rsidRPr="00000000">
        <w:rPr>
          <w:rtl w:val="0"/>
        </w:rPr>
        <w:t xml:space="preserve">Five Sigma (  $5\sigma$  ),233 DPMO (0.0233% Error Rate),"$300,104.00 Total Failure Cost"</w:t>
      </w:r>
    </w:p>
    <w:p w:rsidR="00000000" w:rsidDel="00000000" w:rsidP="00000000" w:rsidRDefault="00000000" w:rsidRPr="00000000" w14:paraId="00000012">
      <w:pPr>
        <w:rPr/>
      </w:pPr>
      <w:r w:rsidDel="00000000" w:rsidR="00000000" w:rsidRPr="00000000">
        <w:rPr>
          <w:rtl w:val="0"/>
        </w:rPr>
        <w:t xml:space="preserve">Six Sigma (  $6\sigma$  ),3.4 DPMO (0.00034% Error Rate),"$4,379.20 Total Failure Cost"</w:t>
      </w:r>
    </w:p>
    <w:p w:rsidR="00000000" w:rsidDel="00000000" w:rsidP="00000000" w:rsidRDefault="00000000" w:rsidRPr="00000000" w14:paraId="00000013">
      <w:pPr>
        <w:pStyle w:val="Heading6"/>
        <w:rPr/>
      </w:pPr>
      <w:bookmarkStart w:colFirst="0" w:colLast="0" w:name="_tmjk3b22msnp" w:id="3"/>
      <w:bookmarkEnd w:id="3"/>
      <w:r w:rsidDel="00000000" w:rsidR="00000000" w:rsidRPr="00000000">
        <w:rPr>
          <w:rtl w:val="0"/>
        </w:rPr>
        <w:t xml:space="preserve">1.2 Strategic Objectives and Optimization Framework</w:t>
      </w:r>
    </w:p>
    <w:p w:rsidR="00000000" w:rsidDel="00000000" w:rsidP="00000000" w:rsidRDefault="00000000" w:rsidRPr="00000000" w14:paraId="00000014">
      <w:pPr>
        <w:rPr/>
      </w:pPr>
      <w:r w:rsidDel="00000000" w:rsidR="00000000" w:rsidRPr="00000000">
        <w:rPr>
          <w:rtl w:val="0"/>
        </w:rPr>
        <w:t xml:space="preserve">To systematically capture the cost reductions, cycle time improvements, and quality gains outlined above, the enterprise transformation strategy establishes seven core operational objectives:</w:t>
      </w:r>
    </w:p>
    <w:p w:rsidR="00000000" w:rsidDel="00000000" w:rsidP="00000000" w:rsidRDefault="00000000" w:rsidRPr="00000000" w14:paraId="00000015">
      <w:pPr>
        <w:numPr>
          <w:ilvl w:val="0"/>
          <w:numId w:val="8"/>
        </w:numPr>
        <w:ind w:left="720" w:hanging="360"/>
        <w:rPr>
          <w:u w:val="none"/>
        </w:rPr>
      </w:pPr>
      <w:r w:rsidDel="00000000" w:rsidR="00000000" w:rsidRPr="00000000">
        <w:rPr>
          <w:b w:val="1"/>
          <w:bCs w:val="1"/>
          <w:rtl w:val="0"/>
        </w:rPr>
        <w:t xml:space="preserve">Systemic Accuracy:</w:t>
      </w:r>
      <w:r w:rsidDel="00000000" w:rsidR="00000000" w:rsidRPr="00000000">
        <w:rPr>
          <w:rtl w:val="0"/>
        </w:rPr>
        <w:t xml:space="preserve">  Validate all process steps and operational handoffs against objective, authoritative data sources, systematically eliminating unverified assumptions and operational non-conformities.</w:t>
      </w:r>
    </w:p>
    <w:p w:rsidR="00000000" w:rsidDel="00000000" w:rsidP="00000000" w:rsidRDefault="00000000" w:rsidRPr="00000000" w14:paraId="00000016">
      <w:pPr>
        <w:numPr>
          <w:ilvl w:val="0"/>
          <w:numId w:val="8"/>
        </w:numPr>
        <w:ind w:left="720" w:hanging="360"/>
        <w:rPr>
          <w:u w:val="none"/>
        </w:rPr>
      </w:pPr>
      <w:r w:rsidDel="00000000" w:rsidR="00000000" w:rsidRPr="00000000">
        <w:rPr>
          <w:b w:val="1"/>
          <w:bCs w:val="1"/>
          <w:rtl w:val="0"/>
        </w:rPr>
        <w:t xml:space="preserve">Defect Elimination &amp; Operational Clarity:</w:t>
      </w:r>
      <w:r w:rsidDel="00000000" w:rsidR="00000000" w:rsidRPr="00000000">
        <w:rPr>
          <w:rtl w:val="0"/>
        </w:rPr>
        <w:t xml:space="preserve">  Translate complex technical instructions into Standard Operating Procedures (SOPs) that eliminate procedural ambiguity and human execution errors.</w:t>
      </w:r>
    </w:p>
    <w:p w:rsidR="00000000" w:rsidDel="00000000" w:rsidP="00000000" w:rsidRDefault="00000000" w:rsidRPr="00000000" w14:paraId="00000017">
      <w:pPr>
        <w:numPr>
          <w:ilvl w:val="0"/>
          <w:numId w:val="8"/>
        </w:numPr>
        <w:ind w:left="720" w:hanging="360"/>
        <w:rPr>
          <w:u w:val="none"/>
        </w:rPr>
      </w:pPr>
      <w:r w:rsidDel="00000000" w:rsidR="00000000" w:rsidRPr="00000000">
        <w:rPr>
          <w:b w:val="1"/>
          <w:bCs w:val="1"/>
          <w:rtl w:val="0"/>
        </w:rPr>
        <w:t xml:space="preserve">Process Input &amp; Output Consistency:</w:t>
      </w:r>
      <w:r w:rsidDel="00000000" w:rsidR="00000000" w:rsidRPr="00000000">
        <w:rPr>
          <w:rtl w:val="0"/>
        </w:rPr>
        <w:t xml:space="preserve">  Standardize operational workflows, machinery parameters, and execution protocols across all operating units to reduce process variance.</w:t>
      </w:r>
    </w:p>
    <w:p w:rsidR="00000000" w:rsidDel="00000000" w:rsidP="00000000" w:rsidRDefault="00000000" w:rsidRPr="00000000" w14:paraId="00000018">
      <w:pPr>
        <w:numPr>
          <w:ilvl w:val="0"/>
          <w:numId w:val="8"/>
        </w:numPr>
        <w:ind w:left="720" w:hanging="360"/>
        <w:rPr>
          <w:u w:val="none"/>
        </w:rPr>
      </w:pPr>
      <w:r w:rsidDel="00000000" w:rsidR="00000000" w:rsidRPr="00000000">
        <w:rPr>
          <w:b w:val="1"/>
          <w:bCs w:val="1"/>
          <w:rtl w:val="0"/>
        </w:rPr>
        <w:t xml:space="preserve">Cycle Time Optimization &amp; Throughput:</w:t>
      </w:r>
      <w:r w:rsidDel="00000000" w:rsidR="00000000" w:rsidRPr="00000000">
        <w:rPr>
          <w:rtl w:val="0"/>
        </w:rPr>
        <w:t xml:space="preserve">  Streamline value streams by removing non-value-added steps, maximizing throughput velocity without sacrificing process control.</w:t>
      </w:r>
    </w:p>
    <w:p w:rsidR="00000000" w:rsidDel="00000000" w:rsidP="00000000" w:rsidRDefault="00000000" w:rsidRPr="00000000" w14:paraId="00000019">
      <w:pPr>
        <w:numPr>
          <w:ilvl w:val="0"/>
          <w:numId w:val="8"/>
        </w:numPr>
        <w:ind w:left="720" w:hanging="360"/>
        <w:rPr>
          <w:u w:val="none"/>
        </w:rPr>
      </w:pPr>
      <w:r w:rsidDel="00000000" w:rsidR="00000000" w:rsidRPr="00000000">
        <w:rPr>
          <w:b w:val="1"/>
          <w:bCs w:val="1"/>
          <w:rtl w:val="0"/>
        </w:rPr>
        <w:t xml:space="preserve">Sustainable Governance &amp; Compliance:</w:t>
      </w:r>
      <w:r w:rsidDel="00000000" w:rsidR="00000000" w:rsidRPr="00000000">
        <w:rPr>
          <w:rtl w:val="0"/>
        </w:rPr>
        <w:t xml:space="preserve">  Establish automated monitoring mechanisms, risk disclosures, and process controls to prevent regulatory non-compliance or procedural bypasses.</w:t>
      </w:r>
    </w:p>
    <w:p w:rsidR="00000000" w:rsidDel="00000000" w:rsidP="00000000" w:rsidRDefault="00000000" w:rsidRPr="00000000" w14:paraId="0000001A">
      <w:pPr>
        <w:numPr>
          <w:ilvl w:val="0"/>
          <w:numId w:val="8"/>
        </w:numPr>
        <w:ind w:left="720" w:hanging="360"/>
        <w:rPr>
          <w:u w:val="none"/>
        </w:rPr>
      </w:pPr>
      <w:r w:rsidDel="00000000" w:rsidR="00000000" w:rsidRPr="00000000">
        <w:rPr>
          <w:b w:val="1"/>
          <w:bCs w:val="1"/>
          <w:rtl w:val="0"/>
        </w:rPr>
        <w:t xml:space="preserve">Customer Alignment (Voice of Customer):</w:t>
      </w:r>
      <w:r w:rsidDel="00000000" w:rsidR="00000000" w:rsidRPr="00000000">
        <w:rPr>
          <w:rtl w:val="0"/>
        </w:rPr>
        <w:t xml:space="preserve">  Map process performance metrics directly to verified Voice of the Customer (VoC) requirements and Critical to Quality (CTQ) parameters.</w:t>
      </w:r>
    </w:p>
    <w:p w:rsidR="00000000" w:rsidDel="00000000" w:rsidP="00000000" w:rsidRDefault="00000000" w:rsidRPr="00000000" w14:paraId="0000001B">
      <w:pPr>
        <w:numPr>
          <w:ilvl w:val="0"/>
          <w:numId w:val="8"/>
        </w:numPr>
        <w:ind w:left="720" w:hanging="360"/>
        <w:rPr>
          <w:u w:val="none"/>
        </w:rPr>
      </w:pPr>
      <w:r w:rsidDel="00000000" w:rsidR="00000000" w:rsidRPr="00000000">
        <w:rPr>
          <w:b w:val="1"/>
          <w:bCs w:val="1"/>
          <w:rtl w:val="0"/>
        </w:rPr>
        <w:t xml:space="preserve">Empirical Performance Evaluation:</w:t>
      </w:r>
      <w:r w:rsidDel="00000000" w:rsidR="00000000" w:rsidRPr="00000000">
        <w:rPr>
          <w:rtl w:val="0"/>
        </w:rPr>
        <w:t xml:space="preserve">  Measure, benchmark, and audit process capability metrics using continuous Statistical Process Control (SPC) tools and key performance indicator (KPI) dashboards.</w:t>
      </w:r>
    </w:p>
    <w:p w:rsidR="00000000" w:rsidDel="00000000" w:rsidP="00000000" w:rsidRDefault="00000000" w:rsidRPr="00000000" w14:paraId="0000001C">
      <w:pPr>
        <w:rPr/>
      </w:pPr>
      <w:r w:rsidDel="00000000" w:rsidR="00000000" w:rsidRPr="00000000">
        <w:rPr>
          <w:rtl w:val="0"/>
        </w:rPr>
        <w:t xml:space="preserve">To operationalize these objectives, the implementation strategy mandates a clear structural choice between optimizing existing operational lines and architecting new processes:</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SELECT OPTIMIZATION METHODOLOGY      │</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[EXISTING PROCESS IMPROVEMENT]                         [NEW PROCESS DESIGN]</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DMAIC Framework    │                           │   DMADV Framework   │</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DEFINE           │                           │  • DEFINE           │</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MEASURE          │                           │  • MEASURE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ANALYZE          │                           │  • ANALYZE          │</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IMPROVE          │                           │  • DESIGN           │</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CONTROL          │                           │  • VERIFY           │</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numPr>
          <w:ilvl w:val="0"/>
          <w:numId w:val="12"/>
        </w:numPr>
        <w:ind w:left="720" w:hanging="360"/>
        <w:rPr>
          <w:u w:val="none"/>
        </w:rPr>
      </w:pPr>
      <w:r w:rsidDel="00000000" w:rsidR="00000000" w:rsidRPr="00000000">
        <w:rPr>
          <w:b w:val="1"/>
          <w:bCs w:val="1"/>
          <w:rtl w:val="0"/>
        </w:rPr>
        <w:t xml:space="preserve">DMAIC Framework (Define, Measure, Analyze, Improve, Control):</w:t>
      </w:r>
      <w:r w:rsidDel="00000000" w:rsidR="00000000" w:rsidRPr="00000000">
        <w:rPr>
          <w:rtl w:val="0"/>
        </w:rPr>
        <w:t xml:space="preserve">  Deployed for active, existing operational lines operating below performance targets. DMAIC systematically isolates root causes of process variance, quantifies baseline capability, and implements permanent process controls.</w:t>
      </w:r>
    </w:p>
    <w:p w:rsidR="00000000" w:rsidDel="00000000" w:rsidP="00000000" w:rsidRDefault="00000000" w:rsidRPr="00000000" w14:paraId="00000031">
      <w:pPr>
        <w:numPr>
          <w:ilvl w:val="0"/>
          <w:numId w:val="12"/>
        </w:numPr>
        <w:ind w:left="720" w:hanging="360"/>
        <w:rPr>
          <w:u w:val="none"/>
        </w:rPr>
      </w:pPr>
      <w:r w:rsidDel="00000000" w:rsidR="00000000" w:rsidRPr="00000000">
        <w:rPr>
          <w:b w:val="1"/>
          <w:bCs w:val="1"/>
          <w:rtl w:val="0"/>
        </w:rPr>
        <w:t xml:space="preserve">DMADV Framework (Define, Measure, Analyze, Design, Verify):</w:t>
      </w:r>
      <w:r w:rsidDel="00000000" w:rsidR="00000000" w:rsidRPr="00000000">
        <w:rPr>
          <w:rtl w:val="0"/>
        </w:rPr>
        <w:t xml:space="preserve">  Deployed when engineering entirely new processes, product lines, or enterprise infrastructure where no baseline process exists, ensuring that statistical control and high capability are engineered into the process prior to commercial launch.</w:t>
      </w:r>
    </w:p>
    <w:p w:rsidR="00000000" w:rsidDel="00000000" w:rsidP="00000000" w:rsidRDefault="00000000" w:rsidRPr="00000000" w14:paraId="00000032">
      <w:pPr>
        <w:rPr/>
      </w:pPr>
      <w:r w:rsidDel="00000000" w:rsidR="00000000" w:rsidRPr="00000000">
        <w:rPr>
          <w:rtl w:val="0"/>
        </w:rPr>
        <w:t xml:space="preserve">Selecting the appropriate Lean Six Sigma framework ensures full alignment with the core strategic objective of eliminating process variation, handoff bottlenecks, unnecessary material transport, and conveyance waste, establishing repeatable enterprise capability.</w:t>
      </w:r>
    </w:p>
    <w:p w:rsidR="00000000" w:rsidDel="00000000" w:rsidP="00000000" w:rsidRDefault="00000000" w:rsidRPr="00000000" w14:paraId="00000033">
      <w:pPr>
        <w:rPr/>
      </w:pPr>
      <w:r w:rsidDel="00000000" w:rsidR="00000000" w:rsidRPr="00000000">
        <w:rPr>
          <w:rtl w:val="0"/>
        </w:rPr>
        <w:t xml:space="preserve">The strategic rationale for enterprise transformation demonstrates the necessity of statistical process control; executing this framework requires a structured resource allocation strategy to govern technical execution.</w:t>
      </w:r>
    </w:p>
    <w:p w:rsidR="00000000" w:rsidDel="00000000" w:rsidP="00000000" w:rsidRDefault="00000000" w:rsidRPr="00000000" w14:paraId="00000034">
      <w:pPr>
        <w:pStyle w:val="Heading5"/>
        <w:rPr/>
      </w:pPr>
      <w:bookmarkStart w:colFirst="0" w:colLast="0" w:name="_3ny2bjn3tqjj" w:id="4"/>
      <w:bookmarkEnd w:id="4"/>
      <w:r w:rsidDel="00000000" w:rsidR="00000000" w:rsidRPr="00000000">
        <w:rPr>
          <w:rtl w:val="0"/>
        </w:rPr>
        <w:t xml:space="preserve">2. Work Breakdown &amp; 35-Hour Effort Allocation Strategy</w:t>
      </w:r>
    </w:p>
    <w:p w:rsidR="00000000" w:rsidDel="00000000" w:rsidP="00000000" w:rsidRDefault="00000000" w:rsidRPr="00000000" w14:paraId="00000035">
      <w:pPr>
        <w:rPr/>
      </w:pPr>
      <w:r w:rsidDel="00000000" w:rsidR="00000000" w:rsidRPr="00000000">
        <w:rPr>
          <w:rtl w:val="0"/>
        </w:rPr>
        <w:t xml:space="preserve">Executing enterprise process optimization requires disciplined project management architecture to control labor expenditure, eliminate scope creep, and ensure rigorous execution across every phase of baseline research, process mapping, and statistical validation. Without strict effort distribution models, optimization initiatives risk over-investing in premature execution while under-investing in baseline data collection, root-cause analysis, and statistical control setup.</w:t>
      </w:r>
    </w:p>
    <w:p w:rsidR="00000000" w:rsidDel="00000000" w:rsidP="00000000" w:rsidRDefault="00000000" w:rsidRPr="00000000" w14:paraId="00000036">
      <w:pPr>
        <w:pStyle w:val="Heading6"/>
        <w:rPr/>
      </w:pPr>
      <w:bookmarkStart w:colFirst="0" w:colLast="0" w:name="_e8lw6ba68b27" w:id="5"/>
      <w:bookmarkEnd w:id="5"/>
      <w:r w:rsidDel="00000000" w:rsidR="00000000" w:rsidRPr="00000000">
        <w:rPr>
          <w:rtl w:val="0"/>
        </w:rPr>
        <w:t xml:space="preserve">2.1 Labor and Effort Allocation Model</w:t>
      </w:r>
    </w:p>
    <w:p w:rsidR="00000000" w:rsidDel="00000000" w:rsidP="00000000" w:rsidRDefault="00000000" w:rsidRPr="00000000" w14:paraId="00000037">
      <w:pPr>
        <w:rPr/>
      </w:pPr>
      <w:r w:rsidDel="00000000" w:rsidR="00000000" w:rsidRPr="00000000">
        <w:rPr>
          <w:rtl w:val="0"/>
        </w:rPr>
        <w:t xml:space="preserve">The implementation execution plan is built upon a structured 30–35 hour total engineering labor investment. Effort is explicitly budgeted across ten key operational activities to balance baseline research, process modeling, risk analysis, and quality assurance:</w:t>
      </w:r>
    </w:p>
    <w:p w:rsidR="00000000" w:rsidDel="00000000" w:rsidP="00000000" w:rsidRDefault="00000000" w:rsidRPr="00000000" w14:paraId="00000038">
      <w:pPr>
        <w:rPr/>
      </w:pPr>
      <w:r w:rsidDel="00000000" w:rsidR="00000000" w:rsidRPr="00000000">
        <w:rPr>
          <w:rtl w:val="0"/>
        </w:rPr>
        <w:t xml:space="preserve">Implementation Activity,Allocated Hours,Core Enterprise Output,Strategic Value</w:t>
      </w:r>
    </w:p>
    <w:p w:rsidR="00000000" w:rsidDel="00000000" w:rsidP="00000000" w:rsidRDefault="00000000" w:rsidRPr="00000000" w14:paraId="00000039">
      <w:pPr>
        <w:rPr/>
      </w:pPr>
      <w:r w:rsidDel="00000000" w:rsidR="00000000" w:rsidRPr="00000000">
        <w:rPr>
          <w:rtl w:val="0"/>
        </w:rPr>
        <w:t xml:space="preserve">1. Initial Planning &amp; Scope Alignment,2 Hours,"Finalized project charter, scope boundary matrix, and governance alignment agreements.","Prevents scope creep, secures leadership buy-in, and establishes explicit project boundaries."</w:t>
      </w:r>
    </w:p>
    <w:p w:rsidR="00000000" w:rsidDel="00000000" w:rsidP="00000000" w:rsidRDefault="00000000" w:rsidRPr="00000000" w14:paraId="0000003A">
      <w:pPr>
        <w:rPr/>
      </w:pPr>
      <w:r w:rsidDel="00000000" w:rsidR="00000000" w:rsidRPr="00000000">
        <w:rPr>
          <w:rtl w:val="0"/>
        </w:rPr>
        <w:t xml:space="preserve">2. Data Collection &amp; Baseline Research,7 Hours,"Baseline process metric database, empirical historical dataset, and system log extractions.",Establishes the statistical baseline ( $Y = f(X)$ ) required to measure capability and isolate variance.</w:t>
      </w:r>
    </w:p>
    <w:p w:rsidR="00000000" w:rsidDel="00000000" w:rsidP="00000000" w:rsidRDefault="00000000" w:rsidRPr="00000000" w14:paraId="0000003B">
      <w:pPr>
        <w:rPr/>
      </w:pPr>
      <w:r w:rsidDel="00000000" w:rsidR="00000000" w:rsidRPr="00000000">
        <w:rPr>
          <w:rtl w:val="0"/>
        </w:rPr>
        <w:t xml:space="preserve">3. Organizational &amp; Environmental Research,4 Hours,"Policy and regulatory matrix, environmental constraint map, and compliance audit log.",Ensures process re-engineering complies with enterprise regulatory frameworks and internal policies.</w:t>
      </w:r>
    </w:p>
    <w:p w:rsidR="00000000" w:rsidDel="00000000" w:rsidP="00000000" w:rsidRDefault="00000000" w:rsidRPr="00000000" w14:paraId="0000003C">
      <w:pPr>
        <w:rPr/>
      </w:pPr>
      <w:r w:rsidDel="00000000" w:rsidR="00000000" w:rsidRPr="00000000">
        <w:rPr>
          <w:rtl w:val="0"/>
        </w:rPr>
        <w:t xml:space="preserve">4. Process Trend Analysis,3 Hours,"Industry process benchmark report, technology capability updates, and best-in-class operational mapping.",Identifies state-of-the-art process automation and operational standards to prevent technical obsolescence.</w:t>
      </w:r>
    </w:p>
    <w:p w:rsidR="00000000" w:rsidDel="00000000" w:rsidP="00000000" w:rsidRDefault="00000000" w:rsidRPr="00000000" w14:paraId="0000003D">
      <w:pPr>
        <w:rPr/>
      </w:pPr>
      <w:r w:rsidDel="00000000" w:rsidR="00000000" w:rsidRPr="00000000">
        <w:rPr>
          <w:rtl w:val="0"/>
        </w:rPr>
        <w:t xml:space="preserve">5. Stakeholder &amp; Audience Analysis,2 Hours,"Enterprise stakeholder matrix, operational skill/capability assessment, and communication plan.","Maps operational change requirements to workforce readiness, ensuring user adoption across roles."</w:t>
      </w:r>
    </w:p>
    <w:p w:rsidR="00000000" w:rsidDel="00000000" w:rsidP="00000000" w:rsidRDefault="00000000" w:rsidRPr="00000000" w14:paraId="0000003E">
      <w:pPr>
        <w:rPr/>
      </w:pPr>
      <w:r w:rsidDel="00000000" w:rsidR="00000000" w:rsidRPr="00000000">
        <w:rPr>
          <w:rtl w:val="0"/>
        </w:rPr>
        <w:t xml:space="preserve">6. Strategy Development &amp; Workflow Design,5 Hours,"Future-state value stream map, process handoff protocols, and workflow governance rules.","Architects the streamlined operational solution, removing non-value-added steps and conveyance waste."</w:t>
      </w:r>
    </w:p>
    <w:p w:rsidR="00000000" w:rsidDel="00000000" w:rsidP="00000000" w:rsidRDefault="00000000" w:rsidRPr="00000000" w14:paraId="0000003F">
      <w:pPr>
        <w:rPr/>
      </w:pPr>
      <w:r w:rsidDel="00000000" w:rsidR="00000000" w:rsidRPr="00000000">
        <w:rPr>
          <w:rtl w:val="0"/>
        </w:rPr>
        <w:t xml:space="preserve">7. Execution Calendar &amp; Mapping,2 Hours,"Multi-week execution schedule, resource allocation matrix, and critical-path Gantt model.",Translates strategy into a time-phased execution schedule with explicit milestone accountabilities.</w:t>
      </w:r>
    </w:p>
    <w:p w:rsidR="00000000" w:rsidDel="00000000" w:rsidP="00000000" w:rsidRDefault="00000000" w:rsidRPr="00000000" w14:paraId="00000040">
      <w:pPr>
        <w:rPr/>
      </w:pPr>
      <w:r w:rsidDel="00000000" w:rsidR="00000000" w:rsidRPr="00000000">
        <w:rPr>
          <w:rtl w:val="0"/>
        </w:rPr>
        <w:t xml:space="preserve">8. Implementation Writing &amp; Execution Drafting,6 Hours,"Complete Standard Operating Procedures (SOPs), process documentation, and operational manuals.","Formalizes explicit, standardized operational instructions to eliminate procedural ambiguity."</w:t>
      </w:r>
    </w:p>
    <w:p w:rsidR="00000000" w:rsidDel="00000000" w:rsidP="00000000" w:rsidRDefault="00000000" w:rsidRPr="00000000" w14:paraId="00000041">
      <w:pPr>
        <w:rPr/>
      </w:pPr>
      <w:r w:rsidDel="00000000" w:rsidR="00000000" w:rsidRPr="00000000">
        <w:rPr>
          <w:rtl w:val="0"/>
        </w:rPr>
        <w:t xml:space="preserve">9. Review &amp; Quality Assurance,2 Hours,"Technical SME audit sign-off, statistical validation report, and process compliance audit log.","Verifies technical accuracy, process feasibility, and data integrity prior to operational rollout."</w:t>
      </w:r>
    </w:p>
    <w:p w:rsidR="00000000" w:rsidDel="00000000" w:rsidP="00000000" w:rsidRDefault="00000000" w:rsidRPr="00000000" w14:paraId="00000042">
      <w:pPr>
        <w:rPr/>
      </w:pPr>
      <w:r w:rsidDel="00000000" w:rsidR="00000000" w:rsidRPr="00000000">
        <w:rPr>
          <w:rtl w:val="0"/>
        </w:rPr>
        <w:t xml:space="preserve">10. Final Standardization &amp; Formatting,2 Hours,"Published operational package, centralized SOP repository assets, and executive briefing dossier.",Institutionalizes standardized documentation across enterprise platforms for permanent operational deployment.</w:t>
      </w:r>
    </w:p>
    <w:p w:rsidR="00000000" w:rsidDel="00000000" w:rsidP="00000000" w:rsidRDefault="00000000" w:rsidRPr="00000000" w14:paraId="00000043">
      <w:pPr>
        <w:pStyle w:val="Heading6"/>
        <w:rPr/>
      </w:pPr>
      <w:bookmarkStart w:colFirst="0" w:colLast="0" w:name="_vetv3hk37xmw" w:id="6"/>
      <w:bookmarkEnd w:id="6"/>
      <w:r w:rsidDel="00000000" w:rsidR="00000000" w:rsidRPr="00000000">
        <w:rPr>
          <w:rtl w:val="0"/>
        </w:rPr>
        <w:t xml:space="preserve">2.2 Integration of Project Management Knowledge Areas</w:t>
      </w:r>
    </w:p>
    <w:p w:rsidR="00000000" w:rsidDel="00000000" w:rsidP="00000000" w:rsidRDefault="00000000" w:rsidRPr="00000000" w14:paraId="00000044">
      <w:pPr>
        <w:rPr/>
      </w:pPr>
      <w:r w:rsidDel="00000000" w:rsidR="00000000" w:rsidRPr="00000000">
        <w:rPr>
          <w:rtl w:val="0"/>
        </w:rPr>
        <w:t xml:space="preserve">The execution framework incorporates the Project Management Institute (PMI) Knowledge Areas to maintain governance control:</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Project Integration Management:</w:t>
      </w:r>
      <w:r w:rsidDel="00000000" w:rsidR="00000000" w:rsidRPr="00000000">
        <w:rPr>
          <w:rtl w:val="0"/>
        </w:rPr>
        <w:t xml:space="preserve">  Synthesizes project charters, process maps, statistical models, and deployment schedules into a unified Project Management Plan.</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Project Scope Management:</w:t>
      </w:r>
      <w:r w:rsidDel="00000000" w:rsidR="00000000" w:rsidRPr="00000000">
        <w:rPr>
          <w:rtl w:val="0"/>
        </w:rPr>
        <w:t xml:space="preserve">  Defines explicit process boundaries via a Work Breakdown Structure (WBS) to prevent unapproved scope expansion.</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Project Schedule Management:</w:t>
      </w:r>
      <w:r w:rsidDel="00000000" w:rsidR="00000000" w:rsidRPr="00000000">
        <w:rPr>
          <w:rtl w:val="0"/>
        </w:rPr>
        <w:t xml:space="preserve">  Controls activity sequences, milestones, and task dependencies utilizing critical path method (CPM) analysis and tracking Gantt charts.</w:t>
      </w:r>
    </w:p>
    <w:p w:rsidR="00000000" w:rsidDel="00000000" w:rsidP="00000000" w:rsidRDefault="00000000" w:rsidRPr="00000000" w14:paraId="00000048">
      <w:pPr>
        <w:numPr>
          <w:ilvl w:val="0"/>
          <w:numId w:val="1"/>
        </w:numPr>
        <w:ind w:left="720" w:hanging="360"/>
        <w:rPr>
          <w:u w:val="none"/>
        </w:rPr>
      </w:pPr>
      <w:r w:rsidDel="00000000" w:rsidR="00000000" w:rsidRPr="00000000">
        <w:rPr>
          <w:b w:val="1"/>
          <w:bCs w:val="1"/>
          <w:rtl w:val="0"/>
        </w:rPr>
        <w:t xml:space="preserve">Project Cost Management:</w:t>
      </w:r>
      <w:r w:rsidDel="00000000" w:rsidR="00000000" w:rsidRPr="00000000">
        <w:rPr>
          <w:rtl w:val="0"/>
        </w:rPr>
        <w:t xml:space="preserve">  Tracks resource labor hours and capital expenditure against cost baselines using Earned Value Management (EVM) parameters.</w:t>
      </w:r>
    </w:p>
    <w:p w:rsidR="00000000" w:rsidDel="00000000" w:rsidP="00000000" w:rsidRDefault="00000000" w:rsidRPr="00000000" w14:paraId="00000049">
      <w:pPr>
        <w:numPr>
          <w:ilvl w:val="0"/>
          <w:numId w:val="1"/>
        </w:numPr>
        <w:ind w:left="720" w:hanging="360"/>
        <w:rPr>
          <w:u w:val="none"/>
        </w:rPr>
      </w:pPr>
      <w:r w:rsidDel="00000000" w:rsidR="00000000" w:rsidRPr="00000000">
        <w:rPr>
          <w:b w:val="1"/>
          <w:bCs w:val="1"/>
          <w:rtl w:val="0"/>
        </w:rPr>
        <w:t xml:space="preserve">Project Quality Management:</w:t>
      </w:r>
      <w:r w:rsidDel="00000000" w:rsidR="00000000" w:rsidRPr="00000000">
        <w:rPr>
          <w:rtl w:val="0"/>
        </w:rPr>
        <w:t xml:space="preserve">  Implements quality assurance and statistical quality control protocols via audit checklists and process capability verification.</w:t>
      </w:r>
    </w:p>
    <w:p w:rsidR="00000000" w:rsidDel="00000000" w:rsidP="00000000" w:rsidRDefault="00000000" w:rsidRPr="00000000" w14:paraId="0000004A">
      <w:pPr>
        <w:numPr>
          <w:ilvl w:val="0"/>
          <w:numId w:val="1"/>
        </w:numPr>
        <w:ind w:left="720" w:hanging="360"/>
        <w:rPr>
          <w:u w:val="none"/>
        </w:rPr>
      </w:pPr>
      <w:r w:rsidDel="00000000" w:rsidR="00000000" w:rsidRPr="00000000">
        <w:rPr>
          <w:b w:val="1"/>
          <w:bCs w:val="1"/>
          <w:rtl w:val="0"/>
        </w:rPr>
        <w:t xml:space="preserve">Project Resource Management:</w:t>
      </w:r>
      <w:r w:rsidDel="00000000" w:rsidR="00000000" w:rsidRPr="00000000">
        <w:rPr>
          <w:rtl w:val="0"/>
        </w:rPr>
        <w:t xml:space="preserve">  Allocates Master Black Belts, Black Belts, Subject Matter Experts (SMEs), and frontline line leads, deploying team-building and clear responsibility assignment matrices (RACI).</w:t>
      </w:r>
    </w:p>
    <w:p w:rsidR="00000000" w:rsidDel="00000000" w:rsidP="00000000" w:rsidRDefault="00000000" w:rsidRPr="00000000" w14:paraId="0000004B">
      <w:pPr>
        <w:numPr>
          <w:ilvl w:val="0"/>
          <w:numId w:val="1"/>
        </w:numPr>
        <w:ind w:left="720" w:hanging="360"/>
        <w:rPr>
          <w:u w:val="none"/>
        </w:rPr>
      </w:pPr>
      <w:r w:rsidDel="00000000" w:rsidR="00000000" w:rsidRPr="00000000">
        <w:rPr>
          <w:b w:val="1"/>
          <w:bCs w:val="1"/>
          <w:rtl w:val="0"/>
        </w:rPr>
        <w:t xml:space="preserve">Project Communication Management:</w:t>
      </w:r>
      <w:r w:rsidDel="00000000" w:rsidR="00000000" w:rsidRPr="00000000">
        <w:rPr>
          <w:rtl w:val="0"/>
        </w:rPr>
        <w:t xml:space="preserve">  Governs structured distribution of performance dashboards, phase-gate reviews, and operational updates across enterprise tiers.</w:t>
      </w:r>
    </w:p>
    <w:p w:rsidR="00000000" w:rsidDel="00000000" w:rsidP="00000000" w:rsidRDefault="00000000" w:rsidRPr="00000000" w14:paraId="0000004C">
      <w:pPr>
        <w:numPr>
          <w:ilvl w:val="0"/>
          <w:numId w:val="1"/>
        </w:numPr>
        <w:ind w:left="720" w:hanging="360"/>
        <w:rPr>
          <w:u w:val="none"/>
        </w:rPr>
      </w:pPr>
      <w:r w:rsidDel="00000000" w:rsidR="00000000" w:rsidRPr="00000000">
        <w:rPr>
          <w:b w:val="1"/>
          <w:bCs w:val="1"/>
          <w:rtl w:val="0"/>
        </w:rPr>
        <w:t xml:space="preserve">Project Risk Management:</w:t>
      </w:r>
      <w:r w:rsidDel="00000000" w:rsidR="00000000" w:rsidRPr="00000000">
        <w:rPr>
          <w:rtl w:val="0"/>
        </w:rPr>
        <w:t xml:space="preserve">  Identifies operational, data, and cultural failure modes; quantifies severity/occurrence via Failure Mode and Effects Analysis (FMEA); and provisions mitigation protocols.</w:t>
      </w:r>
    </w:p>
    <w:p w:rsidR="00000000" w:rsidDel="00000000" w:rsidP="00000000" w:rsidRDefault="00000000" w:rsidRPr="00000000" w14:paraId="0000004D">
      <w:pPr>
        <w:numPr>
          <w:ilvl w:val="0"/>
          <w:numId w:val="1"/>
        </w:numPr>
        <w:ind w:left="720" w:hanging="360"/>
        <w:rPr>
          <w:u w:val="none"/>
        </w:rPr>
      </w:pPr>
      <w:r w:rsidDel="00000000" w:rsidR="00000000" w:rsidRPr="00000000">
        <w:rPr>
          <w:b w:val="1"/>
          <w:bCs w:val="1"/>
          <w:rtl w:val="0"/>
        </w:rPr>
        <w:t xml:space="preserve">Project Procurement Management:</w:t>
      </w:r>
      <w:r w:rsidDel="00000000" w:rsidR="00000000" w:rsidRPr="00000000">
        <w:rPr>
          <w:rtl w:val="0"/>
        </w:rPr>
        <w:t xml:space="preserve">  Manages external software licensing, statistical computing tools, and specialized equipment acquisitions where required.</w:t>
      </w:r>
    </w:p>
    <w:p w:rsidR="00000000" w:rsidDel="00000000" w:rsidP="00000000" w:rsidRDefault="00000000" w:rsidRPr="00000000" w14:paraId="0000004E">
      <w:pPr>
        <w:numPr>
          <w:ilvl w:val="0"/>
          <w:numId w:val="1"/>
        </w:numPr>
        <w:ind w:left="720" w:hanging="360"/>
        <w:rPr>
          <w:u w:val="none"/>
        </w:rPr>
      </w:pPr>
      <w:r w:rsidDel="00000000" w:rsidR="00000000" w:rsidRPr="00000000">
        <w:rPr>
          <w:b w:val="1"/>
          <w:bCs w:val="1"/>
          <w:rtl w:val="0"/>
        </w:rPr>
        <w:t xml:space="preserve">Project Stakeholder Management:</w:t>
      </w:r>
      <w:r w:rsidDel="00000000" w:rsidR="00000000" w:rsidRPr="00000000">
        <w:rPr>
          <w:rtl w:val="0"/>
        </w:rPr>
        <w:t xml:space="preserve">  Identifies internal operational owners and external clients, maintaining structured engagement through targeted communication channels.</w:t>
      </w:r>
    </w:p>
    <w:p w:rsidR="00000000" w:rsidDel="00000000" w:rsidP="00000000" w:rsidRDefault="00000000" w:rsidRPr="00000000" w14:paraId="0000004F">
      <w:pPr>
        <w:rPr/>
      </w:pPr>
      <w:r w:rsidDel="00000000" w:rsidR="00000000" w:rsidRPr="00000000">
        <w:rPr>
          <w:rtl w:val="0"/>
        </w:rPr>
        <w:t xml:space="preserve">To support this labor distribution and project management framework, specific enterprise hardware, software, and infrastructure tools are provisioned:</w:t>
      </w:r>
    </w:p>
    <w:p w:rsidR="00000000" w:rsidDel="00000000" w:rsidP="00000000" w:rsidRDefault="00000000" w:rsidRPr="00000000" w14:paraId="00000050">
      <w:pPr>
        <w:numPr>
          <w:ilvl w:val="0"/>
          <w:numId w:val="11"/>
        </w:numPr>
        <w:ind w:left="720" w:hanging="360"/>
        <w:rPr>
          <w:u w:val="none"/>
        </w:rPr>
      </w:pPr>
      <w:r w:rsidDel="00000000" w:rsidR="00000000" w:rsidRPr="00000000">
        <w:rPr>
          <w:b w:val="1"/>
          <w:bCs w:val="1"/>
          <w:rtl w:val="0"/>
        </w:rPr>
        <w:t xml:space="preserve">Hardware Baseline:</w:t>
      </w:r>
      <w:r w:rsidDel="00000000" w:rsidR="00000000" w:rsidRPr="00000000">
        <w:rPr>
          <w:rtl w:val="0"/>
        </w:rPr>
        <w:t xml:space="preserve">  Enterprise-grade workstation featuring a multi-core processor (Intel i5/i7 or equivalent), minimum 16GB RAM, 512GB solid-state storage, dual-monitor setup, and secure high-definition video capabilities for cross-functional virtual kaizen events.</w:t>
      </w:r>
    </w:p>
    <w:p w:rsidR="00000000" w:rsidDel="00000000" w:rsidP="00000000" w:rsidRDefault="00000000" w:rsidRPr="00000000" w14:paraId="00000051">
      <w:pPr>
        <w:numPr>
          <w:ilvl w:val="0"/>
          <w:numId w:val="11"/>
        </w:numPr>
        <w:ind w:left="720" w:hanging="360"/>
        <w:rPr>
          <w:u w:val="none"/>
        </w:rPr>
      </w:pPr>
      <w:r w:rsidDel="00000000" w:rsidR="00000000" w:rsidRPr="00000000">
        <w:rPr>
          <w:b w:val="1"/>
          <w:bCs w:val="1"/>
          <w:rtl w:val="0"/>
        </w:rPr>
        <w:t xml:space="preserve">Software &amp; Enterprise Tools Infrastructure:</w:t>
      </w:r>
      <w:r w:rsidDel="00000000" w:rsidR="00000000" w:rsidRPr="00000000">
        <w:rPr>
          <w:rtl w:val="0"/>
        </w:rPr>
        <w:t xml:space="preserve">  Windows 10/11 Enterprise platform, Minitab / SigmaXL (Statistical Software for Capability Analysis and Control Charting), Microsoft Project / Smartsheet (Schedule &amp; Critical Path Tracking), Power BI / Tableau (Real-time Executive Process Dashboards), and Microsoft SharePoint / Confluence (Centralized SOP Repository and Document Control).</w:t>
      </w:r>
    </w:p>
    <w:p w:rsidR="00000000" w:rsidDel="00000000" w:rsidP="00000000" w:rsidRDefault="00000000" w:rsidRPr="00000000" w14:paraId="00000052">
      <w:pPr>
        <w:rPr/>
      </w:pPr>
      <w:r w:rsidDel="00000000" w:rsidR="00000000" w:rsidRPr="00000000">
        <w:rPr>
          <w:rtl w:val="0"/>
        </w:rPr>
        <w:t xml:space="preserve">Having established structured labor distribution and project management architecture, implementation transitions into the sequential, multi-phase execution roadmap.</w:t>
      </w:r>
    </w:p>
    <w:p w:rsidR="00000000" w:rsidDel="00000000" w:rsidP="00000000" w:rsidRDefault="00000000" w:rsidRPr="00000000" w14:paraId="00000053">
      <w:pPr>
        <w:pStyle w:val="Heading5"/>
        <w:rPr/>
      </w:pPr>
      <w:bookmarkStart w:colFirst="0" w:colLast="0" w:name="_3wfkh38ihrof" w:id="7"/>
      <w:bookmarkEnd w:id="7"/>
      <w:r w:rsidDel="00000000" w:rsidR="00000000" w:rsidRPr="00000000">
        <w:rPr>
          <w:rtl w:val="0"/>
        </w:rPr>
        <w:t xml:space="preserve">3. Multi-Phase Action Plan &amp; Execution Roadmap</w:t>
      </w:r>
    </w:p>
    <w:p w:rsidR="00000000" w:rsidDel="00000000" w:rsidP="00000000" w:rsidRDefault="00000000" w:rsidRPr="00000000" w14:paraId="00000054">
      <w:pPr>
        <w:rPr/>
      </w:pPr>
      <w:r w:rsidDel="00000000" w:rsidR="00000000" w:rsidRPr="00000000">
        <w:rPr>
          <w:rtl w:val="0"/>
        </w:rPr>
        <w:t xml:space="preserve">Deploying process changes across an enterprise without rigorous phase-gate oversight introduces severe operational risk, financial waste, and business disruption. Executing optimization through sequential phases ensures that baseline metrics are empirically validated, solutions are pilot-tested in controlled environments, process variation is reduced through physical controls, and performance gains are permanently institutionalized.</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MULTI-PHASE EXECUTION ROADMAP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 I       │     PHASE II      │    PHASE III      │        PHASE IV        │</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Preparation &amp;   │   Pilot Testing   │ Full Rollout &amp;    │ Post-Implementation    │</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Baseline Analysis │   &amp; Validation    │ Variation Reduct. │ Control &amp; Standardize  │</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Value Stream    │ • Controlled Beta │ • Scale Across    │ • Walter Shewhart      │</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Mapping         │   Environment     │   Enterprise      │   SPC Principles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Eliminate Waste │ • Deming PDCA     │ • Standardize     │ • Control Charts       │</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&amp; Conveyance    │   Cycle (Plan,    │   Process Inputs  │ • Shift Ownership to   │</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Baseline  Do, Check, Act) │ • Implement       │   Operational Staff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Yield % &amp; Sigma │ • Validate        │   Poka-Yoke       │ • Continuous Process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Level               Assumptions     │   Physical Ctrl   │   Auditing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5">
      <w:pPr>
        <w:pStyle w:val="Heading6"/>
        <w:rPr/>
      </w:pPr>
      <w:bookmarkStart w:colFirst="0" w:colLast="0" w:name="_7aan0x3ktu32" w:id="8"/>
      <w:bookmarkEnd w:id="8"/>
      <w:r w:rsidDel="00000000" w:rsidR="00000000" w:rsidRPr="00000000">
        <w:rPr>
          <w:rtl w:val="0"/>
        </w:rPr>
        <w:t xml:space="preserve">3.1 Phase I: Preparation, Value Stream Mapping, and Baseline Analysis</w:t>
      </w:r>
    </w:p>
    <w:p w:rsidR="00000000" w:rsidDel="00000000" w:rsidP="00000000" w:rsidRDefault="00000000" w:rsidRPr="00000000" w14:paraId="00000066">
      <w:pPr>
        <w:rPr/>
      </w:pPr>
      <w:r w:rsidDel="00000000" w:rsidR="00000000" w:rsidRPr="00000000">
        <w:rPr>
          <w:rtl w:val="0"/>
        </w:rPr>
        <w:t xml:space="preserve">Phase I establishes an exact empirical baseline of current state operations through formal Value Stream Mapping (VSM) and statistical sampling.</w:t>
      </w:r>
    </w:p>
    <w:p w:rsidR="00000000" w:rsidDel="00000000" w:rsidP="00000000" w:rsidRDefault="00000000" w:rsidRPr="00000000" w14:paraId="00000067">
      <w:pPr>
        <w:numPr>
          <w:ilvl w:val="0"/>
          <w:numId w:val="5"/>
        </w:numPr>
        <w:ind w:left="720" w:hanging="360"/>
        <w:rPr>
          <w:u w:val="none"/>
        </w:rPr>
      </w:pPr>
      <w:r w:rsidDel="00000000" w:rsidR="00000000" w:rsidRPr="00000000">
        <w:rPr>
          <w:b w:val="1"/>
          <w:bCs w:val="1"/>
          <w:rtl w:val="0"/>
        </w:rPr>
        <w:t xml:space="preserve">Constructing the Current-State Value Stream Map:</w:t>
      </w:r>
      <w:r w:rsidDel="00000000" w:rsidR="00000000" w:rsidRPr="00000000">
        <w:rPr>
          <w:rtl w:val="0"/>
        </w:rPr>
        <w:t xml:space="preserve">  The project team documents every sequential step, material movement, data transfer, inventory buffer, and human interaction required to deliver a process output. For example, in a manufacturing assembly or food processing operation, the VSM maps the end-to-end journey from raw material receiving, storage, staging, processing, assembly, packaging, to final shipping.</w:t>
      </w:r>
    </w:p>
    <w:p w:rsidR="00000000" w:rsidDel="00000000" w:rsidP="00000000" w:rsidRDefault="00000000" w:rsidRPr="00000000" w14:paraId="00000068">
      <w:pPr>
        <w:numPr>
          <w:ilvl w:val="0"/>
          <w:numId w:val="5"/>
        </w:numPr>
        <w:ind w:left="720" w:hanging="360"/>
        <w:rPr>
          <w:u w:val="none"/>
        </w:rPr>
      </w:pPr>
      <w:r w:rsidDel="00000000" w:rsidR="00000000" w:rsidRPr="00000000">
        <w:rPr>
          <w:b w:val="1"/>
          <w:bCs w:val="1"/>
          <w:rtl w:val="0"/>
        </w:rPr>
        <w:t xml:space="preserve">Eliminating Non-Value-Added Steps (Waste &amp; Conveyance):</w:t>
      </w:r>
      <w:r w:rsidDel="00000000" w:rsidR="00000000" w:rsidRPr="00000000">
        <w:rPr>
          <w:rtl w:val="0"/>
        </w:rPr>
        <w:t xml:space="preserve">  The VSM is audited against the Lean principles of waste elimination (Muda). If a product or transaction requires handoffs across four separate operators across distinct facility locations, the process incurs conveyance waste, transit latency, and four discrete handoff error points. Consolidating tasks into a continuous-flow cell under a single cross-trained operator eliminates conveyance waste, reduces cycle time, and removes handoff defect opportunities.</w:t>
      </w:r>
    </w:p>
    <w:p w:rsidR="00000000" w:rsidDel="00000000" w:rsidP="00000000" w:rsidRDefault="00000000" w:rsidRPr="00000000" w14:paraId="00000069">
      <w:pPr>
        <w:numPr>
          <w:ilvl w:val="0"/>
          <w:numId w:val="5"/>
        </w:numPr>
        <w:ind w:left="720" w:hanging="360"/>
        <w:rPr>
          <w:u w:val="none"/>
        </w:rPr>
      </w:pPr>
      <w:r w:rsidDel="00000000" w:rsidR="00000000" w:rsidRPr="00000000">
        <w:rPr>
          <w:b w:val="1"/>
          <w:bCs w:val="1"/>
          <w:rtl w:val="0"/>
        </w:rPr>
        <w:t xml:space="preserve">Calculating Baseline Process Yields and Sigma Levels:</w:t>
      </w:r>
      <w:r w:rsidDel="00000000" w:rsidR="00000000" w:rsidRPr="00000000">
        <w:rPr>
          <w:rtl w:val="0"/>
        </w:rPr>
        <w:t xml:space="preserve">  Current process capability is quantified using standard yield equations:</w:t>
      </w:r>
    </w:p>
    <w:p w:rsidR="00000000" w:rsidDel="00000000" w:rsidP="00000000" w:rsidRDefault="00000000" w:rsidRPr="00000000" w14:paraId="0000006A">
      <w:pPr>
        <w:rPr/>
      </w:pPr>
      <w:r w:rsidDel="00000000" w:rsidR="00000000" w:rsidRPr="00000000">
        <w:rPr>
          <w:rtl w:val="0"/>
        </w:rPr>
        <w:t xml:space="preserve">$$\text{Yield} = \left(\frac{\text{Total Opportunities} - \text{Defects}}{\text{Total Opportunities}}\right) \times 100$$</w:t>
      </w:r>
    </w:p>
    <w:p w:rsidR="00000000" w:rsidDel="00000000" w:rsidP="00000000" w:rsidRDefault="00000000" w:rsidRPr="00000000" w14:paraId="0000006B">
      <w:pPr>
        <w:rPr/>
      </w:pPr>
      <w:r w:rsidDel="00000000" w:rsidR="00000000" w:rsidRPr="00000000">
        <w:rPr>
          <w:i w:val="1"/>
          <w:iCs w:val="1"/>
          <w:rtl w:val="0"/>
        </w:rPr>
        <w:t xml:space="preserve">Operational Calculation Example:</w:t>
      </w:r>
      <w:r w:rsidDel="00000000" w:rsidR="00000000" w:rsidRPr="00000000">
        <w:rPr>
          <w:rtl w:val="0"/>
        </w:rPr>
        <w:t xml:space="preserve">  An administrative fulfillment unit processes 30,000 pre-addressed customer mailings daily (150,000 total opportunities per 5-day week). Quality audit sampling reveals 750 mailings contain incorrect document inserts or address misalignment (defects). Applying the yield equation:</w:t>
      </w:r>
    </w:p>
    <w:p w:rsidR="00000000" w:rsidDel="00000000" w:rsidP="00000000" w:rsidRDefault="00000000" w:rsidRPr="00000000" w14:paraId="0000006C">
      <w:pPr>
        <w:rPr/>
      </w:pPr>
      <w:r w:rsidDel="00000000" w:rsidR="00000000" w:rsidRPr="00000000">
        <w:rPr>
          <w:rtl w:val="0"/>
        </w:rPr>
        <w:t xml:space="preserve">$$\text{Yield} = \left(\frac{150,000 - 750}{150,000}\right) \times 100 = \left(\frac{149,250}{150,000}\right) \times 100 = 99.5\%$$</w:t>
      </w:r>
    </w:p>
    <w:p w:rsidR="00000000" w:rsidDel="00000000" w:rsidP="00000000" w:rsidRDefault="00000000" w:rsidRPr="00000000" w14:paraId="0000006D">
      <w:pPr>
        <w:rPr/>
      </w:pPr>
      <w:r w:rsidDel="00000000" w:rsidR="00000000" w:rsidRPr="00000000">
        <w:rPr>
          <w:rtl w:val="0"/>
        </w:rPr>
        <w:t xml:space="preserve">Referencing standard sigma metric conversion tables, a yield of 99.5% corresponds to a process capability of approximately  $4.1\sigma$  (5,000 DPMO), establishing the baseline target for  $6\sigma$  re-engineering.</w:t>
      </w:r>
    </w:p>
    <w:p w:rsidR="00000000" w:rsidDel="00000000" w:rsidP="00000000" w:rsidRDefault="00000000" w:rsidRPr="00000000" w14:paraId="0000006E">
      <w:pPr>
        <w:pStyle w:val="Heading6"/>
        <w:rPr/>
      </w:pPr>
      <w:bookmarkStart w:colFirst="0" w:colLast="0" w:name="_u3w6zx2zw4nl" w:id="9"/>
      <w:bookmarkEnd w:id="9"/>
      <w:r w:rsidDel="00000000" w:rsidR="00000000" w:rsidRPr="00000000">
        <w:rPr>
          <w:rtl w:val="0"/>
        </w:rPr>
        <w:t xml:space="preserve">3.2 Phase II: Pilot Testing and Assumption Validation</w:t>
      </w:r>
    </w:p>
    <w:p w:rsidR="00000000" w:rsidDel="00000000" w:rsidP="00000000" w:rsidRDefault="00000000" w:rsidRPr="00000000" w14:paraId="0000006F">
      <w:pPr>
        <w:rPr/>
      </w:pPr>
      <w:r w:rsidDel="00000000" w:rsidR="00000000" w:rsidRPr="00000000">
        <w:rPr>
          <w:rtl w:val="0"/>
        </w:rPr>
        <w:t xml:space="preserve">Prior to committing major capital investment or altering widespread operational structures, optimized workflows undergo pilot testing in a controlled environment.</w:t>
      </w:r>
    </w:p>
    <w:p w:rsidR="00000000" w:rsidDel="00000000" w:rsidP="00000000" w:rsidRDefault="00000000" w:rsidRPr="00000000" w14:paraId="00000070">
      <w:pPr>
        <w:numPr>
          <w:ilvl w:val="0"/>
          <w:numId w:val="13"/>
        </w:numPr>
        <w:ind w:left="720" w:hanging="360"/>
        <w:rPr>
          <w:u w:val="none"/>
        </w:rPr>
      </w:pPr>
      <w:r w:rsidDel="00000000" w:rsidR="00000000" w:rsidRPr="00000000">
        <w:rPr>
          <w:b w:val="1"/>
          <w:bCs w:val="1"/>
          <w:rtl w:val="0"/>
        </w:rPr>
        <w:t xml:space="preserve">Beta/Pilot Testing Methodology:</w:t>
      </w:r>
      <w:r w:rsidDel="00000000" w:rsidR="00000000" w:rsidRPr="00000000">
        <w:rPr>
          <w:rtl w:val="0"/>
        </w:rPr>
        <w:t xml:space="preserve">  Process modifications are deployed within an isolated operational unit or select target facility. Controlled pilot testing limits capital exposure, isolates unexpected process interactions, and prevents wide-scale disruption to customer deliveries.</w:t>
      </w:r>
    </w:p>
    <w:p w:rsidR="00000000" w:rsidDel="00000000" w:rsidP="00000000" w:rsidRDefault="00000000" w:rsidRPr="00000000" w14:paraId="00000071">
      <w:pPr>
        <w:numPr>
          <w:ilvl w:val="0"/>
          <w:numId w:val="13"/>
        </w:numPr>
        <w:ind w:left="720" w:hanging="360"/>
        <w:rPr>
          <w:u w:val="none"/>
        </w:rPr>
      </w:pPr>
      <w:r w:rsidDel="00000000" w:rsidR="00000000" w:rsidRPr="00000000">
        <w:rPr>
          <w:b w:val="1"/>
          <w:bCs w:val="1"/>
          <w:rtl w:val="0"/>
        </w:rPr>
        <w:t xml:space="preserve">Application of Deming's PDCA Cycle:</w:t>
      </w:r>
      <w:r w:rsidDel="00000000" w:rsidR="00000000" w:rsidRPr="00000000">
        <w:rPr>
          <w:rtl w:val="0"/>
        </w:rPr>
        <w:t xml:space="preserve">  Pilot iterations are evaluated using Deming’s Plan-Do-Check-Act cycle:</w:t>
      </w:r>
    </w:p>
    <w:p w:rsidR="00000000" w:rsidDel="00000000" w:rsidP="00000000" w:rsidRDefault="00000000" w:rsidRPr="00000000" w14:paraId="00000072">
      <w:pPr>
        <w:numPr>
          <w:ilvl w:val="0"/>
          <w:numId w:val="13"/>
        </w:numPr>
        <w:ind w:left="720" w:hanging="360"/>
        <w:rPr>
          <w:u w:val="none"/>
        </w:rPr>
      </w:pPr>
      <w:r w:rsidDel="00000000" w:rsidR="00000000" w:rsidRPr="00000000">
        <w:rPr>
          <w:i w:val="1"/>
          <w:iCs w:val="1"/>
          <w:rtl w:val="0"/>
        </w:rPr>
        <w:t xml:space="preserve">Plan:</w:t>
      </w:r>
      <w:r w:rsidDel="00000000" w:rsidR="00000000" w:rsidRPr="00000000">
        <w:rPr>
          <w:rtl w:val="0"/>
        </w:rPr>
        <w:t xml:space="preserve">  Define pilot objectives, establish target throughput metrics, and anticipate process failure modes.</w:t>
      </w:r>
    </w:p>
    <w:p w:rsidR="00000000" w:rsidDel="00000000" w:rsidP="00000000" w:rsidRDefault="00000000" w:rsidRPr="00000000" w14:paraId="00000073">
      <w:pPr>
        <w:numPr>
          <w:ilvl w:val="0"/>
          <w:numId w:val="13"/>
        </w:numPr>
        <w:ind w:left="720" w:hanging="360"/>
        <w:rPr>
          <w:u w:val="none"/>
        </w:rPr>
      </w:pPr>
      <w:r w:rsidDel="00000000" w:rsidR="00000000" w:rsidRPr="00000000">
        <w:rPr>
          <w:i w:val="1"/>
          <w:iCs w:val="1"/>
          <w:rtl w:val="0"/>
        </w:rPr>
        <w:t xml:space="preserve">Do:</w:t>
      </w:r>
      <w:r w:rsidDel="00000000" w:rsidR="00000000" w:rsidRPr="00000000">
        <w:rPr>
          <w:rtl w:val="0"/>
        </w:rPr>
        <w:t xml:space="preserve">  Implement the proposed process modifications within the controlled test environment.</w:t>
      </w:r>
    </w:p>
    <w:p w:rsidR="00000000" w:rsidDel="00000000" w:rsidP="00000000" w:rsidRDefault="00000000" w:rsidRPr="00000000" w14:paraId="00000074">
      <w:pPr>
        <w:numPr>
          <w:ilvl w:val="0"/>
          <w:numId w:val="13"/>
        </w:numPr>
        <w:ind w:left="720" w:hanging="360"/>
        <w:rPr>
          <w:u w:val="none"/>
        </w:rPr>
      </w:pPr>
      <w:r w:rsidDel="00000000" w:rsidR="00000000" w:rsidRPr="00000000">
        <w:rPr>
          <w:i w:val="1"/>
          <w:iCs w:val="1"/>
          <w:rtl w:val="0"/>
        </w:rPr>
        <w:t xml:space="preserve">Check:</w:t>
      </w:r>
      <w:r w:rsidDel="00000000" w:rsidR="00000000" w:rsidRPr="00000000">
        <w:rPr>
          <w:rtl w:val="0"/>
        </w:rPr>
        <w:t xml:space="preserve">  Collect operational output data, comparing pilot yield and variance metrics against initial baseline hypotheses using statistical tools.</w:t>
      </w:r>
    </w:p>
    <w:p w:rsidR="00000000" w:rsidDel="00000000" w:rsidP="00000000" w:rsidRDefault="00000000" w:rsidRPr="00000000" w14:paraId="00000075">
      <w:pPr>
        <w:numPr>
          <w:ilvl w:val="0"/>
          <w:numId w:val="13"/>
        </w:numPr>
        <w:ind w:left="720" w:hanging="360"/>
        <w:rPr>
          <w:u w:val="none"/>
        </w:rPr>
      </w:pPr>
      <w:r w:rsidDel="00000000" w:rsidR="00000000" w:rsidRPr="00000000">
        <w:rPr>
          <w:i w:val="1"/>
          <w:iCs w:val="1"/>
          <w:rtl w:val="0"/>
        </w:rPr>
        <w:t xml:space="preserve">Act:</w:t>
      </w:r>
      <w:r w:rsidDel="00000000" w:rsidR="00000000" w:rsidRPr="00000000">
        <w:rPr>
          <w:rtl w:val="0"/>
        </w:rPr>
        <w:t xml:space="preserve">  Refine standard operating instructions, addressing unintended operational consequences before broader enterprise deployment.</w:t>
      </w:r>
    </w:p>
    <w:p w:rsidR="00000000" w:rsidDel="00000000" w:rsidP="00000000" w:rsidRDefault="00000000" w:rsidRPr="00000000" w14:paraId="00000076">
      <w:pPr>
        <w:numPr>
          <w:ilvl w:val="0"/>
          <w:numId w:val="13"/>
        </w:numPr>
        <w:ind w:left="720" w:hanging="360"/>
        <w:rPr>
          <w:u w:val="none"/>
        </w:rPr>
      </w:pPr>
      <w:r w:rsidDel="00000000" w:rsidR="00000000" w:rsidRPr="00000000">
        <w:rPr>
          <w:b w:val="1"/>
          <w:bCs w:val="1"/>
          <w:rtl w:val="0"/>
        </w:rPr>
        <w:t xml:space="preserve">Assumption Validation:</w:t>
      </w:r>
      <w:r w:rsidDel="00000000" w:rsidR="00000000" w:rsidRPr="00000000">
        <w:rPr>
          <w:rtl w:val="0"/>
        </w:rPr>
        <w:t xml:space="preserve">  Process mapping during Phase II tests foundational assumptions, verifying that throughput optimizations in upstream steps do not create severe downstream bottlenecks.</w:t>
      </w:r>
    </w:p>
    <w:p w:rsidR="00000000" w:rsidDel="00000000" w:rsidP="00000000" w:rsidRDefault="00000000" w:rsidRPr="00000000" w14:paraId="00000077">
      <w:pPr>
        <w:pStyle w:val="Heading6"/>
        <w:rPr/>
      </w:pPr>
      <w:bookmarkStart w:colFirst="0" w:colLast="0" w:name="_ejbxp710oyxk" w:id="10"/>
      <w:bookmarkEnd w:id="10"/>
      <w:r w:rsidDel="00000000" w:rsidR="00000000" w:rsidRPr="00000000">
        <w:rPr>
          <w:rtl w:val="0"/>
        </w:rPr>
        <w:t xml:space="preserve">3.3 Phase III: Full-Scale Rollout and Variation Reduction</w:t>
      </w:r>
    </w:p>
    <w:p w:rsidR="00000000" w:rsidDel="00000000" w:rsidP="00000000" w:rsidRDefault="00000000" w:rsidRPr="00000000" w14:paraId="00000078">
      <w:pPr>
        <w:rPr/>
      </w:pPr>
      <w:r w:rsidDel="00000000" w:rsidR="00000000" w:rsidRPr="00000000">
        <w:rPr>
          <w:rtl w:val="0"/>
        </w:rPr>
        <w:t xml:space="preserve">Following pilot validation, the optimization initiative scales across the enterprise, focusing on systematic variance reduction and error-proofing (Poka-Yoke).</w:t>
      </w:r>
    </w:p>
    <w:p w:rsidR="00000000" w:rsidDel="00000000" w:rsidP="00000000" w:rsidRDefault="00000000" w:rsidRPr="00000000" w14:paraId="00000079">
      <w:pPr>
        <w:numPr>
          <w:ilvl w:val="0"/>
          <w:numId w:val="2"/>
        </w:numPr>
        <w:ind w:left="720" w:hanging="360"/>
        <w:rPr>
          <w:u w:val="none"/>
        </w:rPr>
      </w:pPr>
      <w:r w:rsidDel="00000000" w:rsidR="00000000" w:rsidRPr="00000000">
        <w:rPr>
          <w:b w:val="1"/>
          <w:bCs w:val="1"/>
          <w:rtl w:val="0"/>
        </w:rPr>
        <w:t xml:space="preserve">Enterprise Scaling:</w:t>
      </w:r>
      <w:r w:rsidDel="00000000" w:rsidR="00000000" w:rsidRPr="00000000">
        <w:rPr>
          <w:rtl w:val="0"/>
        </w:rPr>
        <w:t xml:space="preserve">  Optimized solutions are deployed across all production lines and operating locations according to the execution schedule, supported by standardized training modules and updated SOPs.</w:t>
      </w:r>
    </w:p>
    <w:p w:rsidR="00000000" w:rsidDel="00000000" w:rsidP="00000000" w:rsidRDefault="00000000" w:rsidRPr="00000000" w14:paraId="0000007A">
      <w:pPr>
        <w:numPr>
          <w:ilvl w:val="0"/>
          <w:numId w:val="2"/>
        </w:numPr>
        <w:ind w:left="720" w:hanging="360"/>
        <w:rPr>
          <w:u w:val="none"/>
        </w:rPr>
      </w:pPr>
      <w:r w:rsidDel="00000000" w:rsidR="00000000" w:rsidRPr="00000000">
        <w:rPr>
          <w:b w:val="1"/>
          <w:bCs w:val="1"/>
          <w:rtl w:val="0"/>
        </w:rPr>
        <w:t xml:space="preserve">Concrete Variation Reduction &amp; Poka-Yoke Tactics:</w:t>
      </w:r>
      <w:r w:rsidDel="00000000" w:rsidR="00000000" w:rsidRPr="00000000">
        <w:rPr>
          <w:rtl w:val="0"/>
        </w:rPr>
        <w:t xml:space="preserve">  To eliminate variance caused by human execution differences, physical and procedural error-proofing mechanisms are integrated directly into the workflow:</w:t>
      </w:r>
    </w:p>
    <w:p w:rsidR="00000000" w:rsidDel="00000000" w:rsidP="00000000" w:rsidRDefault="00000000" w:rsidRPr="00000000" w14:paraId="0000007B">
      <w:pPr>
        <w:numPr>
          <w:ilvl w:val="0"/>
          <w:numId w:val="2"/>
        </w:numPr>
        <w:ind w:left="720" w:hanging="360"/>
        <w:rPr>
          <w:u w:val="none"/>
        </w:rPr>
      </w:pPr>
      <w:r w:rsidDel="00000000" w:rsidR="00000000" w:rsidRPr="00000000">
        <w:rPr>
          <w:i w:val="1"/>
          <w:iCs w:val="1"/>
          <w:rtl w:val="0"/>
        </w:rPr>
        <w:t xml:space="preserve">Physical Poka-Yoke Controls (Volumetric Cheese Measurement Example):</w:t>
      </w:r>
      <w:r w:rsidDel="00000000" w:rsidR="00000000" w:rsidRPr="00000000">
        <w:rPr>
          <w:rtl w:val="0"/>
        </w:rPr>
        <w:t xml:space="preserve">  In a high-volume commercial pizzeria, ingredient volumetric variance drives inconsistent bake quality and excessive material cost. Providing operators with standard 1-cup and 2-cup measuring tools reduces variance, but operators still fill cups inconsistently (some scoop, creating packed mounds; others pour loosely). To achieve complete physical control, the process is updated to mandate overfilling the cup over the rim followed by a flat-spatula scrape procedure to level the excess cheese. This physical control removes human judgment, leveling ingredient volume and eliminating material cost variance across shifts.</w:t>
      </w:r>
    </w:p>
    <w:p w:rsidR="00000000" w:rsidDel="00000000" w:rsidP="00000000" w:rsidRDefault="00000000" w:rsidRPr="00000000" w14:paraId="0000007C">
      <w:pPr>
        <w:numPr>
          <w:ilvl w:val="0"/>
          <w:numId w:val="2"/>
        </w:numPr>
        <w:ind w:left="720" w:hanging="360"/>
        <w:rPr>
          <w:u w:val="none"/>
        </w:rPr>
      </w:pPr>
      <w:r w:rsidDel="00000000" w:rsidR="00000000" w:rsidRPr="00000000">
        <w:rPr>
          <w:i w:val="1"/>
          <w:iCs w:val="1"/>
          <w:rtl w:val="0"/>
        </w:rPr>
        <w:t xml:space="preserve">Operational Procedural Controls (Call Center Scripting Example):</w:t>
      </w:r>
      <w:r w:rsidDel="00000000" w:rsidR="00000000" w:rsidRPr="00000000">
        <w:rPr>
          <w:rtl w:val="0"/>
        </w:rPr>
        <w:t xml:space="preserve">  In a customer service call center with 20 operators, customer resolution times and service quality exhibit severe variation due to individual operator verbal phrasing and unstructured navigation. To standardize execution, dynamic operational decision trees and standardized scripts are implemented across all 20 operator workstations. The software locks next-step navigation buttons until key customer data is validated, eliminating verbal variance, reducing handle time variance, and standardizing service delivery.</w:t>
      </w:r>
    </w:p>
    <w:p w:rsidR="00000000" w:rsidDel="00000000" w:rsidP="00000000" w:rsidRDefault="00000000" w:rsidRPr="00000000" w14:paraId="0000007D">
      <w:pPr>
        <w:pStyle w:val="Heading6"/>
        <w:rPr/>
      </w:pPr>
      <w:bookmarkStart w:colFirst="0" w:colLast="0" w:name="_gp4a7ixsvbz9" w:id="11"/>
      <w:bookmarkEnd w:id="11"/>
      <w:r w:rsidDel="00000000" w:rsidR="00000000" w:rsidRPr="00000000">
        <w:rPr>
          <w:rtl w:val="0"/>
        </w:rPr>
        <w:t xml:space="preserve">3.4 Phase IV: Post-Implementation Control and Standardization</w:t>
      </w:r>
    </w:p>
    <w:p w:rsidR="00000000" w:rsidDel="00000000" w:rsidP="00000000" w:rsidRDefault="00000000" w:rsidRPr="00000000" w14:paraId="0000007E">
      <w:pPr>
        <w:rPr/>
      </w:pPr>
      <w:r w:rsidDel="00000000" w:rsidR="00000000" w:rsidRPr="00000000">
        <w:rPr>
          <w:rtl w:val="0"/>
        </w:rPr>
        <w:t xml:space="preserve">To permanently prevent processes from degrading back into pre-improvement habits, control mechanisms are embedded into daily operational management.</w:t>
      </w:r>
    </w:p>
    <w:p w:rsidR="00000000" w:rsidDel="00000000" w:rsidP="00000000" w:rsidRDefault="00000000" w:rsidRPr="00000000" w14:paraId="0000007F">
      <w:pPr>
        <w:numPr>
          <w:ilvl w:val="0"/>
          <w:numId w:val="6"/>
        </w:numPr>
        <w:ind w:left="720" w:hanging="360"/>
        <w:rPr>
          <w:u w:val="none"/>
        </w:rPr>
      </w:pPr>
      <w:r w:rsidDel="00000000" w:rsidR="00000000" w:rsidRPr="00000000">
        <w:rPr>
          <w:b w:val="1"/>
          <w:bCs w:val="1"/>
          <w:rtl w:val="0"/>
        </w:rPr>
        <w:t xml:space="preserve">Walter Shewhart’s Statistical Process Control (SPC):</w:t>
      </w:r>
      <w:r w:rsidDel="00000000" w:rsidR="00000000" w:rsidRPr="00000000">
        <w:rPr>
          <w:rtl w:val="0"/>
        </w:rPr>
        <w:t xml:space="preserve">  Applying Shewhart’s SPC framework, frontline personnel utilize automated Control Charts ( $\bar{X}-R$  and  $I-MR$  charts) to plot real-time process performance against statistically derived Upper Control Limits (UCL) and Lower Control Limits (LCL).</w:t>
      </w:r>
    </w:p>
    <w:p w:rsidR="00000000" w:rsidDel="00000000" w:rsidP="00000000" w:rsidRDefault="00000000" w:rsidRPr="00000000" w14:paraId="00000080">
      <w:pPr>
        <w:numPr>
          <w:ilvl w:val="0"/>
          <w:numId w:val="6"/>
        </w:numPr>
        <w:ind w:left="720" w:hanging="360"/>
        <w:rPr>
          <w:u w:val="none"/>
        </w:rPr>
      </w:pPr>
      <w:r w:rsidDel="00000000" w:rsidR="00000000" w:rsidRPr="00000000">
        <w:rPr>
          <w:b w:val="1"/>
          <w:bCs w:val="1"/>
          <w:rtl w:val="0"/>
        </w:rPr>
        <w:t xml:space="preserve">Transition of Process Ownership:</w:t>
      </w:r>
      <w:r w:rsidDel="00000000" w:rsidR="00000000" w:rsidRPr="00000000">
        <w:rPr>
          <w:rtl w:val="0"/>
        </w:rPr>
        <w:t xml:space="preserve">  A formal process handoff protocol transfers daily operational monitoring from the Master Black Belt project team to frontline operational managers and process owners. Operations staff are equipped with visual audit checklists, control charts, and clear escalation out-of-control action plans (OCAP) to maintain statistical control permanently.</w:t>
      </w:r>
    </w:p>
    <w:p w:rsidR="00000000" w:rsidDel="00000000" w:rsidP="00000000" w:rsidRDefault="00000000" w:rsidRPr="00000000" w14:paraId="00000081">
      <w:pPr>
        <w:rPr/>
      </w:pPr>
      <w:r w:rsidDel="00000000" w:rsidR="00000000" w:rsidRPr="00000000">
        <w:rPr>
          <w:rtl w:val="0"/>
        </w:rPr>
        <w:t xml:space="preserve">Systematic multi-phase execution ensures operational capability gains; however, long-term project success depends upon stakeholder governance and organizational change management.</w:t>
      </w:r>
    </w:p>
    <w:p w:rsidR="00000000" w:rsidDel="00000000" w:rsidP="00000000" w:rsidRDefault="00000000" w:rsidRPr="00000000" w14:paraId="00000082">
      <w:pPr>
        <w:pStyle w:val="Heading5"/>
        <w:rPr/>
      </w:pPr>
      <w:bookmarkStart w:colFirst="0" w:colLast="0" w:name="_t7rp3qiddui9" w:id="12"/>
      <w:bookmarkEnd w:id="12"/>
      <w:r w:rsidDel="00000000" w:rsidR="00000000" w:rsidRPr="00000000">
        <w:rPr>
          <w:rtl w:val="0"/>
        </w:rPr>
        <w:t xml:space="preserve">4. Stakeholder Analysis, Engagement, and Governance</w:t>
      </w:r>
    </w:p>
    <w:p w:rsidR="00000000" w:rsidDel="00000000" w:rsidP="00000000" w:rsidRDefault="00000000" w:rsidRPr="00000000" w14:paraId="00000083">
      <w:pPr>
        <w:rPr/>
      </w:pPr>
      <w:r w:rsidDel="00000000" w:rsidR="00000000" w:rsidRPr="00000000">
        <w:rPr>
          <w:rtl w:val="0"/>
        </w:rPr>
        <w:t xml:space="preserve">Processes are operated and maintained by people. Even a mathematically flawless Lean Six Sigma solution will fail if organizational culture resists change, executive leadership sponsorship wanes, or operational roles lack clear accountability. Managing stakeholder expectations and establishing governance structures are vital to long-term sustainability.</w:t>
      </w:r>
    </w:p>
    <w:p w:rsidR="00000000" w:rsidDel="00000000" w:rsidP="00000000" w:rsidRDefault="00000000" w:rsidRPr="00000000" w14:paraId="00000084">
      <w:pPr>
        <w:pStyle w:val="Heading6"/>
        <w:rPr/>
      </w:pPr>
      <w:bookmarkStart w:colFirst="0" w:colLast="0" w:name="_bc8rtr3xj525" w:id="13"/>
      <w:bookmarkEnd w:id="13"/>
      <w:r w:rsidDel="00000000" w:rsidR="00000000" w:rsidRPr="00000000">
        <w:rPr>
          <w:rtl w:val="0"/>
        </w:rPr>
        <w:t xml:space="preserve">4.1 Stakeholder Analysis and Roles Matrix</w:t>
      </w:r>
    </w:p>
    <w:p w:rsidR="00000000" w:rsidDel="00000000" w:rsidP="00000000" w:rsidRDefault="00000000" w:rsidRPr="00000000" w14:paraId="00000085">
      <w:pPr>
        <w:rPr/>
      </w:pPr>
      <w:r w:rsidDel="00000000" w:rsidR="00000000" w:rsidRPr="00000000">
        <w:rPr>
          <w:rtl w:val="0"/>
        </w:rPr>
        <w:t xml:space="preserve">Effective change management requires segmenting enterprise stakeholders based on their organizational role, process domain knowledge, and operational needs.</w:t>
      </w:r>
    </w:p>
    <w:p w:rsidR="00000000" w:rsidDel="00000000" w:rsidP="00000000" w:rsidRDefault="00000000" w:rsidRPr="00000000" w14:paraId="00000086">
      <w:pPr>
        <w:rPr/>
      </w:pPr>
      <w:r w:rsidDel="00000000" w:rsidR="00000000" w:rsidRPr="00000000">
        <w:rPr>
          <w:rtl w:val="0"/>
        </w:rPr>
        <w:t xml:space="preserve">Stakeholder Group,Role &amp; Responsibility in Transformation,Process Domain Knowledge,Engagement Strategy,Primary Communication Channel</w:t>
      </w:r>
    </w:p>
    <w:p w:rsidR="00000000" w:rsidDel="00000000" w:rsidP="00000000" w:rsidRDefault="00000000" w:rsidRPr="00000000" w14:paraId="00000087">
      <w:pPr>
        <w:rPr/>
      </w:pPr>
      <w:r w:rsidDel="00000000" w:rsidR="00000000" w:rsidRPr="00000000">
        <w:rPr>
          <w:rtl w:val="0"/>
        </w:rPr>
        <w:t xml:space="preserve">Frontline Operators / Execution Teams,"Execute daily process steps, adhere to SOPs, and log process control metrics.",High (Tactical Execution),Involve directly in Kaizen mapping; provide hands-on training on simplified workflows.,"Shift Huddles, Visual Control Boards, Interactive Workshop Sessions."</w:t>
      </w:r>
    </w:p>
    <w:p w:rsidR="00000000" w:rsidDel="00000000" w:rsidP="00000000" w:rsidRDefault="00000000" w:rsidRPr="00000000" w14:paraId="00000088">
      <w:pPr>
        <w:rPr/>
      </w:pPr>
      <w:r w:rsidDel="00000000" w:rsidR="00000000" w:rsidRPr="00000000">
        <w:rPr>
          <w:rtl w:val="0"/>
        </w:rPr>
        <w:t xml:space="preserve">Functional Managers / Process Owners,"Own operational capability, monitor control charts, and enforce SOP compliance.",High (Operational &amp; Tactical),Engage in pilot design; align performance KPIs with long-term process capability.,"Operational Reviews, Weekly Performance Meetings, KPI Dashboards."</w:t>
      </w:r>
    </w:p>
    <w:p w:rsidR="00000000" w:rsidDel="00000000" w:rsidP="00000000" w:rsidRDefault="00000000" w:rsidRPr="00000000" w14:paraId="00000089">
      <w:pPr>
        <w:rPr/>
      </w:pPr>
      <w:r w:rsidDel="00000000" w:rsidR="00000000" w:rsidRPr="00000000">
        <w:rPr>
          <w:rtl w:val="0"/>
        </w:rPr>
        <w:t xml:space="preserve">Executive Leadership / Strategic Sponsors,"Provide capital resources, resolve organizational barriers, and review ROI.",Executive (Strategic / Financial),"Present concise financial business cases, EVM metrics, and cost-of-quality tracking.","Monthly Executive Dashboards, Phase-Gate Review Briefings."</w:t>
      </w:r>
    </w:p>
    <w:p w:rsidR="00000000" w:rsidDel="00000000" w:rsidP="00000000" w:rsidRDefault="00000000" w:rsidRPr="00000000" w14:paraId="0000008A">
      <w:pPr>
        <w:rPr/>
      </w:pPr>
      <w:r w:rsidDel="00000000" w:rsidR="00000000" w:rsidRPr="00000000">
        <w:rPr>
          <w:rtl w:val="0"/>
        </w:rPr>
        <w:t xml:space="preserve">Cross-Functional Support (IT/Finance/Legal),"Provision enterprise software, audit financial savings, and ensure regulatory compliance.",Moderate to High (Specialized),Involve during initial scope definition to validate compliance and resource feasibility.,"Technical Working Groups, Scheduled Governance Reviews."</w:t>
      </w:r>
    </w:p>
    <w:p w:rsidR="00000000" w:rsidDel="00000000" w:rsidP="00000000" w:rsidRDefault="00000000" w:rsidRPr="00000000" w14:paraId="0000008B">
      <w:pPr>
        <w:rPr/>
      </w:pPr>
      <w:r w:rsidDel="00000000" w:rsidR="00000000" w:rsidRPr="00000000">
        <w:rPr>
          <w:rtl w:val="0"/>
        </w:rPr>
        <w:t xml:space="preserve">End-Customers / Clients,Receive process outputs; provide Voice of Customer (VoC) and CTQ requirements.,Low to Moderate (External Value),Map operational metrics directly to customer satisfaction and CTQ expectations.,"Account Reviews, VoC Surveys, Product Quality Feedback."</w:t>
      </w:r>
    </w:p>
    <w:p w:rsidR="00000000" w:rsidDel="00000000" w:rsidP="00000000" w:rsidRDefault="00000000" w:rsidRPr="00000000" w14:paraId="0000008C">
      <w:pPr>
        <w:rPr/>
      </w:pPr>
      <w:r w:rsidDel="00000000" w:rsidR="00000000" w:rsidRPr="00000000">
        <w:rPr>
          <w:rtl w:val="0"/>
        </w:rPr>
        <w:t xml:space="preserve">To maintain strict operational accountability during implementation, five dedicated execution roles are established within the governance hierarchy:</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PROCESS IMPROVEMENT LEAD /        │</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PROJECT MANAGER             │</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(Overall Execution, Schedule, EVM Lead) │</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TECHNICAL SME / │           │ STANDARD WORK &amp; │           │ FACT-CHECKER /  │</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QUALITY LEAD   │           │ DOCUMENTATION   │           │ QUALITY AUDITOR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(Technical &amp;    │           │   SPECIALIST    │           │ (Data Checks,   │</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Quality Audit)  │           │(SOP Engineering)│           │ Metric Logging) │</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OPERATIONS &amp;   │</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DEPLOYMENT    │</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MANAGER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(Operational   │</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Deployment)    │</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numPr>
          <w:ilvl w:val="0"/>
          <w:numId w:val="3"/>
        </w:numPr>
        <w:ind w:left="720" w:hanging="360"/>
        <w:rPr>
          <w:u w:val="none"/>
        </w:rPr>
      </w:pPr>
      <w:r w:rsidDel="00000000" w:rsidR="00000000" w:rsidRPr="00000000">
        <w:rPr>
          <w:b w:val="1"/>
          <w:bCs w:val="1"/>
          <w:rtl w:val="0"/>
        </w:rPr>
        <w:t xml:space="preserve">Process Improvement Lead / Project Manager:</w:t>
      </w:r>
      <w:r w:rsidDel="00000000" w:rsidR="00000000" w:rsidRPr="00000000">
        <w:rPr>
          <w:rtl w:val="0"/>
        </w:rPr>
        <w:t xml:space="preserve">  Holds overall accountability for project integration, schedule adherence, resource management, statistical analysis, and EVM cost tracking.</w:t>
      </w:r>
    </w:p>
    <w:p w:rsidR="00000000" w:rsidDel="00000000" w:rsidP="00000000" w:rsidRDefault="00000000" w:rsidRPr="00000000" w14:paraId="000000A6">
      <w:pPr>
        <w:numPr>
          <w:ilvl w:val="0"/>
          <w:numId w:val="3"/>
        </w:numPr>
        <w:ind w:left="720" w:hanging="360"/>
        <w:rPr>
          <w:u w:val="none"/>
        </w:rPr>
      </w:pPr>
      <w:r w:rsidDel="00000000" w:rsidR="00000000" w:rsidRPr="00000000">
        <w:rPr>
          <w:b w:val="1"/>
          <w:bCs w:val="1"/>
          <w:rtl w:val="0"/>
        </w:rPr>
        <w:t xml:space="preserve">Technical Subject Matter Expert (SME) / Quality Lead:</w:t>
      </w:r>
      <w:r w:rsidDel="00000000" w:rsidR="00000000" w:rsidRPr="00000000">
        <w:rPr>
          <w:rtl w:val="0"/>
        </w:rPr>
        <w:t xml:space="preserve">  Validates technical feasibility, verifies engineering tolerance limits, interprets operational data, and signs off on process design modifications.</w:t>
      </w:r>
    </w:p>
    <w:p w:rsidR="00000000" w:rsidDel="00000000" w:rsidP="00000000" w:rsidRDefault="00000000" w:rsidRPr="00000000" w14:paraId="000000A7">
      <w:pPr>
        <w:numPr>
          <w:ilvl w:val="0"/>
          <w:numId w:val="3"/>
        </w:numPr>
        <w:ind w:left="720" w:hanging="360"/>
        <w:rPr>
          <w:u w:val="none"/>
        </w:rPr>
      </w:pPr>
      <w:r w:rsidDel="00000000" w:rsidR="00000000" w:rsidRPr="00000000">
        <w:rPr>
          <w:b w:val="1"/>
          <w:bCs w:val="1"/>
          <w:rtl w:val="0"/>
        </w:rPr>
        <w:t xml:space="preserve">Standard Work &amp; Documentation Specialist:</w:t>
      </w:r>
      <w:r w:rsidDel="00000000" w:rsidR="00000000" w:rsidRPr="00000000">
        <w:rPr>
          <w:rtl w:val="0"/>
        </w:rPr>
        <w:t xml:space="preserve">  Translates re-engineered process workflows into clear, standardized operational documentation, visual Work Instructions, and plain-language SOPs.</w:t>
      </w:r>
    </w:p>
    <w:p w:rsidR="00000000" w:rsidDel="00000000" w:rsidP="00000000" w:rsidRDefault="00000000" w:rsidRPr="00000000" w14:paraId="000000A8">
      <w:pPr>
        <w:numPr>
          <w:ilvl w:val="0"/>
          <w:numId w:val="3"/>
        </w:numPr>
        <w:ind w:left="720" w:hanging="360"/>
        <w:rPr>
          <w:u w:val="none"/>
        </w:rPr>
      </w:pPr>
      <w:r w:rsidDel="00000000" w:rsidR="00000000" w:rsidRPr="00000000">
        <w:rPr>
          <w:b w:val="1"/>
          <w:bCs w:val="1"/>
          <w:rtl w:val="0"/>
        </w:rPr>
        <w:t xml:space="preserve">Fact-Checker / Quality Auditor:</w:t>
      </w:r>
      <w:r w:rsidDel="00000000" w:rsidR="00000000" w:rsidRPr="00000000">
        <w:rPr>
          <w:rtl w:val="0"/>
        </w:rPr>
        <w:t xml:space="preserve">  Conducts independent verification of all operational claims, metric logs, data sources, baseline calculations, and statistical control charts.</w:t>
      </w:r>
    </w:p>
    <w:p w:rsidR="00000000" w:rsidDel="00000000" w:rsidP="00000000" w:rsidRDefault="00000000" w:rsidRPr="00000000" w14:paraId="000000A9">
      <w:pPr>
        <w:numPr>
          <w:ilvl w:val="0"/>
          <w:numId w:val="3"/>
        </w:numPr>
        <w:ind w:left="720" w:hanging="360"/>
        <w:rPr>
          <w:u w:val="none"/>
        </w:rPr>
      </w:pPr>
      <w:r w:rsidDel="00000000" w:rsidR="00000000" w:rsidRPr="00000000">
        <w:rPr>
          <w:b w:val="1"/>
          <w:bCs w:val="1"/>
          <w:rtl w:val="0"/>
        </w:rPr>
        <w:t xml:space="preserve">Operations &amp; Deployment Manager:</w:t>
      </w:r>
      <w:r w:rsidDel="00000000" w:rsidR="00000000" w:rsidRPr="00000000">
        <w:rPr>
          <w:rtl w:val="0"/>
        </w:rPr>
        <w:t xml:space="preserve">  Manages deployment scheduling, physical line reconfiguration, software provisioning, and post-launch operational control chart oversight.</w:t>
      </w:r>
    </w:p>
    <w:p w:rsidR="00000000" w:rsidDel="00000000" w:rsidP="00000000" w:rsidRDefault="00000000" w:rsidRPr="00000000" w14:paraId="000000AA">
      <w:pPr>
        <w:pStyle w:val="Heading6"/>
        <w:rPr/>
      </w:pPr>
      <w:bookmarkStart w:colFirst="0" w:colLast="0" w:name="_h308701k6iz2" w:id="14"/>
      <w:bookmarkEnd w:id="14"/>
      <w:r w:rsidDel="00000000" w:rsidR="00000000" w:rsidRPr="00000000">
        <w:rPr>
          <w:rtl w:val="0"/>
        </w:rPr>
        <w:t xml:space="preserve">4.2 Overcoming Cultural Barriers and Change Resistance</w:t>
      </w:r>
    </w:p>
    <w:p w:rsidR="00000000" w:rsidDel="00000000" w:rsidP="00000000" w:rsidRDefault="00000000" w:rsidRPr="00000000" w14:paraId="000000AB">
      <w:pPr>
        <w:rPr/>
      </w:pPr>
      <w:r w:rsidDel="00000000" w:rsidR="00000000" w:rsidRPr="00000000">
        <w:rPr>
          <w:rtl w:val="0"/>
        </w:rPr>
        <w:t xml:space="preserve">Enterprise transformation invariably encounters cultural and structural friction. The strategy proactively addresses major organizational obstacles using concrete countermeasures:</w:t>
      </w:r>
    </w:p>
    <w:p w:rsidR="00000000" w:rsidDel="00000000" w:rsidP="00000000" w:rsidRDefault="00000000" w:rsidRPr="00000000" w14:paraId="000000AC">
      <w:pPr>
        <w:numPr>
          <w:ilvl w:val="0"/>
          <w:numId w:val="10"/>
        </w:numPr>
        <w:ind w:left="720" w:hanging="360"/>
        <w:rPr>
          <w:b w:val="1"/>
          <w:bCs w:val="1"/>
          <w:u w:val="none"/>
        </w:rPr>
      </w:pPr>
      <w:r w:rsidDel="00000000" w:rsidR="00000000" w:rsidRPr="00000000">
        <w:rPr>
          <w:b w:val="1"/>
          <w:bCs w:val="1"/>
          <w:rtl w:val="0"/>
        </w:rPr>
        <w:t xml:space="preserve">Obstacle 1: Leadership Sponsorship Decay / Loss of Focus.</w:t>
      </w:r>
    </w:p>
    <w:p w:rsidR="00000000" w:rsidDel="00000000" w:rsidP="00000000" w:rsidRDefault="00000000" w:rsidRPr="00000000" w14:paraId="000000AD">
      <w:pPr>
        <w:numPr>
          <w:ilvl w:val="0"/>
          <w:numId w:val="10"/>
        </w:numPr>
        <w:ind w:left="720" w:hanging="360"/>
        <w:rPr>
          <w:u w:val="none"/>
        </w:rPr>
      </w:pPr>
      <w:r w:rsidDel="00000000" w:rsidR="00000000" w:rsidRPr="00000000">
        <w:rPr>
          <w:i w:val="1"/>
          <w:iCs w:val="1"/>
          <w:rtl w:val="0"/>
        </w:rPr>
        <w:t xml:space="preserve">Root Cause:</w:t>
      </w:r>
      <w:r w:rsidDel="00000000" w:rsidR="00000000" w:rsidRPr="00000000">
        <w:rPr>
          <w:rtl w:val="0"/>
        </w:rPr>
        <w:t xml:space="preserve">  Executive sponsors endorse projects during kickoff but divert attention to competing operational fires before permanent control is established.</w:t>
      </w:r>
    </w:p>
    <w:p w:rsidR="00000000" w:rsidDel="00000000" w:rsidP="00000000" w:rsidRDefault="00000000" w:rsidRPr="00000000" w14:paraId="000000AE">
      <w:pPr>
        <w:numPr>
          <w:ilvl w:val="0"/>
          <w:numId w:val="10"/>
        </w:numPr>
        <w:ind w:left="720" w:hanging="360"/>
        <w:rPr>
          <w:u w:val="none"/>
        </w:rPr>
      </w:pPr>
      <w:r w:rsidDel="00000000" w:rsidR="00000000" w:rsidRPr="00000000">
        <w:rPr>
          <w:i w:val="1"/>
          <w:iCs w:val="1"/>
          <w:rtl w:val="0"/>
        </w:rPr>
        <w:t xml:space="preserve">Countermeasure:</w:t>
      </w:r>
      <w:r w:rsidDel="00000000" w:rsidR="00000000" w:rsidRPr="00000000">
        <w:rPr>
          <w:rtl w:val="0"/>
        </w:rPr>
        <w:t xml:space="preserve">  Implement bi-weekly executive dashboards directly linking project milestones to cost-of-quality savings and EVM metrics. As demonstrated in the  </w:t>
      </w:r>
      <w:r w:rsidDel="00000000" w:rsidR="00000000" w:rsidRPr="00000000">
        <w:rPr>
          <w:b w:val="1"/>
          <w:bCs w:val="1"/>
          <w:rtl w:val="0"/>
        </w:rPr>
        <w:t xml:space="preserve">Ideal Aerosmith</w:t>
      </w:r>
      <w:r w:rsidDel="00000000" w:rsidR="00000000" w:rsidRPr="00000000">
        <w:rPr>
          <w:rtl w:val="0"/>
        </w:rPr>
        <w:t xml:space="preserve">  case study, providing executive leadership with empirical proof of early ROI (e.g., 25% production gains, 5% profit expansion) secures sustained sponsorship across project phases.</w:t>
      </w:r>
    </w:p>
    <w:p w:rsidR="00000000" w:rsidDel="00000000" w:rsidP="00000000" w:rsidRDefault="00000000" w:rsidRPr="00000000" w14:paraId="000000AF">
      <w:pPr>
        <w:numPr>
          <w:ilvl w:val="0"/>
          <w:numId w:val="10"/>
        </w:numPr>
        <w:ind w:left="720" w:hanging="360"/>
        <w:rPr>
          <w:b w:val="1"/>
          <w:bCs w:val="1"/>
        </w:rPr>
      </w:pPr>
      <w:r w:rsidDel="00000000" w:rsidR="00000000" w:rsidRPr="00000000">
        <w:rPr>
          <w:b w:val="1"/>
          <w:bCs w:val="1"/>
          <w:rtl w:val="0"/>
        </w:rPr>
        <w:t xml:space="preserve">Obstacle 2: Workforce Fear of Obsolescence, Increased Quotas, or Job Loss.</w:t>
      </w:r>
    </w:p>
    <w:p w:rsidR="00000000" w:rsidDel="00000000" w:rsidP="00000000" w:rsidRDefault="00000000" w:rsidRPr="00000000" w14:paraId="000000B0">
      <w:pPr>
        <w:numPr>
          <w:ilvl w:val="0"/>
          <w:numId w:val="10"/>
        </w:numPr>
        <w:ind w:left="720" w:hanging="360"/>
        <w:rPr>
          <w:u w:val="none"/>
        </w:rPr>
      </w:pPr>
      <w:r w:rsidDel="00000000" w:rsidR="00000000" w:rsidRPr="00000000">
        <w:rPr>
          <w:i w:val="1"/>
          <w:iCs w:val="1"/>
          <w:rtl w:val="0"/>
        </w:rPr>
        <w:t xml:space="preserve">Root Cause:</w:t>
      </w:r>
      <w:r w:rsidDel="00000000" w:rsidR="00000000" w:rsidRPr="00000000">
        <w:rPr>
          <w:rtl w:val="0"/>
        </w:rPr>
        <w:t xml:space="preserve">  Line personnel assume that lean efficiency gains and waste elimination are precursors to headcount reduction or harder working conditions.</w:t>
      </w:r>
    </w:p>
    <w:p w:rsidR="00000000" w:rsidDel="00000000" w:rsidP="00000000" w:rsidRDefault="00000000" w:rsidRPr="00000000" w14:paraId="000000B1">
      <w:pPr>
        <w:numPr>
          <w:ilvl w:val="0"/>
          <w:numId w:val="10"/>
        </w:numPr>
        <w:ind w:left="720" w:hanging="360"/>
        <w:rPr>
          <w:u w:val="none"/>
        </w:rPr>
      </w:pPr>
      <w:r w:rsidDel="00000000" w:rsidR="00000000" w:rsidRPr="00000000">
        <w:rPr>
          <w:i w:val="1"/>
          <w:iCs w:val="1"/>
          <w:rtl w:val="0"/>
        </w:rPr>
        <w:t xml:space="preserve">Countermeasure:</w:t>
      </w:r>
      <w:r w:rsidDel="00000000" w:rsidR="00000000" w:rsidRPr="00000000">
        <w:rPr>
          <w:rtl w:val="0"/>
        </w:rPr>
        <w:t xml:space="preserve">  Maintain transparent communication demonstrating that optimization eliminates frustrating rework, unsafe conditions, and waste rather than jobs. Involve frontline operators directly in Value Stream Mapping and kaizen events, positioning them as co-architects of their simplified workflows.</w:t>
      </w:r>
    </w:p>
    <w:p w:rsidR="00000000" w:rsidDel="00000000" w:rsidP="00000000" w:rsidRDefault="00000000" w:rsidRPr="00000000" w14:paraId="000000B2">
      <w:pPr>
        <w:numPr>
          <w:ilvl w:val="0"/>
          <w:numId w:val="10"/>
        </w:numPr>
        <w:ind w:left="720" w:hanging="360"/>
        <w:rPr>
          <w:b w:val="1"/>
          <w:bCs w:val="1"/>
        </w:rPr>
      </w:pPr>
      <w:r w:rsidDel="00000000" w:rsidR="00000000" w:rsidRPr="00000000">
        <w:rPr>
          <w:b w:val="1"/>
          <w:bCs w:val="1"/>
          <w:rtl w:val="0"/>
        </w:rPr>
        <w:t xml:space="preserve">Obstacle 3: Departmental Silo Mentality and Local Optimization.</w:t>
      </w:r>
    </w:p>
    <w:p w:rsidR="00000000" w:rsidDel="00000000" w:rsidP="00000000" w:rsidRDefault="00000000" w:rsidRPr="00000000" w14:paraId="000000B3">
      <w:pPr>
        <w:numPr>
          <w:ilvl w:val="0"/>
          <w:numId w:val="10"/>
        </w:numPr>
        <w:ind w:left="720" w:hanging="360"/>
        <w:rPr>
          <w:u w:val="none"/>
        </w:rPr>
      </w:pPr>
      <w:r w:rsidDel="00000000" w:rsidR="00000000" w:rsidRPr="00000000">
        <w:rPr>
          <w:i w:val="1"/>
          <w:iCs w:val="1"/>
          <w:rtl w:val="0"/>
        </w:rPr>
        <w:t xml:space="preserve">Root Cause:</w:t>
      </w:r>
      <w:r w:rsidDel="00000000" w:rsidR="00000000" w:rsidRPr="00000000">
        <w:rPr>
          <w:rtl w:val="0"/>
        </w:rPr>
        <w:t xml:space="preserve">  Functional department managers defend local localized metrics, sub-optimizing the overall enterprise value stream to protect departmental boundaries.</w:t>
      </w:r>
    </w:p>
    <w:p w:rsidR="00000000" w:rsidDel="00000000" w:rsidP="00000000" w:rsidRDefault="00000000" w:rsidRPr="00000000" w14:paraId="000000B4">
      <w:pPr>
        <w:numPr>
          <w:ilvl w:val="0"/>
          <w:numId w:val="10"/>
        </w:numPr>
        <w:ind w:left="720" w:hanging="360"/>
        <w:rPr>
          <w:u w:val="none"/>
        </w:rPr>
      </w:pPr>
      <w:r w:rsidDel="00000000" w:rsidR="00000000" w:rsidRPr="00000000">
        <w:rPr>
          <w:i w:val="1"/>
          <w:iCs w:val="1"/>
          <w:rtl w:val="0"/>
        </w:rPr>
        <w:t xml:space="preserve">Countermeasure:</w:t>
      </w:r>
      <w:r w:rsidDel="00000000" w:rsidR="00000000" w:rsidRPr="00000000">
        <w:rPr>
          <w:rtl w:val="0"/>
        </w:rPr>
        <w:t xml:space="preserve">  Form cross-functional project teams and align performance incentives with total end-to-end process yield rather than isolated departmental throughput targets.</w:t>
      </w:r>
    </w:p>
    <w:p w:rsidR="00000000" w:rsidDel="00000000" w:rsidP="00000000" w:rsidRDefault="00000000" w:rsidRPr="00000000" w14:paraId="000000B5">
      <w:pPr>
        <w:rPr/>
      </w:pPr>
      <w:r w:rsidDel="00000000" w:rsidR="00000000" w:rsidRPr="00000000">
        <w:rPr>
          <w:rtl w:val="0"/>
        </w:rPr>
        <w:t xml:space="preserve">Proactive stakeholder governance creates organizational buy-in; however, execution must be shielded against unexpected operational and data-related risks.</w:t>
      </w:r>
    </w:p>
    <w:p w:rsidR="00000000" w:rsidDel="00000000" w:rsidP="00000000" w:rsidRDefault="00000000" w:rsidRPr="00000000" w14:paraId="000000B6">
      <w:pPr>
        <w:pStyle w:val="Heading5"/>
        <w:rPr/>
      </w:pPr>
      <w:bookmarkStart w:colFirst="0" w:colLast="0" w:name="_kfhhqugpbc8c" w:id="15"/>
      <w:bookmarkEnd w:id="15"/>
      <w:r w:rsidDel="00000000" w:rsidR="00000000" w:rsidRPr="00000000">
        <w:rPr>
          <w:rtl w:val="0"/>
        </w:rPr>
        <w:t xml:space="preserve">5. Risk Management Framework and Contingency Planning</w:t>
      </w:r>
    </w:p>
    <w:p w:rsidR="00000000" w:rsidDel="00000000" w:rsidP="00000000" w:rsidRDefault="00000000" w:rsidRPr="00000000" w14:paraId="000000B7">
      <w:pPr>
        <w:rPr/>
      </w:pPr>
      <w:r w:rsidDel="00000000" w:rsidR="00000000" w:rsidRPr="00000000">
        <w:rPr>
          <w:rtl w:val="0"/>
        </w:rPr>
        <w:t xml:space="preserve">Operational disruption, data corruption, and project failure occur when systemic risks are left unmitigated. A robust implementation plan mandates a proactive risk management framework that categorizes potential operational vulnerabilities, quantifies their impact, and provisions explicit contingency protocols.</w:t>
      </w:r>
    </w:p>
    <w:p w:rsidR="00000000" w:rsidDel="00000000" w:rsidP="00000000" w:rsidRDefault="00000000" w:rsidRPr="00000000" w14:paraId="000000B8">
      <w:pPr>
        <w:pStyle w:val="Heading6"/>
        <w:rPr/>
      </w:pPr>
      <w:bookmarkStart w:colFirst="0" w:colLast="0" w:name="_re2xbpry16p1" w:id="16"/>
      <w:bookmarkEnd w:id="16"/>
      <w:r w:rsidDel="00000000" w:rsidR="00000000" w:rsidRPr="00000000">
        <w:rPr>
          <w:rtl w:val="0"/>
        </w:rPr>
        <w:t xml:space="preserve">5.1 Risk Identification and Impact Assessment</w:t>
      </w:r>
    </w:p>
    <w:p w:rsidR="00000000" w:rsidDel="00000000" w:rsidP="00000000" w:rsidRDefault="00000000" w:rsidRPr="00000000" w14:paraId="000000B9">
      <w:pPr>
        <w:rPr/>
      </w:pPr>
      <w:r w:rsidDel="00000000" w:rsidR="00000000" w:rsidRPr="00000000">
        <w:rPr>
          <w:rtl w:val="0"/>
        </w:rPr>
        <w:t xml:space="preserve">Execution risks are categorized into Operational, Leadership, and Data-Specific vectors. Data integrity represents a critical operational risk during Six Sigma projects. Six specific data risks identified in operational environments include:</w:t>
      </w:r>
    </w:p>
    <w:p w:rsidR="00000000" w:rsidDel="00000000" w:rsidP="00000000" w:rsidRDefault="00000000" w:rsidRPr="00000000" w14:paraId="000000BA">
      <w:pPr>
        <w:numPr>
          <w:ilvl w:val="0"/>
          <w:numId w:val="4"/>
        </w:numPr>
        <w:ind w:left="720" w:hanging="360"/>
        <w:rPr>
          <w:u w:val="none"/>
        </w:rPr>
      </w:pPr>
      <w:r w:rsidDel="00000000" w:rsidR="00000000" w:rsidRPr="00000000">
        <w:rPr>
          <w:b w:val="1"/>
          <w:bCs w:val="1"/>
          <w:rtl w:val="0"/>
        </w:rPr>
        <w:t xml:space="preserve">Uncaptured Key Process Metrics:</w:t>
      </w:r>
      <w:r w:rsidDel="00000000" w:rsidR="00000000" w:rsidRPr="00000000">
        <w:rPr>
          <w:rtl w:val="0"/>
        </w:rPr>
        <w:t xml:space="preserve">  Critical sub-process parameters (such as step-level heating time or manual transfer delay) are not recorded by legacy software, forcing reliance on subjective estimates.</w:t>
      </w:r>
    </w:p>
    <w:p w:rsidR="00000000" w:rsidDel="00000000" w:rsidP="00000000" w:rsidRDefault="00000000" w:rsidRPr="00000000" w14:paraId="000000BB">
      <w:pPr>
        <w:numPr>
          <w:ilvl w:val="0"/>
          <w:numId w:val="4"/>
        </w:numPr>
        <w:ind w:left="720" w:hanging="360"/>
        <w:rPr>
          <w:u w:val="none"/>
        </w:rPr>
      </w:pPr>
      <w:r w:rsidDel="00000000" w:rsidR="00000000" w:rsidRPr="00000000">
        <w:rPr>
          <w:b w:val="1"/>
          <w:bCs w:val="1"/>
          <w:rtl w:val="0"/>
        </w:rPr>
        <w:t xml:space="preserve">Manual Data Entry Reliance:</w:t>
      </w:r>
      <w:r w:rsidDel="00000000" w:rsidR="00000000" w:rsidRPr="00000000">
        <w:rPr>
          <w:rtl w:val="0"/>
        </w:rPr>
        <w:t xml:space="preserve">  Excessive reliance on operator manual logbooks introduces typing errors, data omission, and artificial variance into control datasets.</w:t>
      </w:r>
    </w:p>
    <w:p w:rsidR="00000000" w:rsidDel="00000000" w:rsidP="00000000" w:rsidRDefault="00000000" w:rsidRPr="00000000" w14:paraId="000000BC">
      <w:pPr>
        <w:numPr>
          <w:ilvl w:val="0"/>
          <w:numId w:val="4"/>
        </w:numPr>
        <w:ind w:left="720" w:hanging="360"/>
        <w:rPr>
          <w:u w:val="none"/>
        </w:rPr>
      </w:pPr>
      <w:r w:rsidDel="00000000" w:rsidR="00000000" w:rsidRPr="00000000">
        <w:rPr>
          <w:b w:val="1"/>
          <w:bCs w:val="1"/>
          <w:rtl w:val="0"/>
        </w:rPr>
        <w:t xml:space="preserve">Automated Data Oversaturation (Scope Creep):</w:t>
      </w:r>
      <w:r w:rsidDel="00000000" w:rsidR="00000000" w:rsidRPr="00000000">
        <w:rPr>
          <w:rtl w:val="0"/>
        </w:rPr>
        <w:t xml:space="preserve">  Enterprise SCADA or ERP systems log millions of raw data points, obscuring true quality signals and creating analytical scope paralysis.</w:t>
      </w:r>
    </w:p>
    <w:p w:rsidR="00000000" w:rsidDel="00000000" w:rsidP="00000000" w:rsidRDefault="00000000" w:rsidRPr="00000000" w14:paraId="000000BD">
      <w:pPr>
        <w:numPr>
          <w:ilvl w:val="0"/>
          <w:numId w:val="4"/>
        </w:numPr>
        <w:ind w:left="720" w:hanging="360"/>
        <w:rPr>
          <w:u w:val="none"/>
        </w:rPr>
      </w:pPr>
      <w:r w:rsidDel="00000000" w:rsidR="00000000" w:rsidRPr="00000000">
        <w:rPr>
          <w:b w:val="1"/>
          <w:bCs w:val="1"/>
          <w:rtl w:val="0"/>
        </w:rPr>
        <w:t xml:space="preserve">Data Skewed by Human Interference (Hawthorne Effect):</w:t>
      </w:r>
      <w:r w:rsidDel="00000000" w:rsidR="00000000" w:rsidRPr="00000000">
        <w:rPr>
          <w:rtl w:val="0"/>
        </w:rPr>
        <w:t xml:space="preserve">  Operators temporarily alter standard habits or manually clean up log entries during active observation periods, distorting baseline metrics.</w:t>
      </w:r>
    </w:p>
    <w:p w:rsidR="00000000" w:rsidDel="00000000" w:rsidP="00000000" w:rsidRDefault="00000000" w:rsidRPr="00000000" w14:paraId="000000BE">
      <w:pPr>
        <w:numPr>
          <w:ilvl w:val="0"/>
          <w:numId w:val="4"/>
        </w:numPr>
        <w:ind w:left="720" w:hanging="360"/>
        <w:rPr>
          <w:u w:val="none"/>
        </w:rPr>
      </w:pPr>
      <w:r w:rsidDel="00000000" w:rsidR="00000000" w:rsidRPr="00000000">
        <w:rPr>
          <w:b w:val="1"/>
          <w:bCs w:val="1"/>
          <w:rtl w:val="0"/>
        </w:rPr>
        <w:t xml:space="preserve">Delayed Data Availability:</w:t>
      </w:r>
      <w:r w:rsidDel="00000000" w:rsidR="00000000" w:rsidRPr="00000000">
        <w:rPr>
          <w:rtl w:val="0"/>
        </w:rPr>
        <w:t xml:space="preserve">  Excessive latency between raw operational execution and data availability prevents real-time SPC monitoring and rapid corrective action.</w:t>
      </w:r>
    </w:p>
    <w:p w:rsidR="00000000" w:rsidDel="00000000" w:rsidP="00000000" w:rsidRDefault="00000000" w:rsidRPr="00000000" w14:paraId="000000BF">
      <w:pPr>
        <w:numPr>
          <w:ilvl w:val="0"/>
          <w:numId w:val="4"/>
        </w:numPr>
        <w:ind w:left="720" w:hanging="360"/>
        <w:rPr>
          <w:u w:val="none"/>
        </w:rPr>
      </w:pPr>
      <w:r w:rsidDel="00000000" w:rsidR="00000000" w:rsidRPr="00000000">
        <w:rPr>
          <w:b w:val="1"/>
          <w:bCs w:val="1"/>
          <w:rtl w:val="0"/>
        </w:rPr>
        <w:t xml:space="preserve">Compliance and Regulatory Data Restrictions:</w:t>
      </w:r>
      <w:r w:rsidDel="00000000" w:rsidR="00000000" w:rsidRPr="00000000">
        <w:rPr>
          <w:rtl w:val="0"/>
        </w:rPr>
        <w:t xml:space="preserve">  Security protocols, privacy regulations, or proprietary intellectual property constraints limit access to required process datasets.</w:t>
      </w:r>
    </w:p>
    <w:p w:rsidR="00000000" w:rsidDel="00000000" w:rsidP="00000000" w:rsidRDefault="00000000" w:rsidRPr="00000000" w14:paraId="000000C0">
      <w:pPr>
        <w:pStyle w:val="Heading6"/>
        <w:rPr/>
      </w:pPr>
      <w:bookmarkStart w:colFirst="0" w:colLast="0" w:name="_5acqraiwis4f" w:id="17"/>
      <w:bookmarkEnd w:id="17"/>
      <w:r w:rsidDel="00000000" w:rsidR="00000000" w:rsidRPr="00000000">
        <w:rPr>
          <w:rtl w:val="0"/>
        </w:rPr>
        <w:t xml:space="preserve">5.2 Risk Mitigation and Contingency Matrix</w:t>
      </w:r>
    </w:p>
    <w:p w:rsidR="00000000" w:rsidDel="00000000" w:rsidP="00000000" w:rsidRDefault="00000000" w:rsidRPr="00000000" w14:paraId="000000C1">
      <w:pPr>
        <w:rPr/>
      </w:pPr>
      <w:r w:rsidDel="00000000" w:rsidR="00000000" w:rsidRPr="00000000">
        <w:rPr>
          <w:rtl w:val="0"/>
        </w:rPr>
        <w:t xml:space="preserve">To neutralize identified vulnerabilities, the enterprise risk matrix defines explicit mitigation actions and contingency protocols:</w:t>
      </w:r>
    </w:p>
    <w:p w:rsidR="00000000" w:rsidDel="00000000" w:rsidP="00000000" w:rsidRDefault="00000000" w:rsidRPr="00000000" w14:paraId="000000C2">
      <w:pPr>
        <w:rPr/>
      </w:pPr>
      <w:r w:rsidDel="00000000" w:rsidR="00000000" w:rsidRPr="00000000">
        <w:rPr>
          <w:rtl w:val="0"/>
        </w:rPr>
        <w:t xml:space="preserve">Risk Event,Category,Likelihood / Impact,Mitigation Strategy,Contingency Plan</w:t>
      </w:r>
    </w:p>
    <w:p w:rsidR="00000000" w:rsidDel="00000000" w:rsidP="00000000" w:rsidRDefault="00000000" w:rsidRPr="00000000" w14:paraId="000000C3">
      <w:pPr>
        <w:rPr/>
      </w:pPr>
      <w:r w:rsidDel="00000000" w:rsidR="00000000" w:rsidRPr="00000000">
        <w:rPr>
          <w:rtl w:val="0"/>
        </w:rPr>
        <w:t xml:space="preserve">Initial Project Failure / Leadership Skepticism,Leadership / Operational,Moderate / High,"Select initial pilot projects characterized as low-risk, high-reward to demonstrate fast, undeniable financial ROI.",Restructure project parameters immediately; re-engage executive sponsors using validated pilot ROI adjustments.</w:t>
      </w:r>
    </w:p>
    <w:p w:rsidR="00000000" w:rsidDel="00000000" w:rsidP="00000000" w:rsidRDefault="00000000" w:rsidRPr="00000000" w14:paraId="000000C4">
      <w:pPr>
        <w:rPr/>
      </w:pPr>
      <w:r w:rsidDel="00000000" w:rsidR="00000000" w:rsidRPr="00000000">
        <w:rPr>
          <w:rtl w:val="0"/>
        </w:rPr>
        <w:t xml:space="preserve">Uncaptured Key Process Metrics,Data,High / Moderate,Deploy temporary IoT sensor arrays or manual audit sampling protocols during Phase I baseline collection.,Apply validated statistical sampling and extrapolation techniques to model baseline metrics until sensors install.</w:t>
      </w:r>
    </w:p>
    <w:p w:rsidR="00000000" w:rsidDel="00000000" w:rsidP="00000000" w:rsidRDefault="00000000" w:rsidRPr="00000000" w14:paraId="000000C5">
      <w:pPr>
        <w:rPr/>
      </w:pPr>
      <w:r w:rsidDel="00000000" w:rsidR="00000000" w:rsidRPr="00000000">
        <w:rPr>
          <w:rtl w:val="0"/>
        </w:rPr>
        <w:t xml:space="preserve">Manual Data Entry Errors / Data Skew,Data,High / High,Implement Poka-Yoke error-proofing validation rules in software interfaces; automate data capture via barcode/RFID scanning.,Conduct daily audit sweeps and apply statistical outlier filtering protocols on raw dataset streams.</w:t>
      </w:r>
    </w:p>
    <w:p w:rsidR="00000000" w:rsidDel="00000000" w:rsidP="00000000" w:rsidRDefault="00000000" w:rsidRPr="00000000" w14:paraId="000000C6">
      <w:pPr>
        <w:rPr/>
      </w:pPr>
      <w:r w:rsidDel="00000000" w:rsidR="00000000" w:rsidRPr="00000000">
        <w:rPr>
          <w:rtl w:val="0"/>
        </w:rPr>
        <w:t xml:space="preserve">Leadership Sponsorship Decay,Leadership,Moderate / High,Institutionalize bi-weekly status reporting linked directly to financial EVM metrics and operating yield dashboards.,Escalate through the Process Improvement Lead to re-align project goals with top executive strategic priorities.</w:t>
      </w:r>
    </w:p>
    <w:p w:rsidR="00000000" w:rsidDel="00000000" w:rsidP="00000000" w:rsidRDefault="00000000" w:rsidRPr="00000000" w14:paraId="000000C7">
      <w:pPr>
        <w:rPr/>
      </w:pPr>
      <w:r w:rsidDel="00000000" w:rsidR="00000000" w:rsidRPr="00000000">
        <w:rPr>
          <w:rtl w:val="0"/>
        </w:rPr>
        <w:t xml:space="preserve">Staff Resistance / Fear of Change,Operational,High / Moderate,Engage operators directly in Value Stream Mapping; provide clear change communications and hands-on retraining.,Conduct targeted 1-on-1 coaching sessions; re-allocate highly resistant personnel to non-critical support activities.</w:t>
      </w:r>
    </w:p>
    <w:p w:rsidR="00000000" w:rsidDel="00000000" w:rsidP="00000000" w:rsidRDefault="00000000" w:rsidRPr="00000000" w14:paraId="000000C8">
      <w:pPr>
        <w:rPr/>
      </w:pPr>
      <w:r w:rsidDel="00000000" w:rsidR="00000000" w:rsidRPr="00000000">
        <w:rPr>
          <w:rtl w:val="0"/>
        </w:rPr>
        <w:t xml:space="preserve">Compliance / Data Access Restrictions,Data,Low / High,"Engage compliance officers early during initial scope alignment to establish anonymized, compliant data extraction channels.","Utilize sanitized, scrubbed secondary datasets that fully comply with enterprise regulatory standards."</w:t>
      </w:r>
    </w:p>
    <w:p w:rsidR="00000000" w:rsidDel="00000000" w:rsidP="00000000" w:rsidRDefault="00000000" w:rsidRPr="00000000" w14:paraId="000000C9">
      <w:pPr>
        <w:rPr/>
      </w:pPr>
      <w:r w:rsidDel="00000000" w:rsidR="00000000" w:rsidRPr="00000000">
        <w:rPr>
          <w:rtl w:val="0"/>
        </w:rPr>
        <w:t xml:space="preserve">Safeguarding execution through proactive risk management allows the enterprise to establish clear metrics for evaluating performance gains.</w:t>
      </w:r>
    </w:p>
    <w:p w:rsidR="00000000" w:rsidDel="00000000" w:rsidP="00000000" w:rsidRDefault="00000000" w:rsidRPr="00000000" w14:paraId="000000CA">
      <w:pPr>
        <w:pStyle w:val="Heading5"/>
        <w:rPr/>
      </w:pPr>
      <w:bookmarkStart w:colFirst="0" w:colLast="0" w:name="_b75y14qh00o4" w:id="18"/>
      <w:bookmarkEnd w:id="18"/>
      <w:r w:rsidDel="00000000" w:rsidR="00000000" w:rsidRPr="00000000">
        <w:rPr>
          <w:rtl w:val="0"/>
        </w:rPr>
        <w:t xml:space="preserve">6. Performance Evaluation, Metrics, and Continuous Improvement</w:t>
      </w:r>
    </w:p>
    <w:p w:rsidR="00000000" w:rsidDel="00000000" w:rsidP="00000000" w:rsidRDefault="00000000" w:rsidRPr="00000000" w14:paraId="000000CB">
      <w:pPr>
        <w:rPr/>
      </w:pPr>
      <w:r w:rsidDel="00000000" w:rsidR="00000000" w:rsidRPr="00000000">
        <w:rPr>
          <w:rtl w:val="0"/>
        </w:rPr>
        <w:t xml:space="preserve">The final phase of enterprise process optimization establishes a performance evaluation framework. Long-term optimization requires separating vanity metrics (such as raw activity counts or superficial task completions) from true process capability indicators.</w:t>
      </w:r>
    </w:p>
    <w:p w:rsidR="00000000" w:rsidDel="00000000" w:rsidP="00000000" w:rsidRDefault="00000000" w:rsidRPr="00000000" w14:paraId="000000CC">
      <w:pPr>
        <w:pStyle w:val="Heading6"/>
        <w:rPr/>
      </w:pPr>
      <w:bookmarkStart w:colFirst="0" w:colLast="0" w:name="_729q37pub2bv" w:id="19"/>
      <w:bookmarkEnd w:id="19"/>
      <w:r w:rsidDel="00000000" w:rsidR="00000000" w:rsidRPr="00000000">
        <w:rPr>
          <w:rtl w:val="0"/>
        </w:rPr>
        <w:t xml:space="preserve">6.1 Key Performance Indicators (KPI) Architecture</w:t>
      </w:r>
    </w:p>
    <w:p w:rsidR="00000000" w:rsidDel="00000000" w:rsidP="00000000" w:rsidRDefault="00000000" w:rsidRPr="00000000" w14:paraId="000000CD">
      <w:pPr>
        <w:rPr/>
      </w:pPr>
      <w:r w:rsidDel="00000000" w:rsidR="00000000" w:rsidRPr="00000000">
        <w:rPr>
          <w:rtl w:val="0"/>
        </w:rPr>
        <w:t xml:space="preserve">The performance evaluation framework is organized across three functional tiers to measure operational yield, quality integrity, and process efficiency:</w:t>
      </w:r>
    </w:p>
    <w:p w:rsidR="00000000" w:rsidDel="00000000" w:rsidP="00000000" w:rsidRDefault="00000000" w:rsidRPr="00000000" w14:paraId="000000CE">
      <w:pPr>
        <w:rPr/>
      </w:pPr>
      <w:r w:rsidDel="00000000" w:rsidR="00000000" w:rsidRPr="00000000">
        <w:rPr>
          <w:rtl w:val="0"/>
        </w:rPr>
        <w:t xml:space="preserve">Metric Category,Specific Key Performance Indicator (KPI),Measurement Frequency,Target Enterprise Benchmark</w:t>
      </w:r>
    </w:p>
    <w:p w:rsidR="00000000" w:rsidDel="00000000" w:rsidP="00000000" w:rsidRDefault="00000000" w:rsidRPr="00000000" w14:paraId="000000CF">
      <w:pPr>
        <w:rPr/>
      </w:pPr>
      <w:r w:rsidDel="00000000" w:rsidR="00000000" w:rsidRPr="00000000">
        <w:rPr>
          <w:rtl w:val="0"/>
        </w:rPr>
        <w:t xml:space="preserve">Operational &amp; Yield,Process Sigma Level ( $1\sigma - 6\sigma$ ),Monthly,"Target:  $\ge 5.0\sigma$  (Short-term),  $6.0\sigma$  (Long-term Target)."</w:t>
      </w:r>
    </w:p>
    <w:p w:rsidR="00000000" w:rsidDel="00000000" w:rsidP="00000000" w:rsidRDefault="00000000" w:rsidRPr="00000000" w14:paraId="000000D0">
      <w:pPr>
        <w:rPr/>
      </w:pPr>
      <w:r w:rsidDel="00000000" w:rsidR="00000000" w:rsidRPr="00000000">
        <w:rPr>
          <w:rtl w:val="0"/>
        </w:rPr>
        <w:t xml:space="preserve">Operational &amp; Yield,Defects Per Million Opportunities (DPMO),Continuous / Automated,Target:  $\le 3.4$  DPMO at  $6\sigma$  statistical control.</w:t>
      </w:r>
    </w:p>
    <w:p w:rsidR="00000000" w:rsidDel="00000000" w:rsidP="00000000" w:rsidRDefault="00000000" w:rsidRPr="00000000" w14:paraId="000000D1">
      <w:pPr>
        <w:rPr/>
      </w:pPr>
      <w:r w:rsidDel="00000000" w:rsidR="00000000" w:rsidRPr="00000000">
        <w:rPr>
          <w:rtl w:val="0"/>
        </w:rPr>
        <w:t xml:space="preserve">Operational &amp; Yield,Process Yield Percentage ( $\%$ ),Weekly,Target:  $\ge 99.99966\%$  defect-free first-pass yield.</w:t>
      </w:r>
    </w:p>
    <w:p w:rsidR="00000000" w:rsidDel="00000000" w:rsidP="00000000" w:rsidRDefault="00000000" w:rsidRPr="00000000" w14:paraId="000000D2">
      <w:pPr>
        <w:rPr/>
      </w:pPr>
      <w:r w:rsidDel="00000000" w:rsidR="00000000" w:rsidRPr="00000000">
        <w:rPr>
          <w:rtl w:val="0"/>
        </w:rPr>
        <w:t xml:space="preserve">Operational &amp; Yield,Defect Reduction Rate ( $\%$ ),Monthly,Target:  $\ge 50\%$  defect reduction per Kaizen cycle.</w:t>
      </w:r>
    </w:p>
    <w:p w:rsidR="00000000" w:rsidDel="00000000" w:rsidP="00000000" w:rsidRDefault="00000000" w:rsidRPr="00000000" w14:paraId="000000D3">
      <w:pPr>
        <w:rPr/>
      </w:pPr>
      <w:r w:rsidDel="00000000" w:rsidR="00000000" w:rsidRPr="00000000">
        <w:rPr>
          <w:rtl w:val="0"/>
        </w:rPr>
        <w:t xml:space="preserve">Quality &amp; Accuracy,SOP Adherence Rate ( $\%$ ),Weekly Shift Audit,Target:  $100\%$  operational compliance across shifts.</w:t>
      </w:r>
    </w:p>
    <w:p w:rsidR="00000000" w:rsidDel="00000000" w:rsidP="00000000" w:rsidRDefault="00000000" w:rsidRPr="00000000" w14:paraId="000000D4">
      <w:pPr>
        <w:rPr/>
      </w:pPr>
      <w:r w:rsidDel="00000000" w:rsidR="00000000" w:rsidRPr="00000000">
        <w:rPr>
          <w:rtl w:val="0"/>
        </w:rPr>
        <w:t xml:space="preserve">Quality &amp; Accuracy,Post-Implementation Error Rate,Continuous,Target:  $\le 0.00034\%$  non-conformities post-rollout.</w:t>
      </w:r>
    </w:p>
    <w:p w:rsidR="00000000" w:rsidDel="00000000" w:rsidP="00000000" w:rsidRDefault="00000000" w:rsidRPr="00000000" w14:paraId="000000D5">
      <w:pPr>
        <w:rPr/>
      </w:pPr>
      <w:r w:rsidDel="00000000" w:rsidR="00000000" w:rsidRPr="00000000">
        <w:rPr>
          <w:rtl w:val="0"/>
        </w:rPr>
        <w:t xml:space="preserve">Quality &amp; Accuracy,Verification &amp; Audit Compliance Rate,Per Phase Gate,Target:  $100\%$  formal sign-off by Quality Audit Lead.</w:t>
      </w:r>
    </w:p>
    <w:p w:rsidR="00000000" w:rsidDel="00000000" w:rsidP="00000000" w:rsidRDefault="00000000" w:rsidRPr="00000000" w14:paraId="000000D6">
      <w:pPr>
        <w:rPr/>
      </w:pPr>
      <w:r w:rsidDel="00000000" w:rsidR="00000000" w:rsidRPr="00000000">
        <w:rPr>
          <w:rtl w:val="0"/>
        </w:rPr>
        <w:t xml:space="preserve">Process Efficiency,Cycle Time Reduction ( $\%$ ),Monthly,Target:  $\ge 25\%$  reduction in total value stream lead time.</w:t>
      </w:r>
    </w:p>
    <w:p w:rsidR="00000000" w:rsidDel="00000000" w:rsidP="00000000" w:rsidRDefault="00000000" w:rsidRPr="00000000" w14:paraId="000000D7">
      <w:pPr>
        <w:rPr/>
      </w:pPr>
      <w:r w:rsidDel="00000000" w:rsidR="00000000" w:rsidRPr="00000000">
        <w:rPr>
          <w:rtl w:val="0"/>
        </w:rPr>
        <w:t xml:space="preserve">Process Efficiency,Waste / Conveyance Elimination Rate,Phase-Gate Review,Target:  $\ge 80\%$  elimination of non-value-added transport/handoff steps.</w:t>
      </w:r>
    </w:p>
    <w:p w:rsidR="00000000" w:rsidDel="00000000" w:rsidP="00000000" w:rsidRDefault="00000000" w:rsidRPr="00000000" w14:paraId="000000D8">
      <w:pPr>
        <w:rPr/>
      </w:pPr>
      <w:r w:rsidDel="00000000" w:rsidR="00000000" w:rsidRPr="00000000">
        <w:rPr>
          <w:rtl w:val="0"/>
        </w:rPr>
        <w:t xml:space="preserve">Process Efficiency,Execution Labor Hours Adherence,Weekly,Target: Strict adherence to 35-Hour allocation budget.</w:t>
      </w:r>
    </w:p>
    <w:p w:rsidR="00000000" w:rsidDel="00000000" w:rsidP="00000000" w:rsidRDefault="00000000" w:rsidRPr="00000000" w14:paraId="000000D9">
      <w:pPr>
        <w:pStyle w:val="Heading6"/>
        <w:rPr/>
      </w:pPr>
      <w:bookmarkStart w:colFirst="0" w:colLast="0" w:name="_t9xwcly8ucr8" w:id="20"/>
      <w:bookmarkEnd w:id="20"/>
      <w:r w:rsidDel="00000000" w:rsidR="00000000" w:rsidRPr="00000000">
        <w:rPr>
          <w:rtl w:val="0"/>
        </w:rPr>
        <w:t xml:space="preserve">6.2 Institutionalizing Continuous Improvement</w:t>
      </w:r>
    </w:p>
    <w:p w:rsidR="00000000" w:rsidDel="00000000" w:rsidP="00000000" w:rsidRDefault="00000000" w:rsidRPr="00000000" w14:paraId="000000DA">
      <w:pPr>
        <w:rPr/>
      </w:pPr>
      <w:r w:rsidDel="00000000" w:rsidR="00000000" w:rsidRPr="00000000">
        <w:rPr>
          <w:rtl w:val="0"/>
        </w:rPr>
        <w:t xml:space="preserve">Achieving an initial process capability target does not mark the conclusion of process management. True Lean Six Sigma adoption instills a perpetual continuous improvement culture across the enterprise:</w:t>
      </w:r>
    </w:p>
    <w:p w:rsidR="00000000" w:rsidDel="00000000" w:rsidP="00000000" w:rsidRDefault="00000000" w:rsidRPr="00000000" w14:paraId="000000DB">
      <w:pPr>
        <w:numPr>
          <w:ilvl w:val="0"/>
          <w:numId w:val="9"/>
        </w:numPr>
        <w:ind w:left="720" w:hanging="360"/>
        <w:rPr>
          <w:u w:val="none"/>
        </w:rPr>
      </w:pPr>
      <w:r w:rsidDel="00000000" w:rsidR="00000000" w:rsidRPr="00000000">
        <w:rPr>
          <w:b w:val="1"/>
          <w:bCs w:val="1"/>
          <w:rtl w:val="0"/>
        </w:rPr>
        <w:t xml:space="preserve">Preventing Process Reversion:</w:t>
      </w:r>
      <w:r w:rsidDel="00000000" w:rsidR="00000000" w:rsidRPr="00000000">
        <w:rPr>
          <w:rtl w:val="0"/>
        </w:rPr>
        <w:t xml:space="preserve">  Organizations prevent backsliding to legacy habits through continuous statistical auditing, daily review of Shewhart control charts during shift huddles, and maintaining real-time feedback loops between frontline operators and process owners.</w:t>
      </w:r>
    </w:p>
    <w:p w:rsidR="00000000" w:rsidDel="00000000" w:rsidP="00000000" w:rsidRDefault="00000000" w:rsidRPr="00000000" w14:paraId="000000DC">
      <w:pPr>
        <w:numPr>
          <w:ilvl w:val="0"/>
          <w:numId w:val="9"/>
        </w:numPr>
        <w:ind w:left="720" w:hanging="360"/>
        <w:rPr>
          <w:u w:val="none"/>
        </w:rPr>
      </w:pPr>
      <w:r w:rsidDel="00000000" w:rsidR="00000000" w:rsidRPr="00000000">
        <w:rPr>
          <w:b w:val="1"/>
          <w:bCs w:val="1"/>
          <w:rtl w:val="0"/>
        </w:rPr>
        <w:t xml:space="preserve">Operationalizing Ongoing Optimization:</w:t>
      </w:r>
      <w:r w:rsidDel="00000000" w:rsidR="00000000" w:rsidRPr="00000000">
        <w:rPr>
          <w:rtl w:val="0"/>
        </w:rPr>
        <w:t xml:space="preserve">  Process capability is continually re-evaluated against shifting market requirements, emerging technological capabilities (such as automated visual inspection and advanced analytics), and evolving customer expectations.</w:t>
      </w:r>
    </w:p>
    <w:p w:rsidR="00000000" w:rsidDel="00000000" w:rsidP="00000000" w:rsidRDefault="00000000" w:rsidRPr="00000000" w14:paraId="000000DD">
      <w:pPr>
        <w:rPr/>
      </w:pPr>
      <w:r w:rsidDel="00000000" w:rsidR="00000000" w:rsidRPr="00000000">
        <w:rPr>
          <w:rtl w:val="0"/>
        </w:rPr>
        <w:t xml:space="preserve">Ultimately, enterprise Lean Six Sigma deployment is not a static project with a fixed endpoint; it is a permanent organizational commitment to measuring variation, eliminating operational waste, mitigating systemic risk, and delivering continuous, defect-free value to every customer.</w:t>
      </w:r>
    </w:p>
    <w:p w:rsidR="00000000" w:rsidDel="00000000" w:rsidP="00000000" w:rsidRDefault="00000000" w:rsidRPr="00000000" w14:paraId="000000D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