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97146" w:rsidRDefault="00425070">
      <w:pPr>
        <w:jc w:val="center"/>
        <w:rPr>
          <w:rFonts w:hint="eastAsia"/>
        </w:rPr>
      </w:pPr>
      <w:r>
        <w:rPr>
          <w:b/>
          <w:sz w:val="50"/>
        </w:rPr>
        <w:t>INTRODUCTION TO PROJECT MANAGEMENT</w:t>
      </w:r>
    </w:p>
    <w:p w:rsidR="00B97146" w:rsidRDefault="00425070">
      <w:pPr>
        <w:jc w:val="center"/>
        <w:rPr>
          <w:rFonts w:hint="eastAsia"/>
        </w:rPr>
      </w:pPr>
      <w:r>
        <w:rPr>
          <w:b/>
          <w:sz w:val="36"/>
        </w:rPr>
        <w:t xml:space="preserve"> LEARNING MATERIAL CREATION</w:t>
      </w:r>
    </w:p>
    <w:p w:rsidR="00B97146" w:rsidRDefault="00425070" w:rsidP="00E34073">
      <w:pPr>
        <w:jc w:val="center"/>
        <w:rPr>
          <w:rFonts w:hint="eastAsia"/>
        </w:rPr>
      </w:pPr>
      <w:r>
        <w:rPr>
          <w:i/>
          <w:sz w:val="28"/>
        </w:rPr>
        <w:t>Module: Work Breakdown Structure (WBS), 100% Rule &amp; Critical Path Method (CPM)</w:t>
      </w:r>
    </w:p>
    <w:p w:rsidR="00B97146" w:rsidRDefault="00425070">
      <w:pPr>
        <w:rPr>
          <w:rFonts w:hint="eastAsia"/>
        </w:rPr>
      </w:pPr>
      <w:r>
        <w:br w:type="page"/>
      </w:r>
    </w:p>
    <w:p w:rsidR="00B97146" w:rsidRDefault="00425070">
      <w:pPr>
        <w:pStyle w:val="Heading1"/>
      </w:pPr>
      <w:r>
        <w:lastRenderedPageBreak/>
        <w:t>1. Module Design and Alignment</w:t>
      </w:r>
    </w:p>
    <w:p w:rsidR="00B97146" w:rsidRDefault="00425070">
      <w:pPr>
        <w:rPr>
          <w:rFonts w:hint="eastAsia"/>
        </w:rPr>
      </w:pPr>
      <w:r>
        <w:t>This module is designed as an online learning experience rather than a conventional set of lecture notes. Learners first acquire</w:t>
      </w:r>
      <w:r>
        <w:t xml:space="preserve"> the concepts, then practice them through guided interactions, apply them to authentic project cases, and finally demonstrate understanding through formative assessment with immediate explanatory feedback.</w:t>
      </w:r>
    </w:p>
    <w:p w:rsidR="00B97146" w:rsidRDefault="00425070">
      <w:pPr>
        <w:pStyle w:val="Heading2"/>
      </w:pPr>
      <w:r>
        <w:t>1.1 Learning Objectives</w:t>
      </w:r>
    </w:p>
    <w:p w:rsidR="00B97146" w:rsidRDefault="00425070">
      <w:pPr>
        <w:pStyle w:val="ListBullet"/>
        <w:rPr>
          <w:rFonts w:hint="eastAsia"/>
        </w:rPr>
      </w:pPr>
      <w:r>
        <w:t>LO1 — Develop a hierarchic</w:t>
      </w:r>
      <w:r>
        <w:t>al Work Breakdown Structure (WBS) and apply the 100% Rule to verify scope completeness.</w:t>
      </w:r>
    </w:p>
    <w:p w:rsidR="00B97146" w:rsidRDefault="00425070">
      <w:pPr>
        <w:pStyle w:val="ListBullet"/>
        <w:rPr>
          <w:rFonts w:hint="eastAsia"/>
        </w:rPr>
      </w:pPr>
      <w:r>
        <w:t>LO2 — Identify activities, predecessors, durations and basic dependency relationships and construct a precedence network.</w:t>
      </w:r>
    </w:p>
    <w:p w:rsidR="00B97146" w:rsidRDefault="00425070">
      <w:pPr>
        <w:pStyle w:val="ListBullet"/>
        <w:rPr>
          <w:rFonts w:hint="eastAsia"/>
        </w:rPr>
      </w:pPr>
      <w:r>
        <w:t>LO3 — Perform a basic forward pass and backwar</w:t>
      </w:r>
      <w:r>
        <w:t>d pass, calculate total float, and identify the critical path using CPM.</w:t>
      </w:r>
    </w:p>
    <w:p w:rsidR="00B97146" w:rsidRDefault="00425070">
      <w:pPr>
        <w:pStyle w:val="ListBullet"/>
        <w:rPr>
          <w:rFonts w:hint="eastAsia"/>
        </w:rPr>
      </w:pPr>
      <w:r>
        <w:t>LO4 — Apply WBS and scheduling concepts to realistic project-management decisions involving scope, constraints, risk and schedule compression.</w:t>
      </w:r>
    </w:p>
    <w:p w:rsidR="00B97146" w:rsidRDefault="00425070">
      <w:pPr>
        <w:pStyle w:val="Heading2"/>
      </w:pPr>
      <w:r>
        <w:t>1.2 Learning-Objective Alignment Map</w:t>
      </w:r>
    </w:p>
    <w:tbl>
      <w:tblPr>
        <w:tblStyle w:val="TableGrid"/>
        <w:tblW w:w="0" w:type="auto"/>
        <w:jc w:val="center"/>
        <w:tblLook w:val="04A0"/>
      </w:tblPr>
      <w:tblGrid>
        <w:gridCol w:w="2520"/>
        <w:gridCol w:w="2520"/>
        <w:gridCol w:w="2520"/>
        <w:gridCol w:w="2520"/>
      </w:tblGrid>
      <w:tr w:rsidR="00B97146">
        <w:trPr>
          <w:jc w:val="center"/>
        </w:trPr>
        <w:tc>
          <w:tcPr>
            <w:tcW w:w="2520" w:type="dxa"/>
            <w:shd w:val="clear" w:color="auto" w:fill="D9EAF7"/>
          </w:tcPr>
          <w:p w:rsidR="00B97146" w:rsidRDefault="00425070">
            <w:pPr>
              <w:rPr>
                <w:rFonts w:hint="eastAsia"/>
              </w:rPr>
            </w:pPr>
            <w:r>
              <w:rPr>
                <w:b/>
                <w:sz w:val="18"/>
              </w:rPr>
              <w:t>Lea</w:t>
            </w:r>
            <w:r>
              <w:rPr>
                <w:b/>
                <w:sz w:val="18"/>
              </w:rPr>
              <w:t>rning Objective</w:t>
            </w:r>
          </w:p>
        </w:tc>
        <w:tc>
          <w:tcPr>
            <w:tcW w:w="2520" w:type="dxa"/>
            <w:shd w:val="clear" w:color="auto" w:fill="D9EAF7"/>
          </w:tcPr>
          <w:p w:rsidR="00B97146" w:rsidRDefault="00425070">
            <w:pPr>
              <w:rPr>
                <w:rFonts w:hint="eastAsia"/>
              </w:rPr>
            </w:pPr>
            <w:r>
              <w:rPr>
                <w:b/>
                <w:sz w:val="18"/>
              </w:rPr>
              <w:t>Content</w:t>
            </w:r>
          </w:p>
        </w:tc>
        <w:tc>
          <w:tcPr>
            <w:tcW w:w="2520" w:type="dxa"/>
            <w:shd w:val="clear" w:color="auto" w:fill="D9EAF7"/>
          </w:tcPr>
          <w:p w:rsidR="00B97146" w:rsidRDefault="00425070">
            <w:pPr>
              <w:rPr>
                <w:rFonts w:hint="eastAsia"/>
              </w:rPr>
            </w:pPr>
            <w:r>
              <w:rPr>
                <w:b/>
                <w:sz w:val="18"/>
              </w:rPr>
              <w:t>Interactive Activity</w:t>
            </w:r>
          </w:p>
        </w:tc>
        <w:tc>
          <w:tcPr>
            <w:tcW w:w="2520" w:type="dxa"/>
            <w:shd w:val="clear" w:color="auto" w:fill="D9EAF7"/>
          </w:tcPr>
          <w:p w:rsidR="00B97146" w:rsidRDefault="00425070">
            <w:pPr>
              <w:rPr>
                <w:rFonts w:hint="eastAsia"/>
              </w:rPr>
            </w:pPr>
            <w:r>
              <w:rPr>
                <w:b/>
                <w:sz w:val="18"/>
              </w:rPr>
              <w:t>Formative Evidence</w:t>
            </w:r>
          </w:p>
        </w:tc>
      </w:tr>
      <w:tr w:rsidR="00B97146">
        <w:trPr>
          <w:jc w:val="center"/>
        </w:trPr>
        <w:tc>
          <w:tcPr>
            <w:tcW w:w="2520" w:type="dxa"/>
            <w:vAlign w:val="center"/>
          </w:tcPr>
          <w:p w:rsidR="00B97146" w:rsidRDefault="00425070">
            <w:pPr>
              <w:rPr>
                <w:rFonts w:hint="eastAsia"/>
              </w:rPr>
            </w:pPr>
            <w:r>
              <w:rPr>
                <w:sz w:val="17"/>
              </w:rPr>
              <w:t>LO1</w:t>
            </w:r>
          </w:p>
        </w:tc>
        <w:tc>
          <w:tcPr>
            <w:tcW w:w="2520" w:type="dxa"/>
            <w:vAlign w:val="center"/>
          </w:tcPr>
          <w:p w:rsidR="00B97146" w:rsidRDefault="00425070">
            <w:pPr>
              <w:rPr>
                <w:rFonts w:hint="eastAsia"/>
              </w:rPr>
            </w:pPr>
            <w:r>
              <w:rPr>
                <w:sz w:val="17"/>
              </w:rPr>
              <w:t>WBS, decomposition, work packages, 100% Rule, WBS Dictionary</w:t>
            </w:r>
          </w:p>
        </w:tc>
        <w:tc>
          <w:tcPr>
            <w:tcW w:w="2520" w:type="dxa"/>
            <w:vAlign w:val="center"/>
          </w:tcPr>
          <w:p w:rsidR="00B97146" w:rsidRDefault="00425070">
            <w:pPr>
              <w:rPr>
                <w:rFonts w:hint="eastAsia"/>
              </w:rPr>
            </w:pPr>
            <w:r>
              <w:rPr>
                <w:sz w:val="17"/>
              </w:rPr>
              <w:t>WBS Builder + Spot-the-Mistake</w:t>
            </w:r>
          </w:p>
        </w:tc>
        <w:tc>
          <w:tcPr>
            <w:tcW w:w="2520" w:type="dxa"/>
            <w:vAlign w:val="center"/>
          </w:tcPr>
          <w:p w:rsidR="00B97146" w:rsidRDefault="00425070">
            <w:pPr>
              <w:rPr>
                <w:rFonts w:hint="eastAsia"/>
              </w:rPr>
            </w:pPr>
            <w:r>
              <w:rPr>
                <w:sz w:val="17"/>
              </w:rPr>
              <w:t>WBS task + MCQs</w:t>
            </w:r>
          </w:p>
        </w:tc>
      </w:tr>
      <w:tr w:rsidR="00B97146">
        <w:trPr>
          <w:jc w:val="center"/>
        </w:trPr>
        <w:tc>
          <w:tcPr>
            <w:tcW w:w="2520" w:type="dxa"/>
            <w:vAlign w:val="center"/>
          </w:tcPr>
          <w:p w:rsidR="00B97146" w:rsidRDefault="00425070">
            <w:pPr>
              <w:rPr>
                <w:rFonts w:hint="eastAsia"/>
              </w:rPr>
            </w:pPr>
            <w:r>
              <w:rPr>
                <w:sz w:val="17"/>
              </w:rPr>
              <w:t>LO2</w:t>
            </w:r>
          </w:p>
        </w:tc>
        <w:tc>
          <w:tcPr>
            <w:tcW w:w="2520" w:type="dxa"/>
            <w:vAlign w:val="center"/>
          </w:tcPr>
          <w:p w:rsidR="00B97146" w:rsidRDefault="00425070">
            <w:pPr>
              <w:rPr>
                <w:rFonts w:hint="eastAsia"/>
              </w:rPr>
            </w:pPr>
            <w:r>
              <w:rPr>
                <w:sz w:val="17"/>
              </w:rPr>
              <w:t>Activities, predecessors, FS/SS/FF, precedence networks</w:t>
            </w:r>
          </w:p>
        </w:tc>
        <w:tc>
          <w:tcPr>
            <w:tcW w:w="2520" w:type="dxa"/>
            <w:vAlign w:val="center"/>
          </w:tcPr>
          <w:p w:rsidR="00B97146" w:rsidRDefault="00425070">
            <w:pPr>
              <w:rPr>
                <w:rFonts w:hint="eastAsia"/>
              </w:rPr>
            </w:pPr>
            <w:r>
              <w:rPr>
                <w:sz w:val="17"/>
              </w:rPr>
              <w:t xml:space="preserve">Dependency </w:t>
            </w:r>
            <w:r>
              <w:rPr>
                <w:sz w:val="17"/>
              </w:rPr>
              <w:t>Matching + Network Builder</w:t>
            </w:r>
          </w:p>
        </w:tc>
        <w:tc>
          <w:tcPr>
            <w:tcW w:w="2520" w:type="dxa"/>
            <w:vAlign w:val="center"/>
          </w:tcPr>
          <w:p w:rsidR="00B97146" w:rsidRDefault="00425070">
            <w:pPr>
              <w:rPr>
                <w:rFonts w:hint="eastAsia"/>
              </w:rPr>
            </w:pPr>
            <w:r>
              <w:rPr>
                <w:sz w:val="17"/>
              </w:rPr>
              <w:t>Scenario questions</w:t>
            </w:r>
          </w:p>
        </w:tc>
      </w:tr>
      <w:tr w:rsidR="00B97146">
        <w:trPr>
          <w:jc w:val="center"/>
        </w:trPr>
        <w:tc>
          <w:tcPr>
            <w:tcW w:w="2520" w:type="dxa"/>
            <w:vAlign w:val="center"/>
          </w:tcPr>
          <w:p w:rsidR="00B97146" w:rsidRDefault="00425070">
            <w:pPr>
              <w:rPr>
                <w:rFonts w:hint="eastAsia"/>
              </w:rPr>
            </w:pPr>
            <w:r>
              <w:rPr>
                <w:sz w:val="17"/>
              </w:rPr>
              <w:t>LO3</w:t>
            </w:r>
          </w:p>
        </w:tc>
        <w:tc>
          <w:tcPr>
            <w:tcW w:w="2520" w:type="dxa"/>
            <w:vAlign w:val="center"/>
          </w:tcPr>
          <w:p w:rsidR="00B97146" w:rsidRDefault="00425070">
            <w:pPr>
              <w:rPr>
                <w:rFonts w:hint="eastAsia"/>
              </w:rPr>
            </w:pPr>
            <w:r>
              <w:rPr>
                <w:sz w:val="17"/>
              </w:rPr>
              <w:t>ES, EF, LS, LF, float, critical path</w:t>
            </w:r>
          </w:p>
        </w:tc>
        <w:tc>
          <w:tcPr>
            <w:tcW w:w="2520" w:type="dxa"/>
            <w:vAlign w:val="center"/>
          </w:tcPr>
          <w:p w:rsidR="00B97146" w:rsidRDefault="00425070">
            <w:pPr>
              <w:rPr>
                <w:rFonts w:hint="eastAsia"/>
              </w:rPr>
            </w:pPr>
            <w:r>
              <w:rPr>
                <w:sz w:val="17"/>
              </w:rPr>
              <w:t>CPM Calculation Challenge</w:t>
            </w:r>
          </w:p>
        </w:tc>
        <w:tc>
          <w:tcPr>
            <w:tcW w:w="2520" w:type="dxa"/>
            <w:vAlign w:val="center"/>
          </w:tcPr>
          <w:p w:rsidR="00B97146" w:rsidRDefault="00425070">
            <w:pPr>
              <w:rPr>
                <w:rFonts w:hint="eastAsia"/>
              </w:rPr>
            </w:pPr>
            <w:r>
              <w:rPr>
                <w:sz w:val="17"/>
              </w:rPr>
              <w:t>Numerical problems</w:t>
            </w:r>
          </w:p>
        </w:tc>
      </w:tr>
      <w:tr w:rsidR="00B97146">
        <w:trPr>
          <w:jc w:val="center"/>
        </w:trPr>
        <w:tc>
          <w:tcPr>
            <w:tcW w:w="2520" w:type="dxa"/>
            <w:vAlign w:val="center"/>
          </w:tcPr>
          <w:p w:rsidR="00B97146" w:rsidRDefault="00425070">
            <w:pPr>
              <w:rPr>
                <w:rFonts w:hint="eastAsia"/>
              </w:rPr>
            </w:pPr>
            <w:r>
              <w:rPr>
                <w:sz w:val="17"/>
              </w:rPr>
              <w:t>LO4</w:t>
            </w:r>
          </w:p>
        </w:tc>
        <w:tc>
          <w:tcPr>
            <w:tcW w:w="2520" w:type="dxa"/>
            <w:vAlign w:val="center"/>
          </w:tcPr>
          <w:p w:rsidR="00B97146" w:rsidRDefault="00425070">
            <w:pPr>
              <w:rPr>
                <w:rFonts w:hint="eastAsia"/>
              </w:rPr>
            </w:pPr>
            <w:r>
              <w:rPr>
                <w:sz w:val="17"/>
              </w:rPr>
              <w:t>AstraZeneca and Mayo Clinic cases; trade-offs</w:t>
            </w:r>
          </w:p>
        </w:tc>
        <w:tc>
          <w:tcPr>
            <w:tcW w:w="2520" w:type="dxa"/>
            <w:vAlign w:val="center"/>
          </w:tcPr>
          <w:p w:rsidR="00B97146" w:rsidRDefault="00425070">
            <w:pPr>
              <w:rPr>
                <w:rFonts w:hint="eastAsia"/>
              </w:rPr>
            </w:pPr>
            <w:r>
              <w:rPr>
                <w:sz w:val="17"/>
              </w:rPr>
              <w:t>Case Decision Labs</w:t>
            </w:r>
          </w:p>
        </w:tc>
        <w:tc>
          <w:tcPr>
            <w:tcW w:w="2520" w:type="dxa"/>
            <w:vAlign w:val="center"/>
          </w:tcPr>
          <w:p w:rsidR="00B97146" w:rsidRDefault="00425070">
            <w:pPr>
              <w:rPr>
                <w:rFonts w:hint="eastAsia"/>
              </w:rPr>
            </w:pPr>
            <w:r>
              <w:rPr>
                <w:sz w:val="17"/>
              </w:rPr>
              <w:t>Case-based questions</w:t>
            </w:r>
          </w:p>
        </w:tc>
      </w:tr>
    </w:tbl>
    <w:p w:rsidR="00B97146" w:rsidRDefault="00B97146">
      <w:pPr>
        <w:rPr>
          <w:rFonts w:hint="eastAsia"/>
        </w:rPr>
      </w:pPr>
    </w:p>
    <w:p w:rsidR="00B97146" w:rsidRDefault="00425070">
      <w:pPr>
        <w:pStyle w:val="Heading2"/>
      </w:pPr>
      <w:r>
        <w:t>1.3 Learner Journey</w:t>
      </w:r>
    </w:p>
    <w:tbl>
      <w:tblPr>
        <w:tblStyle w:val="TableGrid"/>
        <w:tblW w:w="0" w:type="auto"/>
        <w:jc w:val="center"/>
        <w:tblLook w:val="04A0"/>
      </w:tblPr>
      <w:tblGrid>
        <w:gridCol w:w="3360"/>
        <w:gridCol w:w="3360"/>
        <w:gridCol w:w="3360"/>
      </w:tblGrid>
      <w:tr w:rsidR="00B97146">
        <w:trPr>
          <w:jc w:val="center"/>
        </w:trPr>
        <w:tc>
          <w:tcPr>
            <w:tcW w:w="3360" w:type="dxa"/>
            <w:shd w:val="clear" w:color="auto" w:fill="D9EAF7"/>
          </w:tcPr>
          <w:p w:rsidR="00B97146" w:rsidRDefault="00425070">
            <w:pPr>
              <w:rPr>
                <w:rFonts w:hint="eastAsia"/>
              </w:rPr>
            </w:pPr>
            <w:r>
              <w:rPr>
                <w:b/>
                <w:sz w:val="18"/>
              </w:rPr>
              <w:t>Stage</w:t>
            </w:r>
          </w:p>
        </w:tc>
        <w:tc>
          <w:tcPr>
            <w:tcW w:w="3360" w:type="dxa"/>
            <w:shd w:val="clear" w:color="auto" w:fill="D9EAF7"/>
          </w:tcPr>
          <w:p w:rsidR="00B97146" w:rsidRDefault="00425070">
            <w:pPr>
              <w:rPr>
                <w:rFonts w:hint="eastAsia"/>
              </w:rPr>
            </w:pPr>
            <w:r>
              <w:rPr>
                <w:b/>
                <w:sz w:val="18"/>
              </w:rPr>
              <w:t>Learner action</w:t>
            </w:r>
          </w:p>
        </w:tc>
        <w:tc>
          <w:tcPr>
            <w:tcW w:w="3360" w:type="dxa"/>
            <w:shd w:val="clear" w:color="auto" w:fill="D9EAF7"/>
          </w:tcPr>
          <w:p w:rsidR="00B97146" w:rsidRDefault="00425070">
            <w:pPr>
              <w:rPr>
                <w:rFonts w:hint="eastAsia"/>
              </w:rPr>
            </w:pPr>
            <w:r>
              <w:rPr>
                <w:b/>
                <w:sz w:val="18"/>
              </w:rPr>
              <w:t>Approx. time</w:t>
            </w:r>
          </w:p>
        </w:tc>
      </w:tr>
      <w:tr w:rsidR="00B97146">
        <w:trPr>
          <w:jc w:val="center"/>
        </w:trPr>
        <w:tc>
          <w:tcPr>
            <w:tcW w:w="3360" w:type="dxa"/>
            <w:vAlign w:val="center"/>
          </w:tcPr>
          <w:p w:rsidR="00B97146" w:rsidRDefault="00425070">
            <w:pPr>
              <w:rPr>
                <w:rFonts w:hint="eastAsia"/>
              </w:rPr>
            </w:pPr>
            <w:r>
              <w:rPr>
                <w:sz w:val="17"/>
              </w:rPr>
              <w:t>1. Learn</w:t>
            </w:r>
          </w:p>
        </w:tc>
        <w:tc>
          <w:tcPr>
            <w:tcW w:w="3360" w:type="dxa"/>
            <w:vAlign w:val="center"/>
          </w:tcPr>
          <w:p w:rsidR="00B97146" w:rsidRDefault="00425070">
            <w:pPr>
              <w:rPr>
                <w:rFonts w:hint="eastAsia"/>
              </w:rPr>
            </w:pPr>
            <w:r>
              <w:rPr>
                <w:sz w:val="17"/>
              </w:rPr>
              <w:t>Read concept explanations and examples</w:t>
            </w:r>
          </w:p>
        </w:tc>
        <w:tc>
          <w:tcPr>
            <w:tcW w:w="3360" w:type="dxa"/>
            <w:vAlign w:val="center"/>
          </w:tcPr>
          <w:p w:rsidR="00B97146" w:rsidRDefault="00425070">
            <w:pPr>
              <w:rPr>
                <w:rFonts w:hint="eastAsia"/>
              </w:rPr>
            </w:pPr>
            <w:r>
              <w:rPr>
                <w:sz w:val="17"/>
              </w:rPr>
              <w:t>25 min</w:t>
            </w:r>
          </w:p>
        </w:tc>
      </w:tr>
      <w:tr w:rsidR="00B97146">
        <w:trPr>
          <w:jc w:val="center"/>
        </w:trPr>
        <w:tc>
          <w:tcPr>
            <w:tcW w:w="3360" w:type="dxa"/>
            <w:vAlign w:val="center"/>
          </w:tcPr>
          <w:p w:rsidR="00B97146" w:rsidRDefault="00425070">
            <w:pPr>
              <w:rPr>
                <w:rFonts w:hint="eastAsia"/>
              </w:rPr>
            </w:pPr>
            <w:r>
              <w:rPr>
                <w:sz w:val="17"/>
              </w:rPr>
              <w:t>2. Practice</w:t>
            </w:r>
          </w:p>
        </w:tc>
        <w:tc>
          <w:tcPr>
            <w:tcW w:w="3360" w:type="dxa"/>
            <w:vAlign w:val="center"/>
          </w:tcPr>
          <w:p w:rsidR="00B97146" w:rsidRDefault="00425070">
            <w:pPr>
              <w:rPr>
                <w:rFonts w:hint="eastAsia"/>
              </w:rPr>
            </w:pPr>
            <w:r>
              <w:rPr>
                <w:sz w:val="17"/>
              </w:rPr>
              <w:t>Complete guided WBS and dependency activities</w:t>
            </w:r>
          </w:p>
        </w:tc>
        <w:tc>
          <w:tcPr>
            <w:tcW w:w="3360" w:type="dxa"/>
            <w:vAlign w:val="center"/>
          </w:tcPr>
          <w:p w:rsidR="00B97146" w:rsidRDefault="00425070">
            <w:pPr>
              <w:rPr>
                <w:rFonts w:hint="eastAsia"/>
              </w:rPr>
            </w:pPr>
            <w:r>
              <w:rPr>
                <w:sz w:val="17"/>
              </w:rPr>
              <w:t>25 min</w:t>
            </w:r>
          </w:p>
        </w:tc>
      </w:tr>
      <w:tr w:rsidR="00B97146">
        <w:trPr>
          <w:jc w:val="center"/>
        </w:trPr>
        <w:tc>
          <w:tcPr>
            <w:tcW w:w="3360" w:type="dxa"/>
            <w:vAlign w:val="center"/>
          </w:tcPr>
          <w:p w:rsidR="00B97146" w:rsidRDefault="00425070">
            <w:pPr>
              <w:rPr>
                <w:rFonts w:hint="eastAsia"/>
              </w:rPr>
            </w:pPr>
            <w:r>
              <w:rPr>
                <w:sz w:val="17"/>
              </w:rPr>
              <w:t>3. Apply</w:t>
            </w:r>
          </w:p>
        </w:tc>
        <w:tc>
          <w:tcPr>
            <w:tcW w:w="3360" w:type="dxa"/>
            <w:vAlign w:val="center"/>
          </w:tcPr>
          <w:p w:rsidR="00B97146" w:rsidRDefault="00425070">
            <w:pPr>
              <w:rPr>
                <w:rFonts w:hint="eastAsia"/>
              </w:rPr>
            </w:pPr>
            <w:r>
              <w:rPr>
                <w:sz w:val="17"/>
              </w:rPr>
              <w:t>Solve CPM and real-world case challenges</w:t>
            </w:r>
          </w:p>
        </w:tc>
        <w:tc>
          <w:tcPr>
            <w:tcW w:w="3360" w:type="dxa"/>
            <w:vAlign w:val="center"/>
          </w:tcPr>
          <w:p w:rsidR="00B97146" w:rsidRDefault="00425070">
            <w:pPr>
              <w:rPr>
                <w:rFonts w:hint="eastAsia"/>
              </w:rPr>
            </w:pPr>
            <w:r>
              <w:rPr>
                <w:sz w:val="17"/>
              </w:rPr>
              <w:t>35 min</w:t>
            </w:r>
          </w:p>
        </w:tc>
      </w:tr>
      <w:tr w:rsidR="00B97146">
        <w:trPr>
          <w:jc w:val="center"/>
        </w:trPr>
        <w:tc>
          <w:tcPr>
            <w:tcW w:w="3360" w:type="dxa"/>
            <w:vAlign w:val="center"/>
          </w:tcPr>
          <w:p w:rsidR="00B97146" w:rsidRDefault="00425070">
            <w:pPr>
              <w:rPr>
                <w:rFonts w:hint="eastAsia"/>
              </w:rPr>
            </w:pPr>
            <w:r>
              <w:rPr>
                <w:sz w:val="17"/>
              </w:rPr>
              <w:t>4. Check</w:t>
            </w:r>
          </w:p>
        </w:tc>
        <w:tc>
          <w:tcPr>
            <w:tcW w:w="3360" w:type="dxa"/>
            <w:vAlign w:val="center"/>
          </w:tcPr>
          <w:p w:rsidR="00B97146" w:rsidRDefault="00425070">
            <w:pPr>
              <w:rPr>
                <w:rFonts w:hint="eastAsia"/>
              </w:rPr>
            </w:pPr>
            <w:r>
              <w:rPr>
                <w:sz w:val="17"/>
              </w:rPr>
              <w:t xml:space="preserve">Complete formative assessment and </w:t>
            </w:r>
            <w:r>
              <w:rPr>
                <w:sz w:val="17"/>
              </w:rPr>
              <w:t>feedback</w:t>
            </w:r>
          </w:p>
        </w:tc>
        <w:tc>
          <w:tcPr>
            <w:tcW w:w="3360" w:type="dxa"/>
            <w:vAlign w:val="center"/>
          </w:tcPr>
          <w:p w:rsidR="00B97146" w:rsidRDefault="00425070">
            <w:pPr>
              <w:rPr>
                <w:rFonts w:hint="eastAsia"/>
              </w:rPr>
            </w:pPr>
            <w:r>
              <w:rPr>
                <w:sz w:val="17"/>
              </w:rPr>
              <w:t>20 min</w:t>
            </w:r>
          </w:p>
        </w:tc>
      </w:tr>
      <w:tr w:rsidR="00B97146">
        <w:trPr>
          <w:jc w:val="center"/>
        </w:trPr>
        <w:tc>
          <w:tcPr>
            <w:tcW w:w="3360" w:type="dxa"/>
            <w:vAlign w:val="center"/>
          </w:tcPr>
          <w:p w:rsidR="00B97146" w:rsidRDefault="00425070">
            <w:pPr>
              <w:rPr>
                <w:rFonts w:hint="eastAsia"/>
              </w:rPr>
            </w:pPr>
            <w:r>
              <w:rPr>
                <w:sz w:val="17"/>
              </w:rPr>
              <w:t>5. Reflect</w:t>
            </w:r>
          </w:p>
        </w:tc>
        <w:tc>
          <w:tcPr>
            <w:tcW w:w="3360" w:type="dxa"/>
            <w:vAlign w:val="center"/>
          </w:tcPr>
          <w:p w:rsidR="00B97146" w:rsidRDefault="00425070">
            <w:pPr>
              <w:rPr>
                <w:rFonts w:hint="eastAsia"/>
              </w:rPr>
            </w:pPr>
            <w:r>
              <w:rPr>
                <w:sz w:val="17"/>
              </w:rPr>
              <w:t>Complete exit ticket/self-check</w:t>
            </w:r>
          </w:p>
        </w:tc>
        <w:tc>
          <w:tcPr>
            <w:tcW w:w="3360" w:type="dxa"/>
            <w:vAlign w:val="center"/>
          </w:tcPr>
          <w:p w:rsidR="00B97146" w:rsidRDefault="00425070">
            <w:pPr>
              <w:rPr>
                <w:rFonts w:hint="eastAsia"/>
              </w:rPr>
            </w:pPr>
            <w:r>
              <w:rPr>
                <w:sz w:val="17"/>
              </w:rPr>
              <w:t>5 min</w:t>
            </w:r>
          </w:p>
        </w:tc>
      </w:tr>
    </w:tbl>
    <w:p w:rsidR="00B97146" w:rsidRDefault="00B97146">
      <w:pPr>
        <w:rPr>
          <w:rFonts w:hint="eastAsia"/>
        </w:rPr>
      </w:pPr>
    </w:p>
    <w:p w:rsidR="00B97146" w:rsidRDefault="00425070">
      <w:pPr>
        <w:pStyle w:val="Heading1"/>
      </w:pPr>
      <w:r>
        <w:t>2. Learning Content A — WBS and the 100% Rule</w:t>
      </w:r>
    </w:p>
    <w:p w:rsidR="00B97146" w:rsidRDefault="00425070">
      <w:pPr>
        <w:pStyle w:val="Heading2"/>
      </w:pPr>
      <w:r>
        <w:t>2.1 What is a WBS?</w:t>
      </w:r>
    </w:p>
    <w:p w:rsidR="00B97146" w:rsidRDefault="00425070">
      <w:pPr>
        <w:rPr>
          <w:rFonts w:hint="eastAsia"/>
        </w:rPr>
      </w:pPr>
      <w:r>
        <w:t xml:space="preserve">A Work Breakdown Structure is a hierarchical decomposition of the project's total scope into smaller, manageable </w:t>
      </w:r>
      <w:r>
        <w:t>components. PMI describes the WBS as a deliverable-oriented structure that captures the project's work and provides a foundation for planning, estimating, scheduling and control. The WBS may be represented graphically, textually or in a table.</w:t>
      </w:r>
    </w:p>
    <w:p w:rsidR="00B97146" w:rsidRDefault="00425070">
      <w:pPr>
        <w:rPr>
          <w:rFonts w:hint="eastAsia"/>
        </w:rPr>
      </w:pPr>
      <w:r>
        <w:t>Source note:</w:t>
      </w:r>
      <w:r>
        <w:t xml:space="preserve"> PMI emphasizes decomposition, completeness, appropriate detail and the 100% Rule. citeturn0search1turn0search3</w:t>
      </w:r>
    </w:p>
    <w:p w:rsidR="00B97146" w:rsidRDefault="00425070">
      <w:pPr>
        <w:pStyle w:val="Heading2"/>
      </w:pPr>
      <w:r>
        <w:t>2.2 The 100% Rule</w:t>
      </w:r>
    </w:p>
    <w:p w:rsidR="00B97146" w:rsidRDefault="00425070">
      <w:pPr>
        <w:rPr>
          <w:rFonts w:hint="eastAsia"/>
        </w:rPr>
      </w:pPr>
      <w:r>
        <w:t xml:space="preserve">The 100% Rule means the WBS must contain all work required by the approved project scope—nothing essential omitted and no </w:t>
      </w:r>
      <w:r>
        <w:t xml:space="preserve">out-of-scope work added. The child elements at each level should collectively represent the full work of </w:t>
      </w:r>
      <w:r>
        <w:lastRenderedPageBreak/>
        <w:t>their parent. Project-management work is included when it is part of the project scope. citeturn0search1turn0search62</w:t>
      </w:r>
    </w:p>
    <w:p w:rsidR="00B97146" w:rsidRDefault="00425070">
      <w:pPr>
        <w:pStyle w:val="Heading2"/>
      </w:pPr>
      <w:r>
        <w:t>2.3 WBS Quality Checklist</w:t>
      </w:r>
    </w:p>
    <w:p w:rsidR="00B97146" w:rsidRDefault="00425070">
      <w:pPr>
        <w:pStyle w:val="ListBullet"/>
        <w:rPr>
          <w:rFonts w:hint="eastAsia"/>
        </w:rPr>
      </w:pPr>
      <w:r>
        <w:t>Del</w:t>
      </w:r>
      <w:r>
        <w:t>iverable-oriented rather than simply a chronological to-do list.</w:t>
      </w:r>
    </w:p>
    <w:p w:rsidR="00B97146" w:rsidRDefault="00425070">
      <w:pPr>
        <w:pStyle w:val="ListBullet"/>
        <w:rPr>
          <w:rFonts w:hint="eastAsia"/>
        </w:rPr>
      </w:pPr>
      <w:r>
        <w:t>All required project work is represented.</w:t>
      </w:r>
    </w:p>
    <w:p w:rsidR="00B97146" w:rsidRDefault="00425070">
      <w:pPr>
        <w:pStyle w:val="ListBullet"/>
        <w:rPr>
          <w:rFonts w:hint="eastAsia"/>
        </w:rPr>
      </w:pPr>
      <w:r>
        <w:t>Child elements collectively represent the parent element.</w:t>
      </w:r>
    </w:p>
    <w:p w:rsidR="00B97146" w:rsidRDefault="00425070">
      <w:pPr>
        <w:pStyle w:val="ListBullet"/>
        <w:rPr>
          <w:rFonts w:hint="eastAsia"/>
        </w:rPr>
      </w:pPr>
      <w:r>
        <w:t>Elements do not unnecessarily overlap.</w:t>
      </w:r>
    </w:p>
    <w:p w:rsidR="00B97146" w:rsidRDefault="00425070">
      <w:pPr>
        <w:pStyle w:val="ListBullet"/>
        <w:rPr>
          <w:rFonts w:hint="eastAsia"/>
        </w:rPr>
      </w:pPr>
      <w:r>
        <w:t>Decomposition stops at a level that is manageable an</w:t>
      </w:r>
      <w:r>
        <w:t>d useful.</w:t>
      </w:r>
    </w:p>
    <w:p w:rsidR="00B97146" w:rsidRDefault="00425070">
      <w:pPr>
        <w:pStyle w:val="ListBullet"/>
        <w:rPr>
          <w:rFonts w:hint="eastAsia"/>
        </w:rPr>
      </w:pPr>
      <w:r>
        <w:t>Work packages can be estimated, assigned and monitored.</w:t>
      </w:r>
    </w:p>
    <w:p w:rsidR="00B97146" w:rsidRDefault="00425070">
      <w:pPr>
        <w:pStyle w:val="ListBullet"/>
        <w:rPr>
          <w:rFonts w:hint="eastAsia"/>
        </w:rPr>
      </w:pPr>
      <w:r>
        <w:t>A coding scheme makes the hierarchy easy to navigate.</w:t>
      </w:r>
    </w:p>
    <w:p w:rsidR="00B97146" w:rsidRDefault="00425070">
      <w:pPr>
        <w:pStyle w:val="Heading2"/>
      </w:pPr>
      <w:r>
        <w:t>2.4 Three Practical WBS Examples</w:t>
      </w:r>
    </w:p>
    <w:p w:rsidR="00B97146" w:rsidRDefault="00425070">
      <w:pPr>
        <w:rPr>
          <w:rFonts w:hint="eastAsia"/>
        </w:rPr>
      </w:pPr>
      <w:r>
        <w:t>Example A — Enterprise Software Implementation</w:t>
      </w:r>
    </w:p>
    <w:tbl>
      <w:tblPr>
        <w:tblStyle w:val="TableGrid"/>
        <w:tblW w:w="0" w:type="auto"/>
        <w:jc w:val="center"/>
        <w:tblLook w:val="04A0"/>
      </w:tblPr>
      <w:tblGrid>
        <w:gridCol w:w="5040"/>
        <w:gridCol w:w="5040"/>
      </w:tblGrid>
      <w:tr w:rsidR="00B97146">
        <w:trPr>
          <w:jc w:val="center"/>
        </w:trPr>
        <w:tc>
          <w:tcPr>
            <w:tcW w:w="5040" w:type="dxa"/>
            <w:shd w:val="clear" w:color="auto" w:fill="D9EAF7"/>
          </w:tcPr>
          <w:p w:rsidR="00B97146" w:rsidRDefault="00425070">
            <w:pPr>
              <w:rPr>
                <w:rFonts w:hint="eastAsia"/>
              </w:rPr>
            </w:pPr>
            <w:r>
              <w:rPr>
                <w:b/>
                <w:sz w:val="18"/>
              </w:rPr>
              <w:t>Code</w:t>
            </w:r>
          </w:p>
        </w:tc>
        <w:tc>
          <w:tcPr>
            <w:tcW w:w="5040" w:type="dxa"/>
            <w:shd w:val="clear" w:color="auto" w:fill="D9EAF7"/>
          </w:tcPr>
          <w:p w:rsidR="00B97146" w:rsidRDefault="00425070">
            <w:pPr>
              <w:rPr>
                <w:rFonts w:hint="eastAsia"/>
              </w:rPr>
            </w:pPr>
            <w:r>
              <w:rPr>
                <w:b/>
                <w:sz w:val="18"/>
              </w:rPr>
              <w:t>Element</w:t>
            </w:r>
          </w:p>
        </w:tc>
      </w:tr>
      <w:tr w:rsidR="00B97146">
        <w:trPr>
          <w:jc w:val="center"/>
        </w:trPr>
        <w:tc>
          <w:tcPr>
            <w:tcW w:w="5040" w:type="dxa"/>
            <w:vAlign w:val="center"/>
          </w:tcPr>
          <w:p w:rsidR="00B97146" w:rsidRDefault="00425070">
            <w:pPr>
              <w:rPr>
                <w:rFonts w:hint="eastAsia"/>
              </w:rPr>
            </w:pPr>
            <w:r>
              <w:rPr>
                <w:sz w:val="17"/>
              </w:rPr>
              <w:t>1.0</w:t>
            </w:r>
          </w:p>
        </w:tc>
        <w:tc>
          <w:tcPr>
            <w:tcW w:w="5040" w:type="dxa"/>
            <w:vAlign w:val="center"/>
          </w:tcPr>
          <w:p w:rsidR="00B97146" w:rsidRDefault="00425070">
            <w:pPr>
              <w:rPr>
                <w:rFonts w:hint="eastAsia"/>
              </w:rPr>
            </w:pPr>
            <w:r>
              <w:rPr>
                <w:sz w:val="17"/>
              </w:rPr>
              <w:t>Enterprise Software Implementation</w:t>
            </w:r>
          </w:p>
        </w:tc>
      </w:tr>
      <w:tr w:rsidR="00B97146">
        <w:trPr>
          <w:jc w:val="center"/>
        </w:trPr>
        <w:tc>
          <w:tcPr>
            <w:tcW w:w="5040" w:type="dxa"/>
            <w:vAlign w:val="center"/>
          </w:tcPr>
          <w:p w:rsidR="00B97146" w:rsidRDefault="00425070">
            <w:pPr>
              <w:rPr>
                <w:rFonts w:hint="eastAsia"/>
              </w:rPr>
            </w:pPr>
            <w:r>
              <w:rPr>
                <w:sz w:val="17"/>
              </w:rPr>
              <w:t>1.1</w:t>
            </w:r>
          </w:p>
        </w:tc>
        <w:tc>
          <w:tcPr>
            <w:tcW w:w="5040" w:type="dxa"/>
            <w:vAlign w:val="center"/>
          </w:tcPr>
          <w:p w:rsidR="00B97146" w:rsidRDefault="00425070">
            <w:pPr>
              <w:rPr>
                <w:rFonts w:hint="eastAsia"/>
              </w:rPr>
            </w:pPr>
            <w:r>
              <w:rPr>
                <w:sz w:val="17"/>
              </w:rPr>
              <w:t>Governance and Project Management</w:t>
            </w:r>
          </w:p>
        </w:tc>
      </w:tr>
      <w:tr w:rsidR="00B97146">
        <w:trPr>
          <w:jc w:val="center"/>
        </w:trPr>
        <w:tc>
          <w:tcPr>
            <w:tcW w:w="5040" w:type="dxa"/>
            <w:vAlign w:val="center"/>
          </w:tcPr>
          <w:p w:rsidR="00B97146" w:rsidRDefault="00425070">
            <w:pPr>
              <w:rPr>
                <w:rFonts w:hint="eastAsia"/>
              </w:rPr>
            </w:pPr>
            <w:r>
              <w:rPr>
                <w:sz w:val="17"/>
              </w:rPr>
              <w:t>1.1.1</w:t>
            </w:r>
          </w:p>
        </w:tc>
        <w:tc>
          <w:tcPr>
            <w:tcW w:w="5040" w:type="dxa"/>
            <w:vAlign w:val="center"/>
          </w:tcPr>
          <w:p w:rsidR="00B97146" w:rsidRDefault="00425070">
            <w:pPr>
              <w:rPr>
                <w:rFonts w:hint="eastAsia"/>
              </w:rPr>
            </w:pPr>
            <w:r>
              <w:rPr>
                <w:sz w:val="17"/>
              </w:rPr>
              <w:t>Project Charter and Governance</w:t>
            </w:r>
          </w:p>
        </w:tc>
      </w:tr>
      <w:tr w:rsidR="00B97146">
        <w:trPr>
          <w:jc w:val="center"/>
        </w:trPr>
        <w:tc>
          <w:tcPr>
            <w:tcW w:w="5040" w:type="dxa"/>
            <w:vAlign w:val="center"/>
          </w:tcPr>
          <w:p w:rsidR="00B97146" w:rsidRDefault="00425070">
            <w:pPr>
              <w:rPr>
                <w:rFonts w:hint="eastAsia"/>
              </w:rPr>
            </w:pPr>
            <w:r>
              <w:rPr>
                <w:sz w:val="17"/>
              </w:rPr>
              <w:t>1.1.2</w:t>
            </w:r>
          </w:p>
        </w:tc>
        <w:tc>
          <w:tcPr>
            <w:tcW w:w="5040" w:type="dxa"/>
            <w:vAlign w:val="center"/>
          </w:tcPr>
          <w:p w:rsidR="00B97146" w:rsidRDefault="00425070">
            <w:pPr>
              <w:rPr>
                <w:rFonts w:hint="eastAsia"/>
              </w:rPr>
            </w:pPr>
            <w:r>
              <w:rPr>
                <w:sz w:val="17"/>
              </w:rPr>
              <w:t>Stakeholder Reporting</w:t>
            </w:r>
          </w:p>
        </w:tc>
      </w:tr>
      <w:tr w:rsidR="00B97146">
        <w:trPr>
          <w:jc w:val="center"/>
        </w:trPr>
        <w:tc>
          <w:tcPr>
            <w:tcW w:w="5040" w:type="dxa"/>
            <w:vAlign w:val="center"/>
          </w:tcPr>
          <w:p w:rsidR="00B97146" w:rsidRDefault="00425070">
            <w:pPr>
              <w:rPr>
                <w:rFonts w:hint="eastAsia"/>
              </w:rPr>
            </w:pPr>
            <w:r>
              <w:rPr>
                <w:sz w:val="17"/>
              </w:rPr>
              <w:t>1.2</w:t>
            </w:r>
          </w:p>
        </w:tc>
        <w:tc>
          <w:tcPr>
            <w:tcW w:w="5040" w:type="dxa"/>
            <w:vAlign w:val="center"/>
          </w:tcPr>
          <w:p w:rsidR="00B97146" w:rsidRDefault="00425070">
            <w:pPr>
              <w:rPr>
                <w:rFonts w:hint="eastAsia"/>
              </w:rPr>
            </w:pPr>
            <w:r>
              <w:rPr>
                <w:sz w:val="17"/>
              </w:rPr>
              <w:t>Requirements and Architecture</w:t>
            </w:r>
          </w:p>
        </w:tc>
      </w:tr>
      <w:tr w:rsidR="00B97146">
        <w:trPr>
          <w:jc w:val="center"/>
        </w:trPr>
        <w:tc>
          <w:tcPr>
            <w:tcW w:w="5040" w:type="dxa"/>
            <w:vAlign w:val="center"/>
          </w:tcPr>
          <w:p w:rsidR="00B97146" w:rsidRDefault="00425070">
            <w:pPr>
              <w:rPr>
                <w:rFonts w:hint="eastAsia"/>
              </w:rPr>
            </w:pPr>
            <w:r>
              <w:rPr>
                <w:sz w:val="17"/>
              </w:rPr>
              <w:t>1.2.1</w:t>
            </w:r>
          </w:p>
        </w:tc>
        <w:tc>
          <w:tcPr>
            <w:tcW w:w="5040" w:type="dxa"/>
            <w:vAlign w:val="center"/>
          </w:tcPr>
          <w:p w:rsidR="00B97146" w:rsidRDefault="00425070">
            <w:pPr>
              <w:rPr>
                <w:rFonts w:hint="eastAsia"/>
              </w:rPr>
            </w:pPr>
            <w:r>
              <w:rPr>
                <w:sz w:val="17"/>
              </w:rPr>
              <w:t>Business Workflow Definition</w:t>
            </w:r>
          </w:p>
        </w:tc>
      </w:tr>
      <w:tr w:rsidR="00B97146">
        <w:trPr>
          <w:jc w:val="center"/>
        </w:trPr>
        <w:tc>
          <w:tcPr>
            <w:tcW w:w="5040" w:type="dxa"/>
            <w:vAlign w:val="center"/>
          </w:tcPr>
          <w:p w:rsidR="00B97146" w:rsidRDefault="00425070">
            <w:pPr>
              <w:rPr>
                <w:rFonts w:hint="eastAsia"/>
              </w:rPr>
            </w:pPr>
            <w:r>
              <w:rPr>
                <w:sz w:val="17"/>
              </w:rPr>
              <w:t>1.2.2</w:t>
            </w:r>
          </w:p>
        </w:tc>
        <w:tc>
          <w:tcPr>
            <w:tcW w:w="5040" w:type="dxa"/>
            <w:vAlign w:val="center"/>
          </w:tcPr>
          <w:p w:rsidR="00B97146" w:rsidRDefault="00425070">
            <w:pPr>
              <w:rPr>
                <w:rFonts w:hint="eastAsia"/>
              </w:rPr>
            </w:pPr>
            <w:r>
              <w:rPr>
                <w:sz w:val="17"/>
              </w:rPr>
              <w:t>Database Architecture</w:t>
            </w:r>
          </w:p>
        </w:tc>
      </w:tr>
      <w:tr w:rsidR="00B97146">
        <w:trPr>
          <w:jc w:val="center"/>
        </w:trPr>
        <w:tc>
          <w:tcPr>
            <w:tcW w:w="5040" w:type="dxa"/>
            <w:vAlign w:val="center"/>
          </w:tcPr>
          <w:p w:rsidR="00B97146" w:rsidRDefault="00425070">
            <w:pPr>
              <w:rPr>
                <w:rFonts w:hint="eastAsia"/>
              </w:rPr>
            </w:pPr>
            <w:r>
              <w:rPr>
                <w:sz w:val="17"/>
              </w:rPr>
              <w:t>1.3</w:t>
            </w:r>
          </w:p>
        </w:tc>
        <w:tc>
          <w:tcPr>
            <w:tcW w:w="5040" w:type="dxa"/>
            <w:vAlign w:val="center"/>
          </w:tcPr>
          <w:p w:rsidR="00B97146" w:rsidRDefault="00425070">
            <w:pPr>
              <w:rPr>
                <w:rFonts w:hint="eastAsia"/>
              </w:rPr>
            </w:pPr>
            <w:r>
              <w:rPr>
                <w:sz w:val="17"/>
              </w:rPr>
              <w:t>Development and Testing</w:t>
            </w:r>
          </w:p>
        </w:tc>
      </w:tr>
      <w:tr w:rsidR="00B97146">
        <w:trPr>
          <w:jc w:val="center"/>
        </w:trPr>
        <w:tc>
          <w:tcPr>
            <w:tcW w:w="5040" w:type="dxa"/>
            <w:vAlign w:val="center"/>
          </w:tcPr>
          <w:p w:rsidR="00B97146" w:rsidRDefault="00425070">
            <w:pPr>
              <w:rPr>
                <w:rFonts w:hint="eastAsia"/>
              </w:rPr>
            </w:pPr>
            <w:r>
              <w:rPr>
                <w:sz w:val="17"/>
              </w:rPr>
              <w:t>1.3.1</w:t>
            </w:r>
          </w:p>
        </w:tc>
        <w:tc>
          <w:tcPr>
            <w:tcW w:w="5040" w:type="dxa"/>
            <w:vAlign w:val="center"/>
          </w:tcPr>
          <w:p w:rsidR="00B97146" w:rsidRDefault="00425070">
            <w:pPr>
              <w:rPr>
                <w:rFonts w:hint="eastAsia"/>
              </w:rPr>
            </w:pPr>
            <w:r>
              <w:rPr>
                <w:sz w:val="17"/>
              </w:rPr>
              <w:t xml:space="preserve">System </w:t>
            </w:r>
            <w:r>
              <w:rPr>
                <w:sz w:val="17"/>
              </w:rPr>
              <w:t>Integration</w:t>
            </w:r>
          </w:p>
        </w:tc>
      </w:tr>
      <w:tr w:rsidR="00B97146">
        <w:trPr>
          <w:jc w:val="center"/>
        </w:trPr>
        <w:tc>
          <w:tcPr>
            <w:tcW w:w="5040" w:type="dxa"/>
            <w:vAlign w:val="center"/>
          </w:tcPr>
          <w:p w:rsidR="00B97146" w:rsidRDefault="00425070">
            <w:pPr>
              <w:rPr>
                <w:rFonts w:hint="eastAsia"/>
              </w:rPr>
            </w:pPr>
            <w:r>
              <w:rPr>
                <w:sz w:val="17"/>
              </w:rPr>
              <w:t>1.3.2</w:t>
            </w:r>
          </w:p>
        </w:tc>
        <w:tc>
          <w:tcPr>
            <w:tcW w:w="5040" w:type="dxa"/>
            <w:vAlign w:val="center"/>
          </w:tcPr>
          <w:p w:rsidR="00B97146" w:rsidRDefault="00425070">
            <w:pPr>
              <w:rPr>
                <w:rFonts w:hint="eastAsia"/>
              </w:rPr>
            </w:pPr>
            <w:r>
              <w:rPr>
                <w:sz w:val="17"/>
              </w:rPr>
              <w:t>User Acceptance Testing</w:t>
            </w:r>
          </w:p>
        </w:tc>
      </w:tr>
      <w:tr w:rsidR="00B97146">
        <w:trPr>
          <w:jc w:val="center"/>
        </w:trPr>
        <w:tc>
          <w:tcPr>
            <w:tcW w:w="5040" w:type="dxa"/>
            <w:vAlign w:val="center"/>
          </w:tcPr>
          <w:p w:rsidR="00B97146" w:rsidRDefault="00425070">
            <w:pPr>
              <w:rPr>
                <w:rFonts w:hint="eastAsia"/>
              </w:rPr>
            </w:pPr>
            <w:r>
              <w:rPr>
                <w:sz w:val="17"/>
              </w:rPr>
              <w:t>1.4</w:t>
            </w:r>
          </w:p>
        </w:tc>
        <w:tc>
          <w:tcPr>
            <w:tcW w:w="5040" w:type="dxa"/>
            <w:vAlign w:val="center"/>
          </w:tcPr>
          <w:p w:rsidR="00B97146" w:rsidRDefault="00425070">
            <w:pPr>
              <w:rPr>
                <w:rFonts w:hint="eastAsia"/>
              </w:rPr>
            </w:pPr>
            <w:r>
              <w:rPr>
                <w:sz w:val="17"/>
              </w:rPr>
              <w:t>Deployment and Handover</w:t>
            </w:r>
          </w:p>
        </w:tc>
      </w:tr>
      <w:tr w:rsidR="00B97146">
        <w:trPr>
          <w:jc w:val="center"/>
        </w:trPr>
        <w:tc>
          <w:tcPr>
            <w:tcW w:w="5040" w:type="dxa"/>
            <w:vAlign w:val="center"/>
          </w:tcPr>
          <w:p w:rsidR="00B97146" w:rsidRDefault="00425070">
            <w:pPr>
              <w:rPr>
                <w:rFonts w:hint="eastAsia"/>
              </w:rPr>
            </w:pPr>
            <w:r>
              <w:rPr>
                <w:sz w:val="17"/>
              </w:rPr>
              <w:t>1.4.1</w:t>
            </w:r>
          </w:p>
        </w:tc>
        <w:tc>
          <w:tcPr>
            <w:tcW w:w="5040" w:type="dxa"/>
            <w:vAlign w:val="center"/>
          </w:tcPr>
          <w:p w:rsidR="00B97146" w:rsidRDefault="00425070">
            <w:pPr>
              <w:rPr>
                <w:rFonts w:hint="eastAsia"/>
              </w:rPr>
            </w:pPr>
            <w:r>
              <w:rPr>
                <w:sz w:val="17"/>
              </w:rPr>
              <w:t>Production Cutover</w:t>
            </w:r>
          </w:p>
        </w:tc>
      </w:tr>
      <w:tr w:rsidR="00B97146">
        <w:trPr>
          <w:jc w:val="center"/>
        </w:trPr>
        <w:tc>
          <w:tcPr>
            <w:tcW w:w="5040" w:type="dxa"/>
            <w:vAlign w:val="center"/>
          </w:tcPr>
          <w:p w:rsidR="00B97146" w:rsidRDefault="00425070">
            <w:pPr>
              <w:rPr>
                <w:rFonts w:hint="eastAsia"/>
              </w:rPr>
            </w:pPr>
            <w:r>
              <w:rPr>
                <w:sz w:val="17"/>
              </w:rPr>
              <w:t>1.4.2</w:t>
            </w:r>
          </w:p>
        </w:tc>
        <w:tc>
          <w:tcPr>
            <w:tcW w:w="5040" w:type="dxa"/>
            <w:vAlign w:val="center"/>
          </w:tcPr>
          <w:p w:rsidR="00B97146" w:rsidRDefault="00425070">
            <w:pPr>
              <w:rPr>
                <w:rFonts w:hint="eastAsia"/>
              </w:rPr>
            </w:pPr>
            <w:r>
              <w:rPr>
                <w:sz w:val="17"/>
              </w:rPr>
              <w:t>End-User Training</w:t>
            </w:r>
          </w:p>
        </w:tc>
      </w:tr>
    </w:tbl>
    <w:p w:rsidR="00B97146" w:rsidRDefault="00B97146">
      <w:pPr>
        <w:rPr>
          <w:rFonts w:hint="eastAsia"/>
        </w:rPr>
      </w:pPr>
    </w:p>
    <w:p w:rsidR="00B97146" w:rsidRDefault="00425070">
      <w:pPr>
        <w:rPr>
          <w:rFonts w:hint="eastAsia"/>
        </w:rPr>
      </w:pPr>
      <w:r>
        <w:t>Example B — College Technical Fest</w:t>
      </w:r>
    </w:p>
    <w:tbl>
      <w:tblPr>
        <w:tblStyle w:val="TableGrid"/>
        <w:tblW w:w="0" w:type="auto"/>
        <w:jc w:val="center"/>
        <w:tblLook w:val="04A0"/>
      </w:tblPr>
      <w:tblGrid>
        <w:gridCol w:w="5040"/>
        <w:gridCol w:w="5040"/>
      </w:tblGrid>
      <w:tr w:rsidR="00B97146">
        <w:trPr>
          <w:jc w:val="center"/>
        </w:trPr>
        <w:tc>
          <w:tcPr>
            <w:tcW w:w="5040" w:type="dxa"/>
            <w:shd w:val="clear" w:color="auto" w:fill="D9EAF7"/>
          </w:tcPr>
          <w:p w:rsidR="00B97146" w:rsidRDefault="00425070">
            <w:pPr>
              <w:rPr>
                <w:rFonts w:hint="eastAsia"/>
              </w:rPr>
            </w:pPr>
            <w:r>
              <w:rPr>
                <w:b/>
                <w:sz w:val="18"/>
              </w:rPr>
              <w:t>Code</w:t>
            </w:r>
          </w:p>
        </w:tc>
        <w:tc>
          <w:tcPr>
            <w:tcW w:w="5040" w:type="dxa"/>
            <w:shd w:val="clear" w:color="auto" w:fill="D9EAF7"/>
          </w:tcPr>
          <w:p w:rsidR="00B97146" w:rsidRDefault="00425070">
            <w:pPr>
              <w:rPr>
                <w:rFonts w:hint="eastAsia"/>
              </w:rPr>
            </w:pPr>
            <w:r>
              <w:rPr>
                <w:b/>
                <w:sz w:val="18"/>
              </w:rPr>
              <w:t>Element</w:t>
            </w:r>
          </w:p>
        </w:tc>
      </w:tr>
      <w:tr w:rsidR="00B97146">
        <w:trPr>
          <w:jc w:val="center"/>
        </w:trPr>
        <w:tc>
          <w:tcPr>
            <w:tcW w:w="5040" w:type="dxa"/>
            <w:vAlign w:val="center"/>
          </w:tcPr>
          <w:p w:rsidR="00B97146" w:rsidRDefault="00425070">
            <w:pPr>
              <w:rPr>
                <w:rFonts w:hint="eastAsia"/>
              </w:rPr>
            </w:pPr>
            <w:r>
              <w:rPr>
                <w:sz w:val="17"/>
              </w:rPr>
              <w:t>1.0</w:t>
            </w:r>
          </w:p>
        </w:tc>
        <w:tc>
          <w:tcPr>
            <w:tcW w:w="5040" w:type="dxa"/>
            <w:vAlign w:val="center"/>
          </w:tcPr>
          <w:p w:rsidR="00B97146" w:rsidRDefault="00425070">
            <w:pPr>
              <w:rPr>
                <w:rFonts w:hint="eastAsia"/>
              </w:rPr>
            </w:pPr>
            <w:r>
              <w:rPr>
                <w:sz w:val="17"/>
              </w:rPr>
              <w:t>College Technical Fest</w:t>
            </w:r>
          </w:p>
        </w:tc>
      </w:tr>
      <w:tr w:rsidR="00B97146">
        <w:trPr>
          <w:jc w:val="center"/>
        </w:trPr>
        <w:tc>
          <w:tcPr>
            <w:tcW w:w="5040" w:type="dxa"/>
            <w:vAlign w:val="center"/>
          </w:tcPr>
          <w:p w:rsidR="00B97146" w:rsidRDefault="00425070">
            <w:pPr>
              <w:rPr>
                <w:rFonts w:hint="eastAsia"/>
              </w:rPr>
            </w:pPr>
            <w:r>
              <w:rPr>
                <w:sz w:val="17"/>
              </w:rPr>
              <w:t>1.1</w:t>
            </w:r>
          </w:p>
        </w:tc>
        <w:tc>
          <w:tcPr>
            <w:tcW w:w="5040" w:type="dxa"/>
            <w:vAlign w:val="center"/>
          </w:tcPr>
          <w:p w:rsidR="00B97146" w:rsidRDefault="00425070">
            <w:pPr>
              <w:rPr>
                <w:rFonts w:hint="eastAsia"/>
              </w:rPr>
            </w:pPr>
            <w:r>
              <w:rPr>
                <w:sz w:val="17"/>
              </w:rPr>
              <w:t>Planning and Governance</w:t>
            </w:r>
          </w:p>
        </w:tc>
      </w:tr>
      <w:tr w:rsidR="00B97146">
        <w:trPr>
          <w:jc w:val="center"/>
        </w:trPr>
        <w:tc>
          <w:tcPr>
            <w:tcW w:w="5040" w:type="dxa"/>
            <w:vAlign w:val="center"/>
          </w:tcPr>
          <w:p w:rsidR="00B97146" w:rsidRDefault="00425070">
            <w:pPr>
              <w:rPr>
                <w:rFonts w:hint="eastAsia"/>
              </w:rPr>
            </w:pPr>
            <w:r>
              <w:rPr>
                <w:sz w:val="17"/>
              </w:rPr>
              <w:t>1.1.1</w:t>
            </w:r>
          </w:p>
        </w:tc>
        <w:tc>
          <w:tcPr>
            <w:tcW w:w="5040" w:type="dxa"/>
            <w:vAlign w:val="center"/>
          </w:tcPr>
          <w:p w:rsidR="00B97146" w:rsidRDefault="00425070">
            <w:pPr>
              <w:rPr>
                <w:rFonts w:hint="eastAsia"/>
              </w:rPr>
            </w:pPr>
            <w:r>
              <w:rPr>
                <w:sz w:val="17"/>
              </w:rPr>
              <w:t>Budget and Approval</w:t>
            </w:r>
          </w:p>
        </w:tc>
      </w:tr>
      <w:tr w:rsidR="00B97146">
        <w:trPr>
          <w:jc w:val="center"/>
        </w:trPr>
        <w:tc>
          <w:tcPr>
            <w:tcW w:w="5040" w:type="dxa"/>
            <w:vAlign w:val="center"/>
          </w:tcPr>
          <w:p w:rsidR="00B97146" w:rsidRDefault="00425070">
            <w:pPr>
              <w:rPr>
                <w:rFonts w:hint="eastAsia"/>
              </w:rPr>
            </w:pPr>
            <w:r>
              <w:rPr>
                <w:sz w:val="17"/>
              </w:rPr>
              <w:t>1.1.2</w:t>
            </w:r>
          </w:p>
        </w:tc>
        <w:tc>
          <w:tcPr>
            <w:tcW w:w="5040" w:type="dxa"/>
            <w:vAlign w:val="center"/>
          </w:tcPr>
          <w:p w:rsidR="00B97146" w:rsidRDefault="00425070">
            <w:pPr>
              <w:rPr>
                <w:rFonts w:hint="eastAsia"/>
              </w:rPr>
            </w:pPr>
            <w:r>
              <w:rPr>
                <w:sz w:val="17"/>
              </w:rPr>
              <w:t>Venue and Permissions</w:t>
            </w:r>
          </w:p>
        </w:tc>
      </w:tr>
      <w:tr w:rsidR="00B97146">
        <w:trPr>
          <w:jc w:val="center"/>
        </w:trPr>
        <w:tc>
          <w:tcPr>
            <w:tcW w:w="5040" w:type="dxa"/>
            <w:vAlign w:val="center"/>
          </w:tcPr>
          <w:p w:rsidR="00B97146" w:rsidRDefault="00425070">
            <w:pPr>
              <w:rPr>
                <w:rFonts w:hint="eastAsia"/>
              </w:rPr>
            </w:pPr>
            <w:r>
              <w:rPr>
                <w:sz w:val="17"/>
              </w:rPr>
              <w:t>1.2</w:t>
            </w:r>
          </w:p>
        </w:tc>
        <w:tc>
          <w:tcPr>
            <w:tcW w:w="5040" w:type="dxa"/>
            <w:vAlign w:val="center"/>
          </w:tcPr>
          <w:p w:rsidR="00B97146" w:rsidRDefault="00425070">
            <w:pPr>
              <w:rPr>
                <w:rFonts w:hint="eastAsia"/>
              </w:rPr>
            </w:pPr>
            <w:r>
              <w:rPr>
                <w:sz w:val="17"/>
              </w:rPr>
              <w:t>Marketing and Registration</w:t>
            </w:r>
          </w:p>
        </w:tc>
      </w:tr>
      <w:tr w:rsidR="00B97146">
        <w:trPr>
          <w:jc w:val="center"/>
        </w:trPr>
        <w:tc>
          <w:tcPr>
            <w:tcW w:w="5040" w:type="dxa"/>
            <w:vAlign w:val="center"/>
          </w:tcPr>
          <w:p w:rsidR="00B97146" w:rsidRDefault="00425070">
            <w:pPr>
              <w:rPr>
                <w:rFonts w:hint="eastAsia"/>
              </w:rPr>
            </w:pPr>
            <w:r>
              <w:rPr>
                <w:sz w:val="17"/>
              </w:rPr>
              <w:t>1.2.1</w:t>
            </w:r>
          </w:p>
        </w:tc>
        <w:tc>
          <w:tcPr>
            <w:tcW w:w="5040" w:type="dxa"/>
            <w:vAlign w:val="center"/>
          </w:tcPr>
          <w:p w:rsidR="00B97146" w:rsidRDefault="00425070">
            <w:pPr>
              <w:rPr>
                <w:rFonts w:hint="eastAsia"/>
              </w:rPr>
            </w:pPr>
            <w:r>
              <w:rPr>
                <w:sz w:val="17"/>
              </w:rPr>
              <w:t>Campaign</w:t>
            </w:r>
          </w:p>
        </w:tc>
      </w:tr>
      <w:tr w:rsidR="00B97146">
        <w:trPr>
          <w:jc w:val="center"/>
        </w:trPr>
        <w:tc>
          <w:tcPr>
            <w:tcW w:w="5040" w:type="dxa"/>
            <w:vAlign w:val="center"/>
          </w:tcPr>
          <w:p w:rsidR="00B97146" w:rsidRDefault="00425070">
            <w:pPr>
              <w:rPr>
                <w:rFonts w:hint="eastAsia"/>
              </w:rPr>
            </w:pPr>
            <w:r>
              <w:rPr>
                <w:sz w:val="17"/>
              </w:rPr>
              <w:t>1.2.2</w:t>
            </w:r>
          </w:p>
        </w:tc>
        <w:tc>
          <w:tcPr>
            <w:tcW w:w="5040" w:type="dxa"/>
            <w:vAlign w:val="center"/>
          </w:tcPr>
          <w:p w:rsidR="00B97146" w:rsidRDefault="00425070">
            <w:pPr>
              <w:rPr>
                <w:rFonts w:hint="eastAsia"/>
              </w:rPr>
            </w:pPr>
            <w:r>
              <w:rPr>
                <w:sz w:val="17"/>
              </w:rPr>
              <w:t>Registration System</w:t>
            </w:r>
          </w:p>
        </w:tc>
      </w:tr>
      <w:tr w:rsidR="00B97146">
        <w:trPr>
          <w:jc w:val="center"/>
        </w:trPr>
        <w:tc>
          <w:tcPr>
            <w:tcW w:w="5040" w:type="dxa"/>
            <w:vAlign w:val="center"/>
          </w:tcPr>
          <w:p w:rsidR="00B97146" w:rsidRDefault="00425070">
            <w:pPr>
              <w:rPr>
                <w:rFonts w:hint="eastAsia"/>
              </w:rPr>
            </w:pPr>
            <w:r>
              <w:rPr>
                <w:sz w:val="17"/>
              </w:rPr>
              <w:t>1.3</w:t>
            </w:r>
          </w:p>
        </w:tc>
        <w:tc>
          <w:tcPr>
            <w:tcW w:w="5040" w:type="dxa"/>
            <w:vAlign w:val="center"/>
          </w:tcPr>
          <w:p w:rsidR="00B97146" w:rsidRDefault="00425070">
            <w:pPr>
              <w:rPr>
                <w:rFonts w:hint="eastAsia"/>
              </w:rPr>
            </w:pPr>
            <w:r>
              <w:rPr>
                <w:sz w:val="17"/>
              </w:rPr>
              <w:t>Event Operations</w:t>
            </w:r>
          </w:p>
        </w:tc>
      </w:tr>
      <w:tr w:rsidR="00B97146">
        <w:trPr>
          <w:jc w:val="center"/>
        </w:trPr>
        <w:tc>
          <w:tcPr>
            <w:tcW w:w="5040" w:type="dxa"/>
            <w:vAlign w:val="center"/>
          </w:tcPr>
          <w:p w:rsidR="00B97146" w:rsidRDefault="00425070">
            <w:pPr>
              <w:rPr>
                <w:rFonts w:hint="eastAsia"/>
              </w:rPr>
            </w:pPr>
            <w:r>
              <w:rPr>
                <w:sz w:val="17"/>
              </w:rPr>
              <w:t>1.3.1</w:t>
            </w:r>
          </w:p>
        </w:tc>
        <w:tc>
          <w:tcPr>
            <w:tcW w:w="5040" w:type="dxa"/>
            <w:vAlign w:val="center"/>
          </w:tcPr>
          <w:p w:rsidR="00B97146" w:rsidRDefault="00425070">
            <w:pPr>
              <w:rPr>
                <w:rFonts w:hint="eastAsia"/>
              </w:rPr>
            </w:pPr>
            <w:r>
              <w:rPr>
                <w:sz w:val="17"/>
              </w:rPr>
              <w:t>Stage and Technical Setup</w:t>
            </w:r>
          </w:p>
        </w:tc>
      </w:tr>
      <w:tr w:rsidR="00B97146">
        <w:trPr>
          <w:jc w:val="center"/>
        </w:trPr>
        <w:tc>
          <w:tcPr>
            <w:tcW w:w="5040" w:type="dxa"/>
            <w:vAlign w:val="center"/>
          </w:tcPr>
          <w:p w:rsidR="00B97146" w:rsidRDefault="00425070">
            <w:pPr>
              <w:rPr>
                <w:rFonts w:hint="eastAsia"/>
              </w:rPr>
            </w:pPr>
            <w:r>
              <w:rPr>
                <w:sz w:val="17"/>
              </w:rPr>
              <w:t>1.3.2</w:t>
            </w:r>
          </w:p>
        </w:tc>
        <w:tc>
          <w:tcPr>
            <w:tcW w:w="5040" w:type="dxa"/>
            <w:vAlign w:val="center"/>
          </w:tcPr>
          <w:p w:rsidR="00B97146" w:rsidRDefault="00425070">
            <w:pPr>
              <w:rPr>
                <w:rFonts w:hint="eastAsia"/>
              </w:rPr>
            </w:pPr>
            <w:r>
              <w:rPr>
                <w:sz w:val="17"/>
              </w:rPr>
              <w:t>Volunteer Coordination</w:t>
            </w:r>
          </w:p>
        </w:tc>
      </w:tr>
      <w:tr w:rsidR="00B97146">
        <w:trPr>
          <w:jc w:val="center"/>
        </w:trPr>
        <w:tc>
          <w:tcPr>
            <w:tcW w:w="5040" w:type="dxa"/>
            <w:vAlign w:val="center"/>
          </w:tcPr>
          <w:p w:rsidR="00B97146" w:rsidRDefault="00425070">
            <w:pPr>
              <w:rPr>
                <w:rFonts w:hint="eastAsia"/>
              </w:rPr>
            </w:pPr>
            <w:r>
              <w:rPr>
                <w:sz w:val="17"/>
              </w:rPr>
              <w:t>1.4</w:t>
            </w:r>
          </w:p>
        </w:tc>
        <w:tc>
          <w:tcPr>
            <w:tcW w:w="5040" w:type="dxa"/>
            <w:vAlign w:val="center"/>
          </w:tcPr>
          <w:p w:rsidR="00B97146" w:rsidRDefault="00425070">
            <w:pPr>
              <w:rPr>
                <w:rFonts w:hint="eastAsia"/>
              </w:rPr>
            </w:pPr>
            <w:r>
              <w:rPr>
                <w:sz w:val="17"/>
              </w:rPr>
              <w:t>Closure</w:t>
            </w:r>
          </w:p>
        </w:tc>
      </w:tr>
      <w:tr w:rsidR="00B97146">
        <w:trPr>
          <w:jc w:val="center"/>
        </w:trPr>
        <w:tc>
          <w:tcPr>
            <w:tcW w:w="5040" w:type="dxa"/>
            <w:vAlign w:val="center"/>
          </w:tcPr>
          <w:p w:rsidR="00B97146" w:rsidRDefault="00425070">
            <w:pPr>
              <w:rPr>
                <w:rFonts w:hint="eastAsia"/>
              </w:rPr>
            </w:pPr>
            <w:r>
              <w:rPr>
                <w:sz w:val="17"/>
              </w:rPr>
              <w:t>1.4.1</w:t>
            </w:r>
          </w:p>
        </w:tc>
        <w:tc>
          <w:tcPr>
            <w:tcW w:w="5040" w:type="dxa"/>
            <w:vAlign w:val="center"/>
          </w:tcPr>
          <w:p w:rsidR="00B97146" w:rsidRDefault="00425070">
            <w:pPr>
              <w:rPr>
                <w:rFonts w:hint="eastAsia"/>
              </w:rPr>
            </w:pPr>
            <w:r>
              <w:rPr>
                <w:sz w:val="17"/>
              </w:rPr>
              <w:t>Financial Closure</w:t>
            </w:r>
          </w:p>
        </w:tc>
      </w:tr>
      <w:tr w:rsidR="00B97146">
        <w:trPr>
          <w:jc w:val="center"/>
        </w:trPr>
        <w:tc>
          <w:tcPr>
            <w:tcW w:w="5040" w:type="dxa"/>
            <w:vAlign w:val="center"/>
          </w:tcPr>
          <w:p w:rsidR="00B97146" w:rsidRDefault="00425070">
            <w:pPr>
              <w:rPr>
                <w:rFonts w:hint="eastAsia"/>
              </w:rPr>
            </w:pPr>
            <w:r>
              <w:rPr>
                <w:sz w:val="17"/>
              </w:rPr>
              <w:t>1.4.2</w:t>
            </w:r>
          </w:p>
        </w:tc>
        <w:tc>
          <w:tcPr>
            <w:tcW w:w="5040" w:type="dxa"/>
            <w:vAlign w:val="center"/>
          </w:tcPr>
          <w:p w:rsidR="00B97146" w:rsidRDefault="00425070">
            <w:pPr>
              <w:rPr>
                <w:rFonts w:hint="eastAsia"/>
              </w:rPr>
            </w:pPr>
            <w:r>
              <w:rPr>
                <w:sz w:val="17"/>
              </w:rPr>
              <w:t xml:space="preserve">Feedback and Lessons </w:t>
            </w:r>
            <w:r>
              <w:rPr>
                <w:sz w:val="17"/>
              </w:rPr>
              <w:t>Learned</w:t>
            </w:r>
          </w:p>
        </w:tc>
      </w:tr>
    </w:tbl>
    <w:p w:rsidR="00B97146" w:rsidRDefault="00B97146">
      <w:pPr>
        <w:rPr>
          <w:rFonts w:hint="eastAsia"/>
        </w:rPr>
      </w:pPr>
    </w:p>
    <w:p w:rsidR="00B97146" w:rsidRDefault="00425070">
      <w:pPr>
        <w:rPr>
          <w:rFonts w:hint="eastAsia"/>
        </w:rPr>
      </w:pPr>
      <w:r>
        <w:t>Example C — Healthcare Expansion (conceptual learning model)</w:t>
      </w:r>
    </w:p>
    <w:tbl>
      <w:tblPr>
        <w:tblStyle w:val="TableGrid"/>
        <w:tblW w:w="0" w:type="auto"/>
        <w:jc w:val="center"/>
        <w:tblLook w:val="04A0"/>
      </w:tblPr>
      <w:tblGrid>
        <w:gridCol w:w="5040"/>
        <w:gridCol w:w="5040"/>
      </w:tblGrid>
      <w:tr w:rsidR="00B97146">
        <w:trPr>
          <w:jc w:val="center"/>
        </w:trPr>
        <w:tc>
          <w:tcPr>
            <w:tcW w:w="5040" w:type="dxa"/>
            <w:shd w:val="clear" w:color="auto" w:fill="D9EAF7"/>
          </w:tcPr>
          <w:p w:rsidR="00B97146" w:rsidRDefault="00425070">
            <w:pPr>
              <w:rPr>
                <w:rFonts w:hint="eastAsia"/>
              </w:rPr>
            </w:pPr>
            <w:r>
              <w:rPr>
                <w:b/>
                <w:sz w:val="18"/>
              </w:rPr>
              <w:t>Major deliverable</w:t>
            </w:r>
          </w:p>
        </w:tc>
        <w:tc>
          <w:tcPr>
            <w:tcW w:w="5040" w:type="dxa"/>
            <w:shd w:val="clear" w:color="auto" w:fill="D9EAF7"/>
          </w:tcPr>
          <w:p w:rsidR="00B97146" w:rsidRDefault="00425070">
            <w:pPr>
              <w:rPr>
                <w:rFonts w:hint="eastAsia"/>
              </w:rPr>
            </w:pPr>
            <w:r>
              <w:rPr>
                <w:b/>
                <w:sz w:val="18"/>
              </w:rPr>
              <w:t>Possible decomposition</w:t>
            </w:r>
          </w:p>
        </w:tc>
      </w:tr>
      <w:tr w:rsidR="00B97146">
        <w:trPr>
          <w:jc w:val="center"/>
        </w:trPr>
        <w:tc>
          <w:tcPr>
            <w:tcW w:w="5040" w:type="dxa"/>
            <w:vAlign w:val="center"/>
          </w:tcPr>
          <w:p w:rsidR="00B97146" w:rsidRDefault="00425070">
            <w:pPr>
              <w:rPr>
                <w:rFonts w:hint="eastAsia"/>
              </w:rPr>
            </w:pPr>
            <w:r>
              <w:rPr>
                <w:sz w:val="17"/>
              </w:rPr>
              <w:t>Facility Expansion</w:t>
            </w:r>
          </w:p>
        </w:tc>
        <w:tc>
          <w:tcPr>
            <w:tcW w:w="5040" w:type="dxa"/>
            <w:vAlign w:val="center"/>
          </w:tcPr>
          <w:p w:rsidR="00B97146" w:rsidRDefault="00425070">
            <w:pPr>
              <w:rPr>
                <w:rFonts w:hint="eastAsia"/>
              </w:rPr>
            </w:pPr>
            <w:r>
              <w:rPr>
                <w:sz w:val="17"/>
              </w:rPr>
              <w:t>New floors; patient areas; mechanical systems</w:t>
            </w:r>
          </w:p>
        </w:tc>
      </w:tr>
      <w:tr w:rsidR="00B97146">
        <w:trPr>
          <w:jc w:val="center"/>
        </w:trPr>
        <w:tc>
          <w:tcPr>
            <w:tcW w:w="5040" w:type="dxa"/>
            <w:vAlign w:val="center"/>
          </w:tcPr>
          <w:p w:rsidR="00B97146" w:rsidRDefault="00425070">
            <w:pPr>
              <w:rPr>
                <w:rFonts w:hint="eastAsia"/>
              </w:rPr>
            </w:pPr>
            <w:r>
              <w:rPr>
                <w:sz w:val="17"/>
              </w:rPr>
              <w:t>Technology Integration</w:t>
            </w:r>
          </w:p>
        </w:tc>
        <w:tc>
          <w:tcPr>
            <w:tcW w:w="5040" w:type="dxa"/>
            <w:vAlign w:val="center"/>
          </w:tcPr>
          <w:p w:rsidR="00B97146" w:rsidRDefault="00425070">
            <w:pPr>
              <w:rPr>
                <w:rFonts w:hint="eastAsia"/>
              </w:rPr>
            </w:pPr>
            <w:r>
              <w:rPr>
                <w:sz w:val="17"/>
              </w:rPr>
              <w:t>Bedside technology; displays; AI-assisted capabilities</w:t>
            </w:r>
          </w:p>
        </w:tc>
      </w:tr>
      <w:tr w:rsidR="00B97146">
        <w:trPr>
          <w:jc w:val="center"/>
        </w:trPr>
        <w:tc>
          <w:tcPr>
            <w:tcW w:w="5040" w:type="dxa"/>
            <w:vAlign w:val="center"/>
          </w:tcPr>
          <w:p w:rsidR="00B97146" w:rsidRDefault="00425070">
            <w:pPr>
              <w:rPr>
                <w:rFonts w:hint="eastAsia"/>
              </w:rPr>
            </w:pPr>
            <w:r>
              <w:rPr>
                <w:sz w:val="17"/>
              </w:rPr>
              <w:t>Clinical/Operational Readiness</w:t>
            </w:r>
          </w:p>
        </w:tc>
        <w:tc>
          <w:tcPr>
            <w:tcW w:w="5040" w:type="dxa"/>
            <w:vAlign w:val="center"/>
          </w:tcPr>
          <w:p w:rsidR="00B97146" w:rsidRDefault="00425070">
            <w:pPr>
              <w:rPr>
                <w:rFonts w:hint="eastAsia"/>
              </w:rPr>
            </w:pPr>
            <w:r>
              <w:rPr>
                <w:sz w:val="17"/>
              </w:rPr>
              <w:t>Staff readiness; workflows; patient experience</w:t>
            </w:r>
          </w:p>
        </w:tc>
      </w:tr>
      <w:tr w:rsidR="00B97146">
        <w:trPr>
          <w:jc w:val="center"/>
        </w:trPr>
        <w:tc>
          <w:tcPr>
            <w:tcW w:w="5040" w:type="dxa"/>
            <w:vAlign w:val="center"/>
          </w:tcPr>
          <w:p w:rsidR="00B97146" w:rsidRDefault="00425070">
            <w:pPr>
              <w:rPr>
                <w:rFonts w:hint="eastAsia"/>
              </w:rPr>
            </w:pPr>
            <w:r>
              <w:rPr>
                <w:sz w:val="17"/>
              </w:rPr>
              <w:t>Data and EHR Integration</w:t>
            </w:r>
          </w:p>
        </w:tc>
        <w:tc>
          <w:tcPr>
            <w:tcW w:w="5040" w:type="dxa"/>
            <w:vAlign w:val="center"/>
          </w:tcPr>
          <w:p w:rsidR="00B97146" w:rsidRDefault="00425070">
            <w:pPr>
              <w:rPr>
                <w:rFonts w:hint="eastAsia"/>
              </w:rPr>
            </w:pPr>
            <w:r>
              <w:rPr>
                <w:sz w:val="17"/>
              </w:rPr>
              <w:t>EHR-connected systems; data fidelity; testing</w:t>
            </w:r>
          </w:p>
        </w:tc>
      </w:tr>
      <w:tr w:rsidR="00B97146">
        <w:trPr>
          <w:jc w:val="center"/>
        </w:trPr>
        <w:tc>
          <w:tcPr>
            <w:tcW w:w="5040" w:type="dxa"/>
            <w:vAlign w:val="center"/>
          </w:tcPr>
          <w:p w:rsidR="00B97146" w:rsidRDefault="00425070">
            <w:pPr>
              <w:rPr>
                <w:rFonts w:hint="eastAsia"/>
              </w:rPr>
            </w:pPr>
            <w:r>
              <w:rPr>
                <w:sz w:val="17"/>
              </w:rPr>
              <w:t>Governance and Risk</w:t>
            </w:r>
          </w:p>
        </w:tc>
        <w:tc>
          <w:tcPr>
            <w:tcW w:w="5040" w:type="dxa"/>
            <w:vAlign w:val="center"/>
          </w:tcPr>
          <w:p w:rsidR="00B97146" w:rsidRDefault="00425070">
            <w:pPr>
              <w:rPr>
                <w:rFonts w:hint="eastAsia"/>
              </w:rPr>
            </w:pPr>
            <w:r>
              <w:rPr>
                <w:sz w:val="17"/>
              </w:rPr>
              <w:t>Go/no-go decisions; risk review; change control</w:t>
            </w:r>
          </w:p>
        </w:tc>
      </w:tr>
    </w:tbl>
    <w:p w:rsidR="00B97146" w:rsidRDefault="00B97146">
      <w:pPr>
        <w:rPr>
          <w:rFonts w:hint="eastAsia"/>
        </w:rPr>
      </w:pPr>
    </w:p>
    <w:p w:rsidR="00B97146" w:rsidRDefault="00425070">
      <w:pPr>
        <w:rPr>
          <w:rFonts w:hint="eastAsia"/>
        </w:rPr>
      </w:pPr>
      <w:r>
        <w:lastRenderedPageBreak/>
        <w:t xml:space="preserve">The healthcare example is </w:t>
      </w:r>
      <w:r>
        <w:t>informed by PMI's Mayo Clinic case, which describes five new floors, advanced bedside technology, AI-assisted capabilities, EHR integration and safety-focused governance. citeturn0search0</w:t>
      </w:r>
    </w:p>
    <w:p w:rsidR="00B97146" w:rsidRDefault="00425070">
      <w:pPr>
        <w:pStyle w:val="Heading2"/>
      </w:pPr>
      <w:r>
        <w:t>2.5 WBS Dictionary — Worked Example</w:t>
      </w:r>
    </w:p>
    <w:p w:rsidR="00B97146" w:rsidRDefault="00425070">
      <w:pPr>
        <w:rPr>
          <w:rFonts w:hint="eastAsia"/>
        </w:rPr>
      </w:pPr>
      <w:r>
        <w:t>A WBS Dictionary adds the det</w:t>
      </w:r>
      <w:r>
        <w:t>ail needed to understand and control each WBS element. ProjectManagementDocs provides practical WBS and dictionary templates that illustrate definitions, deliverables, resources and related planning information. citeturn1search0turn1search1</w:t>
      </w:r>
    </w:p>
    <w:tbl>
      <w:tblPr>
        <w:tblStyle w:val="TableGrid"/>
        <w:tblW w:w="0" w:type="auto"/>
        <w:jc w:val="center"/>
        <w:tblLook w:val="04A0"/>
      </w:tblPr>
      <w:tblGrid>
        <w:gridCol w:w="2016"/>
        <w:gridCol w:w="2016"/>
        <w:gridCol w:w="2016"/>
        <w:gridCol w:w="2016"/>
        <w:gridCol w:w="2016"/>
      </w:tblGrid>
      <w:tr w:rsidR="00B97146">
        <w:trPr>
          <w:jc w:val="center"/>
        </w:trPr>
        <w:tc>
          <w:tcPr>
            <w:tcW w:w="2016" w:type="dxa"/>
            <w:shd w:val="clear" w:color="auto" w:fill="D9EAF7"/>
          </w:tcPr>
          <w:p w:rsidR="00B97146" w:rsidRDefault="00425070">
            <w:pPr>
              <w:rPr>
                <w:rFonts w:hint="eastAsia"/>
              </w:rPr>
            </w:pPr>
            <w:r>
              <w:rPr>
                <w:b/>
                <w:sz w:val="18"/>
              </w:rPr>
              <w:t>WBS Code</w:t>
            </w:r>
          </w:p>
        </w:tc>
        <w:tc>
          <w:tcPr>
            <w:tcW w:w="2016" w:type="dxa"/>
            <w:shd w:val="clear" w:color="auto" w:fill="D9EAF7"/>
          </w:tcPr>
          <w:p w:rsidR="00B97146" w:rsidRDefault="00425070">
            <w:pPr>
              <w:rPr>
                <w:rFonts w:hint="eastAsia"/>
              </w:rPr>
            </w:pPr>
            <w:r>
              <w:rPr>
                <w:b/>
                <w:sz w:val="18"/>
              </w:rPr>
              <w:t>Wo</w:t>
            </w:r>
            <w:r>
              <w:rPr>
                <w:b/>
                <w:sz w:val="18"/>
              </w:rPr>
              <w:t>rk Package</w:t>
            </w:r>
          </w:p>
        </w:tc>
        <w:tc>
          <w:tcPr>
            <w:tcW w:w="2016" w:type="dxa"/>
            <w:shd w:val="clear" w:color="auto" w:fill="D9EAF7"/>
          </w:tcPr>
          <w:p w:rsidR="00B97146" w:rsidRDefault="00425070">
            <w:pPr>
              <w:rPr>
                <w:rFonts w:hint="eastAsia"/>
              </w:rPr>
            </w:pPr>
            <w:r>
              <w:rPr>
                <w:b/>
                <w:sz w:val="18"/>
              </w:rPr>
              <w:t>Definition</w:t>
            </w:r>
          </w:p>
        </w:tc>
        <w:tc>
          <w:tcPr>
            <w:tcW w:w="2016" w:type="dxa"/>
            <w:shd w:val="clear" w:color="auto" w:fill="D9EAF7"/>
          </w:tcPr>
          <w:p w:rsidR="00B97146" w:rsidRDefault="00425070">
            <w:pPr>
              <w:rPr>
                <w:rFonts w:hint="eastAsia"/>
              </w:rPr>
            </w:pPr>
            <w:r>
              <w:rPr>
                <w:b/>
                <w:sz w:val="18"/>
              </w:rPr>
              <w:t>Acceptance Criteria</w:t>
            </w:r>
          </w:p>
        </w:tc>
        <w:tc>
          <w:tcPr>
            <w:tcW w:w="2016" w:type="dxa"/>
            <w:shd w:val="clear" w:color="auto" w:fill="D9EAF7"/>
          </w:tcPr>
          <w:p w:rsidR="00B97146" w:rsidRDefault="00425070">
            <w:pPr>
              <w:rPr>
                <w:rFonts w:hint="eastAsia"/>
              </w:rPr>
            </w:pPr>
            <w:r>
              <w:rPr>
                <w:b/>
                <w:sz w:val="18"/>
              </w:rPr>
              <w:t>Responsible</w:t>
            </w:r>
          </w:p>
        </w:tc>
      </w:tr>
      <w:tr w:rsidR="00B97146">
        <w:trPr>
          <w:jc w:val="center"/>
        </w:trPr>
        <w:tc>
          <w:tcPr>
            <w:tcW w:w="2016" w:type="dxa"/>
            <w:vAlign w:val="center"/>
          </w:tcPr>
          <w:p w:rsidR="00B97146" w:rsidRDefault="00425070">
            <w:pPr>
              <w:rPr>
                <w:rFonts w:hint="eastAsia"/>
              </w:rPr>
            </w:pPr>
            <w:r>
              <w:rPr>
                <w:sz w:val="17"/>
              </w:rPr>
              <w:t>1.3.2</w:t>
            </w:r>
          </w:p>
        </w:tc>
        <w:tc>
          <w:tcPr>
            <w:tcW w:w="2016" w:type="dxa"/>
            <w:vAlign w:val="center"/>
          </w:tcPr>
          <w:p w:rsidR="00B97146" w:rsidRDefault="00425070">
            <w:pPr>
              <w:rPr>
                <w:rFonts w:hint="eastAsia"/>
              </w:rPr>
            </w:pPr>
            <w:r>
              <w:rPr>
                <w:sz w:val="17"/>
              </w:rPr>
              <w:t>User Acceptance Testing</w:t>
            </w:r>
          </w:p>
        </w:tc>
        <w:tc>
          <w:tcPr>
            <w:tcW w:w="2016" w:type="dxa"/>
            <w:vAlign w:val="center"/>
          </w:tcPr>
          <w:p w:rsidR="00B97146" w:rsidRDefault="00425070">
            <w:pPr>
              <w:rPr>
                <w:rFonts w:hint="eastAsia"/>
              </w:rPr>
            </w:pPr>
            <w:r>
              <w:rPr>
                <w:sz w:val="17"/>
              </w:rPr>
              <w:t>Test the configured system against approved user requirements.</w:t>
            </w:r>
          </w:p>
        </w:tc>
        <w:tc>
          <w:tcPr>
            <w:tcW w:w="2016" w:type="dxa"/>
            <w:vAlign w:val="center"/>
          </w:tcPr>
          <w:p w:rsidR="00B97146" w:rsidRDefault="00425070">
            <w:pPr>
              <w:rPr>
                <w:rFonts w:hint="eastAsia"/>
              </w:rPr>
            </w:pPr>
            <w:r>
              <w:rPr>
                <w:sz w:val="17"/>
              </w:rPr>
              <w:t>Critical defects resolved; business users sign off.</w:t>
            </w:r>
          </w:p>
        </w:tc>
        <w:tc>
          <w:tcPr>
            <w:tcW w:w="2016" w:type="dxa"/>
            <w:vAlign w:val="center"/>
          </w:tcPr>
          <w:p w:rsidR="00B97146" w:rsidRDefault="00425070">
            <w:pPr>
              <w:rPr>
                <w:rFonts w:hint="eastAsia"/>
              </w:rPr>
            </w:pPr>
            <w:r>
              <w:rPr>
                <w:sz w:val="17"/>
              </w:rPr>
              <w:t>QA / Business Team</w:t>
            </w:r>
          </w:p>
        </w:tc>
      </w:tr>
      <w:tr w:rsidR="00B97146">
        <w:trPr>
          <w:jc w:val="center"/>
        </w:trPr>
        <w:tc>
          <w:tcPr>
            <w:tcW w:w="2016" w:type="dxa"/>
            <w:vAlign w:val="center"/>
          </w:tcPr>
          <w:p w:rsidR="00B97146" w:rsidRDefault="00425070">
            <w:pPr>
              <w:rPr>
                <w:rFonts w:hint="eastAsia"/>
              </w:rPr>
            </w:pPr>
            <w:r>
              <w:rPr>
                <w:sz w:val="17"/>
              </w:rPr>
              <w:t>1.4.1</w:t>
            </w:r>
          </w:p>
        </w:tc>
        <w:tc>
          <w:tcPr>
            <w:tcW w:w="2016" w:type="dxa"/>
            <w:vAlign w:val="center"/>
          </w:tcPr>
          <w:p w:rsidR="00B97146" w:rsidRDefault="00425070">
            <w:pPr>
              <w:rPr>
                <w:rFonts w:hint="eastAsia"/>
              </w:rPr>
            </w:pPr>
            <w:r>
              <w:rPr>
                <w:sz w:val="17"/>
              </w:rPr>
              <w:t>Production Cutover</w:t>
            </w:r>
          </w:p>
        </w:tc>
        <w:tc>
          <w:tcPr>
            <w:tcW w:w="2016" w:type="dxa"/>
            <w:vAlign w:val="center"/>
          </w:tcPr>
          <w:p w:rsidR="00B97146" w:rsidRDefault="00425070">
            <w:pPr>
              <w:rPr>
                <w:rFonts w:hint="eastAsia"/>
              </w:rPr>
            </w:pPr>
            <w:r>
              <w:rPr>
                <w:sz w:val="17"/>
              </w:rPr>
              <w:t xml:space="preserve">Move the </w:t>
            </w:r>
            <w:r>
              <w:rPr>
                <w:sz w:val="17"/>
              </w:rPr>
              <w:t>approved system into the live environment.</w:t>
            </w:r>
          </w:p>
        </w:tc>
        <w:tc>
          <w:tcPr>
            <w:tcW w:w="2016" w:type="dxa"/>
            <w:vAlign w:val="center"/>
          </w:tcPr>
          <w:p w:rsidR="00B97146" w:rsidRDefault="00425070">
            <w:pPr>
              <w:rPr>
                <w:rFonts w:hint="eastAsia"/>
              </w:rPr>
            </w:pPr>
            <w:r>
              <w:rPr>
                <w:sz w:val="17"/>
              </w:rPr>
              <w:t>System operational and validated.</w:t>
            </w:r>
          </w:p>
        </w:tc>
        <w:tc>
          <w:tcPr>
            <w:tcW w:w="2016" w:type="dxa"/>
            <w:vAlign w:val="center"/>
          </w:tcPr>
          <w:p w:rsidR="00B97146" w:rsidRDefault="00425070">
            <w:pPr>
              <w:rPr>
                <w:rFonts w:hint="eastAsia"/>
              </w:rPr>
            </w:pPr>
            <w:r>
              <w:rPr>
                <w:sz w:val="17"/>
              </w:rPr>
              <w:t>IT Team</w:t>
            </w:r>
          </w:p>
        </w:tc>
      </w:tr>
      <w:tr w:rsidR="00B97146">
        <w:trPr>
          <w:jc w:val="center"/>
        </w:trPr>
        <w:tc>
          <w:tcPr>
            <w:tcW w:w="2016" w:type="dxa"/>
            <w:vAlign w:val="center"/>
          </w:tcPr>
          <w:p w:rsidR="00B97146" w:rsidRDefault="00425070">
            <w:pPr>
              <w:rPr>
                <w:rFonts w:hint="eastAsia"/>
              </w:rPr>
            </w:pPr>
            <w:r>
              <w:rPr>
                <w:sz w:val="17"/>
              </w:rPr>
              <w:t>1.4.2</w:t>
            </w:r>
          </w:p>
        </w:tc>
        <w:tc>
          <w:tcPr>
            <w:tcW w:w="2016" w:type="dxa"/>
            <w:vAlign w:val="center"/>
          </w:tcPr>
          <w:p w:rsidR="00B97146" w:rsidRDefault="00425070">
            <w:pPr>
              <w:rPr>
                <w:rFonts w:hint="eastAsia"/>
              </w:rPr>
            </w:pPr>
            <w:r>
              <w:rPr>
                <w:sz w:val="17"/>
              </w:rPr>
              <w:t>End-User Training</w:t>
            </w:r>
          </w:p>
        </w:tc>
        <w:tc>
          <w:tcPr>
            <w:tcW w:w="2016" w:type="dxa"/>
            <w:vAlign w:val="center"/>
          </w:tcPr>
          <w:p w:rsidR="00B97146" w:rsidRDefault="00425070">
            <w:pPr>
              <w:rPr>
                <w:rFonts w:hint="eastAsia"/>
              </w:rPr>
            </w:pPr>
            <w:r>
              <w:rPr>
                <w:sz w:val="17"/>
              </w:rPr>
              <w:t>Prepare users to operate the new system.</w:t>
            </w:r>
          </w:p>
        </w:tc>
        <w:tc>
          <w:tcPr>
            <w:tcW w:w="2016" w:type="dxa"/>
            <w:vAlign w:val="center"/>
          </w:tcPr>
          <w:p w:rsidR="00B97146" w:rsidRDefault="00425070">
            <w:pPr>
              <w:rPr>
                <w:rFonts w:hint="eastAsia"/>
              </w:rPr>
            </w:pPr>
            <w:r>
              <w:rPr>
                <w:sz w:val="17"/>
              </w:rPr>
              <w:t>Target users complete training.</w:t>
            </w:r>
          </w:p>
        </w:tc>
        <w:tc>
          <w:tcPr>
            <w:tcW w:w="2016" w:type="dxa"/>
            <w:vAlign w:val="center"/>
          </w:tcPr>
          <w:p w:rsidR="00B97146" w:rsidRDefault="00425070">
            <w:pPr>
              <w:rPr>
                <w:rFonts w:hint="eastAsia"/>
              </w:rPr>
            </w:pPr>
            <w:r>
              <w:rPr>
                <w:sz w:val="17"/>
              </w:rPr>
              <w:t>Training Lead</w:t>
            </w:r>
          </w:p>
        </w:tc>
      </w:tr>
    </w:tbl>
    <w:p w:rsidR="00B97146" w:rsidRDefault="00B97146">
      <w:pPr>
        <w:rPr>
          <w:rFonts w:hint="eastAsia"/>
        </w:rPr>
      </w:pPr>
    </w:p>
    <w:p w:rsidR="00B97146" w:rsidRDefault="00425070">
      <w:pPr>
        <w:pStyle w:val="Heading1"/>
      </w:pPr>
      <w:r>
        <w:t>3. Interactive Learning Lab A — WBS</w:t>
      </w:r>
    </w:p>
    <w:p w:rsidR="00B97146" w:rsidRDefault="00425070">
      <w:pPr>
        <w:pStyle w:val="Heading2"/>
      </w:pPr>
      <w:r>
        <w:t xml:space="preserve">Activity A1: Build </w:t>
      </w:r>
      <w:r>
        <w:t>the WBS</w:t>
      </w:r>
    </w:p>
    <w:p w:rsidR="00B97146" w:rsidRDefault="00425070">
      <w:pPr>
        <w:rPr>
          <w:rFonts w:hint="eastAsia"/>
        </w:rPr>
      </w:pPr>
      <w:r>
        <w:t>Scenario: Your university is launching a new Learning Management System (LMS). The project must cover requirements, configuration, data migration, testing, training, deployment, governance and handover.</w:t>
      </w:r>
    </w:p>
    <w:p w:rsidR="00B97146" w:rsidRDefault="00425070">
      <w:pPr>
        <w:pStyle w:val="ListNumber"/>
        <w:rPr>
          <w:rFonts w:hint="eastAsia"/>
        </w:rPr>
      </w:pPr>
      <w:r>
        <w:t>Create five Level-2 deliverables under the pr</w:t>
      </w:r>
      <w:r>
        <w:t>oject.</w:t>
      </w:r>
    </w:p>
    <w:p w:rsidR="00B97146" w:rsidRDefault="00425070">
      <w:pPr>
        <w:pStyle w:val="ListNumber"/>
        <w:rPr>
          <w:rFonts w:hint="eastAsia"/>
        </w:rPr>
      </w:pPr>
      <w:r>
        <w:t>Break at least three deliverables into Level-3 work packages.</w:t>
      </w:r>
    </w:p>
    <w:p w:rsidR="00B97146" w:rsidRDefault="00425070">
      <w:pPr>
        <w:pStyle w:val="ListNumber"/>
        <w:rPr>
          <w:rFonts w:hint="eastAsia"/>
        </w:rPr>
      </w:pPr>
      <w:r>
        <w:t>Use nouns or deliverable-oriented terms rather than a sequence of actions.</w:t>
      </w:r>
    </w:p>
    <w:p w:rsidR="00B97146" w:rsidRDefault="00425070">
      <w:pPr>
        <w:pStyle w:val="ListNumber"/>
        <w:rPr>
          <w:rFonts w:hint="eastAsia"/>
        </w:rPr>
      </w:pPr>
      <w:r>
        <w:t>Check the WBS against the 100% Rule.</w:t>
      </w:r>
    </w:p>
    <w:p w:rsidR="00B97146" w:rsidRDefault="00425070">
      <w:pPr>
        <w:pStyle w:val="ListNumber"/>
        <w:rPr>
          <w:rFonts w:hint="eastAsia"/>
        </w:rPr>
      </w:pPr>
      <w:r>
        <w:t>Mark one item that is intentionally out of scope.</w:t>
      </w:r>
    </w:p>
    <w:p w:rsidR="00B97146" w:rsidRDefault="00425070">
      <w:pPr>
        <w:pStyle w:val="Heading3"/>
      </w:pPr>
      <w:r>
        <w:t>Self-check feedback</w:t>
      </w:r>
    </w:p>
    <w:p w:rsidR="00B97146" w:rsidRDefault="00425070">
      <w:pPr>
        <w:rPr>
          <w:rFonts w:hint="eastAsia"/>
        </w:rPr>
      </w:pPr>
      <w:r>
        <w:t>A str</w:t>
      </w:r>
      <w:r>
        <w:t>ong answer should include governance/project management, requirements, technical configuration, data migration, testing, training, deployment and closure/handover. If one of these is essential to the approved scope but absent, the WBS is incomplete.</w:t>
      </w:r>
    </w:p>
    <w:p w:rsidR="00B97146" w:rsidRDefault="00425070">
      <w:pPr>
        <w:pStyle w:val="Heading2"/>
      </w:pPr>
      <w:r>
        <w:t>Activi</w:t>
      </w:r>
      <w:r>
        <w:t>ty A2: Spot the WBS Mistakes</w:t>
      </w:r>
    </w:p>
    <w:p w:rsidR="00B97146" w:rsidRDefault="00425070">
      <w:pPr>
        <w:rPr>
          <w:rFonts w:hint="eastAsia"/>
        </w:rPr>
      </w:pPr>
      <w:r>
        <w:t>Review this deliberately flawed WBS:</w:t>
      </w:r>
    </w:p>
    <w:tbl>
      <w:tblPr>
        <w:tblStyle w:val="TableGrid"/>
        <w:tblW w:w="0" w:type="auto"/>
        <w:jc w:val="center"/>
        <w:tblLook w:val="04A0"/>
      </w:tblPr>
      <w:tblGrid>
        <w:gridCol w:w="5040"/>
        <w:gridCol w:w="5040"/>
      </w:tblGrid>
      <w:tr w:rsidR="00B97146">
        <w:trPr>
          <w:jc w:val="center"/>
        </w:trPr>
        <w:tc>
          <w:tcPr>
            <w:tcW w:w="5040" w:type="dxa"/>
            <w:shd w:val="clear" w:color="auto" w:fill="D9EAF7"/>
          </w:tcPr>
          <w:p w:rsidR="00B97146" w:rsidRDefault="00425070">
            <w:pPr>
              <w:rPr>
                <w:rFonts w:hint="eastAsia"/>
              </w:rPr>
            </w:pPr>
            <w:r>
              <w:rPr>
                <w:b/>
                <w:sz w:val="18"/>
              </w:rPr>
              <w:t>Item</w:t>
            </w:r>
          </w:p>
        </w:tc>
        <w:tc>
          <w:tcPr>
            <w:tcW w:w="5040" w:type="dxa"/>
            <w:shd w:val="clear" w:color="auto" w:fill="D9EAF7"/>
          </w:tcPr>
          <w:p w:rsidR="00B97146" w:rsidRDefault="00425070">
            <w:pPr>
              <w:rPr>
                <w:rFonts w:hint="eastAsia"/>
              </w:rPr>
            </w:pPr>
            <w:r>
              <w:rPr>
                <w:b/>
                <w:sz w:val="18"/>
              </w:rPr>
              <w:t>Learner decision</w:t>
            </w:r>
          </w:p>
        </w:tc>
      </w:tr>
      <w:tr w:rsidR="00B97146">
        <w:trPr>
          <w:jc w:val="center"/>
        </w:trPr>
        <w:tc>
          <w:tcPr>
            <w:tcW w:w="5040" w:type="dxa"/>
            <w:vAlign w:val="center"/>
          </w:tcPr>
          <w:p w:rsidR="00B97146" w:rsidRDefault="00425070">
            <w:pPr>
              <w:rPr>
                <w:rFonts w:hint="eastAsia"/>
              </w:rPr>
            </w:pPr>
            <w:r>
              <w:rPr>
                <w:sz w:val="17"/>
              </w:rPr>
              <w:t>1.0 Mobile App Project</w:t>
            </w:r>
          </w:p>
        </w:tc>
        <w:tc>
          <w:tcPr>
            <w:tcW w:w="5040" w:type="dxa"/>
            <w:vAlign w:val="center"/>
          </w:tcPr>
          <w:p w:rsidR="00B97146" w:rsidRDefault="00425070">
            <w:pPr>
              <w:rPr>
                <w:rFonts w:hint="eastAsia"/>
              </w:rPr>
            </w:pPr>
            <w:r>
              <w:rPr>
                <w:sz w:val="17"/>
              </w:rPr>
              <w:t>Keep / Change</w:t>
            </w:r>
          </w:p>
        </w:tc>
      </w:tr>
      <w:tr w:rsidR="00B97146">
        <w:trPr>
          <w:jc w:val="center"/>
        </w:trPr>
        <w:tc>
          <w:tcPr>
            <w:tcW w:w="5040" w:type="dxa"/>
            <w:vAlign w:val="center"/>
          </w:tcPr>
          <w:p w:rsidR="00B97146" w:rsidRDefault="00425070">
            <w:pPr>
              <w:rPr>
                <w:rFonts w:hint="eastAsia"/>
              </w:rPr>
            </w:pPr>
            <w:r>
              <w:rPr>
                <w:sz w:val="17"/>
              </w:rPr>
              <w:t>1.1 Write code</w:t>
            </w:r>
          </w:p>
        </w:tc>
        <w:tc>
          <w:tcPr>
            <w:tcW w:w="5040" w:type="dxa"/>
            <w:vAlign w:val="center"/>
          </w:tcPr>
          <w:p w:rsidR="00B97146" w:rsidRDefault="00425070">
            <w:pPr>
              <w:rPr>
                <w:rFonts w:hint="eastAsia"/>
              </w:rPr>
            </w:pPr>
            <w:r>
              <w:rPr>
                <w:sz w:val="17"/>
              </w:rPr>
              <w:t>Keep / Change</w:t>
            </w:r>
          </w:p>
        </w:tc>
      </w:tr>
      <w:tr w:rsidR="00B97146">
        <w:trPr>
          <w:jc w:val="center"/>
        </w:trPr>
        <w:tc>
          <w:tcPr>
            <w:tcW w:w="5040" w:type="dxa"/>
            <w:vAlign w:val="center"/>
          </w:tcPr>
          <w:p w:rsidR="00B97146" w:rsidRDefault="00425070">
            <w:pPr>
              <w:rPr>
                <w:rFonts w:hint="eastAsia"/>
              </w:rPr>
            </w:pPr>
            <w:r>
              <w:rPr>
                <w:sz w:val="17"/>
              </w:rPr>
              <w:t>1.2 Test app</w:t>
            </w:r>
          </w:p>
        </w:tc>
        <w:tc>
          <w:tcPr>
            <w:tcW w:w="5040" w:type="dxa"/>
            <w:vAlign w:val="center"/>
          </w:tcPr>
          <w:p w:rsidR="00B97146" w:rsidRDefault="00425070">
            <w:pPr>
              <w:rPr>
                <w:rFonts w:hint="eastAsia"/>
              </w:rPr>
            </w:pPr>
            <w:r>
              <w:rPr>
                <w:sz w:val="17"/>
              </w:rPr>
              <w:t>Keep / Change</w:t>
            </w:r>
          </w:p>
        </w:tc>
      </w:tr>
      <w:tr w:rsidR="00B97146">
        <w:trPr>
          <w:jc w:val="center"/>
        </w:trPr>
        <w:tc>
          <w:tcPr>
            <w:tcW w:w="5040" w:type="dxa"/>
            <w:vAlign w:val="center"/>
          </w:tcPr>
          <w:p w:rsidR="00B97146" w:rsidRDefault="00425070">
            <w:pPr>
              <w:rPr>
                <w:rFonts w:hint="eastAsia"/>
              </w:rPr>
            </w:pPr>
            <w:r>
              <w:rPr>
                <w:sz w:val="17"/>
              </w:rPr>
              <w:t>1.3 Hire developers</w:t>
            </w:r>
          </w:p>
        </w:tc>
        <w:tc>
          <w:tcPr>
            <w:tcW w:w="5040" w:type="dxa"/>
            <w:vAlign w:val="center"/>
          </w:tcPr>
          <w:p w:rsidR="00B97146" w:rsidRDefault="00425070">
            <w:pPr>
              <w:rPr>
                <w:rFonts w:hint="eastAsia"/>
              </w:rPr>
            </w:pPr>
            <w:r>
              <w:rPr>
                <w:sz w:val="17"/>
              </w:rPr>
              <w:t>Keep / Change</w:t>
            </w:r>
          </w:p>
        </w:tc>
      </w:tr>
      <w:tr w:rsidR="00B97146">
        <w:trPr>
          <w:jc w:val="center"/>
        </w:trPr>
        <w:tc>
          <w:tcPr>
            <w:tcW w:w="5040" w:type="dxa"/>
            <w:vAlign w:val="center"/>
          </w:tcPr>
          <w:p w:rsidR="00B97146" w:rsidRDefault="00425070">
            <w:pPr>
              <w:rPr>
                <w:rFonts w:hint="eastAsia"/>
              </w:rPr>
            </w:pPr>
            <w:r>
              <w:rPr>
                <w:sz w:val="17"/>
              </w:rPr>
              <w:t>1.4 Make coffee</w:t>
            </w:r>
          </w:p>
        </w:tc>
        <w:tc>
          <w:tcPr>
            <w:tcW w:w="5040" w:type="dxa"/>
            <w:vAlign w:val="center"/>
          </w:tcPr>
          <w:p w:rsidR="00B97146" w:rsidRDefault="00425070">
            <w:pPr>
              <w:rPr>
                <w:rFonts w:hint="eastAsia"/>
              </w:rPr>
            </w:pPr>
            <w:r>
              <w:rPr>
                <w:sz w:val="17"/>
              </w:rPr>
              <w:t>Keep / Change</w:t>
            </w:r>
          </w:p>
        </w:tc>
      </w:tr>
      <w:tr w:rsidR="00B97146">
        <w:trPr>
          <w:jc w:val="center"/>
        </w:trPr>
        <w:tc>
          <w:tcPr>
            <w:tcW w:w="5040" w:type="dxa"/>
            <w:vAlign w:val="center"/>
          </w:tcPr>
          <w:p w:rsidR="00B97146" w:rsidRDefault="00425070">
            <w:pPr>
              <w:rPr>
                <w:rFonts w:hint="eastAsia"/>
              </w:rPr>
            </w:pPr>
            <w:r>
              <w:rPr>
                <w:sz w:val="17"/>
              </w:rPr>
              <w:t xml:space="preserve">1.5 </w:t>
            </w:r>
            <w:r>
              <w:rPr>
                <w:sz w:val="17"/>
              </w:rPr>
              <w:t>Launch app</w:t>
            </w:r>
          </w:p>
        </w:tc>
        <w:tc>
          <w:tcPr>
            <w:tcW w:w="5040" w:type="dxa"/>
            <w:vAlign w:val="center"/>
          </w:tcPr>
          <w:p w:rsidR="00B97146" w:rsidRDefault="00425070">
            <w:pPr>
              <w:rPr>
                <w:rFonts w:hint="eastAsia"/>
              </w:rPr>
            </w:pPr>
            <w:r>
              <w:rPr>
                <w:sz w:val="17"/>
              </w:rPr>
              <w:t>Keep / Change</w:t>
            </w:r>
          </w:p>
        </w:tc>
      </w:tr>
      <w:tr w:rsidR="00B97146">
        <w:trPr>
          <w:jc w:val="center"/>
        </w:trPr>
        <w:tc>
          <w:tcPr>
            <w:tcW w:w="5040" w:type="dxa"/>
            <w:vAlign w:val="center"/>
          </w:tcPr>
          <w:p w:rsidR="00B97146" w:rsidRDefault="00425070">
            <w:pPr>
              <w:rPr>
                <w:rFonts w:hint="eastAsia"/>
              </w:rPr>
            </w:pPr>
            <w:r>
              <w:rPr>
                <w:sz w:val="17"/>
              </w:rPr>
              <w:t>1.6 Fix bugs</w:t>
            </w:r>
          </w:p>
        </w:tc>
        <w:tc>
          <w:tcPr>
            <w:tcW w:w="5040" w:type="dxa"/>
            <w:vAlign w:val="center"/>
          </w:tcPr>
          <w:p w:rsidR="00B97146" w:rsidRDefault="00425070">
            <w:pPr>
              <w:rPr>
                <w:rFonts w:hint="eastAsia"/>
              </w:rPr>
            </w:pPr>
            <w:r>
              <w:rPr>
                <w:sz w:val="17"/>
              </w:rPr>
              <w:t>Keep / Change</w:t>
            </w:r>
          </w:p>
        </w:tc>
      </w:tr>
    </w:tbl>
    <w:p w:rsidR="00B97146" w:rsidRDefault="00B97146">
      <w:pPr>
        <w:rPr>
          <w:rFonts w:hint="eastAsia"/>
        </w:rPr>
      </w:pPr>
    </w:p>
    <w:p w:rsidR="00B97146" w:rsidRDefault="00425070">
      <w:pPr>
        <w:pStyle w:val="ListNumber"/>
        <w:rPr>
          <w:rFonts w:hint="eastAsia"/>
        </w:rPr>
      </w:pPr>
      <w:r>
        <w:t>Identify at least three problems.</w:t>
      </w:r>
    </w:p>
    <w:p w:rsidR="00B97146" w:rsidRDefault="00425070">
      <w:pPr>
        <w:pStyle w:val="ListNumber"/>
        <w:rPr>
          <w:rFonts w:hint="eastAsia"/>
        </w:rPr>
      </w:pPr>
      <w:r>
        <w:t>Rewrite two elements so they are deliverable-oriented.</w:t>
      </w:r>
    </w:p>
    <w:p w:rsidR="00B97146" w:rsidRDefault="00425070">
      <w:pPr>
        <w:pStyle w:val="ListNumber"/>
        <w:rPr>
          <w:rFonts w:hint="eastAsia"/>
        </w:rPr>
      </w:pPr>
      <w:r>
        <w:t>Identify the clearly out-of-scope item.</w:t>
      </w:r>
    </w:p>
    <w:p w:rsidR="00B97146" w:rsidRDefault="00425070">
      <w:pPr>
        <w:pStyle w:val="ListNumber"/>
        <w:rPr>
          <w:rFonts w:hint="eastAsia"/>
        </w:rPr>
      </w:pPr>
      <w:r>
        <w:t>Explain whether the WBS is complete enough to represent the full project</w:t>
      </w:r>
      <w:r>
        <w:t xml:space="preserve"> scope.</w:t>
      </w:r>
    </w:p>
    <w:p w:rsidR="00B97146" w:rsidRDefault="00425070">
      <w:pPr>
        <w:rPr>
          <w:rFonts w:hint="eastAsia"/>
        </w:rPr>
      </w:pPr>
      <w:r>
        <w:lastRenderedPageBreak/>
        <w:t>Feedback: The exercise is designed to distinguish scope/deliverables from individual activities, resources and irrelevant work. PMI notes that effective WBS structures are deliverable-oriented and should represent 100% of scope. citeturn0search5</w:t>
      </w:r>
      <w:r>
        <w:t>turn0search8</w:t>
      </w:r>
    </w:p>
    <w:p w:rsidR="00B97146" w:rsidRDefault="00425070">
      <w:pPr>
        <w:pStyle w:val="Heading2"/>
      </w:pPr>
      <w:r>
        <w:t>Activity A3: Case Decision — Mayo Clinic Expansion</w:t>
      </w:r>
    </w:p>
    <w:p w:rsidR="00B97146" w:rsidRDefault="00425070">
      <w:pPr>
        <w:rPr>
          <w:rFonts w:hint="eastAsia"/>
        </w:rPr>
      </w:pPr>
      <w:r>
        <w:t>PMI's Mayo Clinic case describes a major expansion in Jacksonville involving five new floors, technology deployment, EHR-connected systems, AI-assisted capabilities, patient safety requiremen</w:t>
      </w:r>
      <w:r>
        <w:t>ts and governance. The team used a waterfall construction timeline with iterative technology development and go/no-go decisions that prioritized safety. citeturn0search0</w:t>
      </w:r>
    </w:p>
    <w:p w:rsidR="00B97146" w:rsidRDefault="00425070">
      <w:pPr>
        <w:pStyle w:val="ListNumber"/>
        <w:rPr>
          <w:rFonts w:hint="eastAsia"/>
        </w:rPr>
      </w:pPr>
      <w:r>
        <w:t>Choose five Level-2 WBS branches for this project.</w:t>
      </w:r>
    </w:p>
    <w:p w:rsidR="00B97146" w:rsidRDefault="00425070">
      <w:pPr>
        <w:pStyle w:val="ListNumber"/>
        <w:rPr>
          <w:rFonts w:hint="eastAsia"/>
        </w:rPr>
      </w:pPr>
      <w:r>
        <w:t>Identify two deliverables that a</w:t>
      </w:r>
      <w:r>
        <w:t>re not construction work but are essential to successful activation.</w:t>
      </w:r>
    </w:p>
    <w:p w:rsidR="00B97146" w:rsidRDefault="00425070">
      <w:pPr>
        <w:pStyle w:val="ListNumber"/>
        <w:rPr>
          <w:rFonts w:hint="eastAsia"/>
        </w:rPr>
      </w:pPr>
      <w:r>
        <w:t>Explain why patient safety should be treated as a project constraint rather than an optional feature.</w:t>
      </w:r>
    </w:p>
    <w:p w:rsidR="00B97146" w:rsidRDefault="00425070">
      <w:pPr>
        <w:pStyle w:val="ListNumber"/>
        <w:rPr>
          <w:rFonts w:hint="eastAsia"/>
        </w:rPr>
      </w:pPr>
      <w:r>
        <w:t>Suggest one work package for technology testing and one for staff readiness.</w:t>
      </w:r>
    </w:p>
    <w:p w:rsidR="00B97146" w:rsidRDefault="00425070">
      <w:pPr>
        <w:rPr>
          <w:rFonts w:hint="eastAsia"/>
        </w:rPr>
      </w:pPr>
      <w:r>
        <w:t>Debrief:</w:t>
      </w:r>
      <w:r>
        <w:t xml:space="preserve"> A strong response recognizes that the project outcome depends on more than physical construction. Technology, EHR fidelity, staff readiness, governance and patient safety are integral to the project's scope and delivery conditions. citeturn0search0</w:t>
      </w:r>
    </w:p>
    <w:p w:rsidR="00B97146" w:rsidRDefault="00425070">
      <w:pPr>
        <w:pStyle w:val="Heading1"/>
      </w:pPr>
      <w:r>
        <w:t xml:space="preserve">4. </w:t>
      </w:r>
      <w:r>
        <w:t>Learning Content B — Dependencies and CPM</w:t>
      </w:r>
    </w:p>
    <w:p w:rsidR="00B97146" w:rsidRDefault="00425070">
      <w:pPr>
        <w:pStyle w:val="Heading2"/>
      </w:pPr>
      <w:r>
        <w:t>4.1 From WBS to Schedule</w:t>
      </w:r>
    </w:p>
    <w:p w:rsidR="00B97146" w:rsidRDefault="00425070">
      <w:pPr>
        <w:rPr>
          <w:rFonts w:hint="eastAsia"/>
        </w:rPr>
      </w:pPr>
      <w:r>
        <w:t xml:space="preserve">The WBS answers WHAT must be delivered. The schedule translates the work into activities and answers WHEN the work can occur. Network logic then describes HOW activities depend on one </w:t>
      </w:r>
      <w:r>
        <w:t>another. MIT OpenCourseWare's project-management materials explicitly connect planning with WBS, scheduling and CPM/PDM methods. citeturn1search2</w:t>
      </w:r>
    </w:p>
    <w:p w:rsidR="00B97146" w:rsidRDefault="00425070">
      <w:pPr>
        <w:pStyle w:val="Heading2"/>
      </w:pPr>
      <w:r>
        <w:t>4.2 Dependency Types</w:t>
      </w:r>
    </w:p>
    <w:tbl>
      <w:tblPr>
        <w:tblStyle w:val="TableGrid"/>
        <w:tblW w:w="0" w:type="auto"/>
        <w:jc w:val="center"/>
        <w:tblLook w:val="04A0"/>
      </w:tblPr>
      <w:tblGrid>
        <w:gridCol w:w="3360"/>
        <w:gridCol w:w="3360"/>
        <w:gridCol w:w="3360"/>
      </w:tblGrid>
      <w:tr w:rsidR="00B97146">
        <w:trPr>
          <w:jc w:val="center"/>
        </w:trPr>
        <w:tc>
          <w:tcPr>
            <w:tcW w:w="3360" w:type="dxa"/>
            <w:shd w:val="clear" w:color="auto" w:fill="D9EAF7"/>
          </w:tcPr>
          <w:p w:rsidR="00B97146" w:rsidRDefault="00425070">
            <w:pPr>
              <w:rPr>
                <w:rFonts w:hint="eastAsia"/>
              </w:rPr>
            </w:pPr>
            <w:r>
              <w:rPr>
                <w:b/>
                <w:sz w:val="18"/>
              </w:rPr>
              <w:t>Relationship</w:t>
            </w:r>
          </w:p>
        </w:tc>
        <w:tc>
          <w:tcPr>
            <w:tcW w:w="3360" w:type="dxa"/>
            <w:shd w:val="clear" w:color="auto" w:fill="D9EAF7"/>
          </w:tcPr>
          <w:p w:rsidR="00B97146" w:rsidRDefault="00425070">
            <w:pPr>
              <w:rPr>
                <w:rFonts w:hint="eastAsia"/>
              </w:rPr>
            </w:pPr>
            <w:r>
              <w:rPr>
                <w:b/>
                <w:sz w:val="18"/>
              </w:rPr>
              <w:t>Meaning</w:t>
            </w:r>
          </w:p>
        </w:tc>
        <w:tc>
          <w:tcPr>
            <w:tcW w:w="3360" w:type="dxa"/>
            <w:shd w:val="clear" w:color="auto" w:fill="D9EAF7"/>
          </w:tcPr>
          <w:p w:rsidR="00B97146" w:rsidRDefault="00425070">
            <w:pPr>
              <w:rPr>
                <w:rFonts w:hint="eastAsia"/>
              </w:rPr>
            </w:pPr>
            <w:r>
              <w:rPr>
                <w:b/>
                <w:sz w:val="18"/>
              </w:rPr>
              <w:t>Simple example</w:t>
            </w:r>
          </w:p>
        </w:tc>
      </w:tr>
      <w:tr w:rsidR="00B97146">
        <w:trPr>
          <w:jc w:val="center"/>
        </w:trPr>
        <w:tc>
          <w:tcPr>
            <w:tcW w:w="3360" w:type="dxa"/>
            <w:vAlign w:val="center"/>
          </w:tcPr>
          <w:p w:rsidR="00B97146" w:rsidRDefault="00425070">
            <w:pPr>
              <w:rPr>
                <w:rFonts w:hint="eastAsia"/>
              </w:rPr>
            </w:pPr>
            <w:r>
              <w:rPr>
                <w:sz w:val="17"/>
              </w:rPr>
              <w:t>Finish-to-Start (FS)</w:t>
            </w:r>
          </w:p>
        </w:tc>
        <w:tc>
          <w:tcPr>
            <w:tcW w:w="3360" w:type="dxa"/>
            <w:vAlign w:val="center"/>
          </w:tcPr>
          <w:p w:rsidR="00B97146" w:rsidRDefault="00425070">
            <w:pPr>
              <w:rPr>
                <w:rFonts w:hint="eastAsia"/>
              </w:rPr>
            </w:pPr>
            <w:r>
              <w:rPr>
                <w:sz w:val="17"/>
              </w:rPr>
              <w:t>Successor starts after prede</w:t>
            </w:r>
            <w:r>
              <w:rPr>
                <w:sz w:val="17"/>
              </w:rPr>
              <w:t>cessor finishes.</w:t>
            </w:r>
          </w:p>
        </w:tc>
        <w:tc>
          <w:tcPr>
            <w:tcW w:w="3360" w:type="dxa"/>
            <w:vAlign w:val="center"/>
          </w:tcPr>
          <w:p w:rsidR="00B97146" w:rsidRDefault="00425070">
            <w:pPr>
              <w:rPr>
                <w:rFonts w:hint="eastAsia"/>
              </w:rPr>
            </w:pPr>
            <w:r>
              <w:rPr>
                <w:sz w:val="17"/>
              </w:rPr>
              <w:t>Testing starts after development finishes.</w:t>
            </w:r>
          </w:p>
        </w:tc>
      </w:tr>
      <w:tr w:rsidR="00B97146">
        <w:trPr>
          <w:jc w:val="center"/>
        </w:trPr>
        <w:tc>
          <w:tcPr>
            <w:tcW w:w="3360" w:type="dxa"/>
            <w:vAlign w:val="center"/>
          </w:tcPr>
          <w:p w:rsidR="00B97146" w:rsidRDefault="00425070">
            <w:pPr>
              <w:rPr>
                <w:rFonts w:hint="eastAsia"/>
              </w:rPr>
            </w:pPr>
            <w:r>
              <w:rPr>
                <w:sz w:val="17"/>
              </w:rPr>
              <w:t>Start-to-Start (SS)</w:t>
            </w:r>
          </w:p>
        </w:tc>
        <w:tc>
          <w:tcPr>
            <w:tcW w:w="3360" w:type="dxa"/>
            <w:vAlign w:val="center"/>
          </w:tcPr>
          <w:p w:rsidR="00B97146" w:rsidRDefault="00425070">
            <w:pPr>
              <w:rPr>
                <w:rFonts w:hint="eastAsia"/>
              </w:rPr>
            </w:pPr>
            <w:r>
              <w:rPr>
                <w:sz w:val="17"/>
              </w:rPr>
              <w:t>Successor starts after predecessor starts.</w:t>
            </w:r>
          </w:p>
        </w:tc>
        <w:tc>
          <w:tcPr>
            <w:tcW w:w="3360" w:type="dxa"/>
            <w:vAlign w:val="center"/>
          </w:tcPr>
          <w:p w:rsidR="00B97146" w:rsidRDefault="00425070">
            <w:pPr>
              <w:rPr>
                <w:rFonts w:hint="eastAsia"/>
              </w:rPr>
            </w:pPr>
            <w:r>
              <w:rPr>
                <w:sz w:val="17"/>
              </w:rPr>
              <w:t>Marketing can begin after product development starts.</w:t>
            </w:r>
          </w:p>
        </w:tc>
      </w:tr>
      <w:tr w:rsidR="00B97146">
        <w:trPr>
          <w:jc w:val="center"/>
        </w:trPr>
        <w:tc>
          <w:tcPr>
            <w:tcW w:w="3360" w:type="dxa"/>
            <w:vAlign w:val="center"/>
          </w:tcPr>
          <w:p w:rsidR="00B97146" w:rsidRDefault="00425070">
            <w:pPr>
              <w:rPr>
                <w:rFonts w:hint="eastAsia"/>
              </w:rPr>
            </w:pPr>
            <w:r>
              <w:rPr>
                <w:sz w:val="17"/>
              </w:rPr>
              <w:t>Finish-to-Finish (FF)</w:t>
            </w:r>
          </w:p>
        </w:tc>
        <w:tc>
          <w:tcPr>
            <w:tcW w:w="3360" w:type="dxa"/>
            <w:vAlign w:val="center"/>
          </w:tcPr>
          <w:p w:rsidR="00B97146" w:rsidRDefault="00425070">
            <w:pPr>
              <w:rPr>
                <w:rFonts w:hint="eastAsia"/>
              </w:rPr>
            </w:pPr>
            <w:r>
              <w:rPr>
                <w:sz w:val="17"/>
              </w:rPr>
              <w:t>Successor finishes after predecessor finishes.</w:t>
            </w:r>
          </w:p>
        </w:tc>
        <w:tc>
          <w:tcPr>
            <w:tcW w:w="3360" w:type="dxa"/>
            <w:vAlign w:val="center"/>
          </w:tcPr>
          <w:p w:rsidR="00B97146" w:rsidRDefault="00425070">
            <w:pPr>
              <w:rPr>
                <w:rFonts w:hint="eastAsia"/>
              </w:rPr>
            </w:pPr>
            <w:r>
              <w:rPr>
                <w:sz w:val="17"/>
              </w:rPr>
              <w:t>Documentation finishes when the final system build is completed.</w:t>
            </w:r>
          </w:p>
        </w:tc>
      </w:tr>
    </w:tbl>
    <w:p w:rsidR="00B97146" w:rsidRDefault="00B97146">
      <w:pPr>
        <w:rPr>
          <w:rFonts w:hint="eastAsia"/>
        </w:rPr>
      </w:pPr>
    </w:p>
    <w:p w:rsidR="00B97146" w:rsidRDefault="00425070">
      <w:pPr>
        <w:pStyle w:val="Heading2"/>
      </w:pPr>
      <w:r>
        <w:t>4.3 CPM Core Terms and Formulas</w:t>
      </w:r>
    </w:p>
    <w:tbl>
      <w:tblPr>
        <w:tblStyle w:val="TableGrid"/>
        <w:tblW w:w="0" w:type="auto"/>
        <w:jc w:val="center"/>
        <w:tblLook w:val="04A0"/>
      </w:tblPr>
      <w:tblGrid>
        <w:gridCol w:w="5040"/>
        <w:gridCol w:w="5040"/>
      </w:tblGrid>
      <w:tr w:rsidR="00B97146">
        <w:trPr>
          <w:jc w:val="center"/>
        </w:trPr>
        <w:tc>
          <w:tcPr>
            <w:tcW w:w="5040" w:type="dxa"/>
            <w:shd w:val="clear" w:color="auto" w:fill="D9EAF7"/>
          </w:tcPr>
          <w:p w:rsidR="00B97146" w:rsidRDefault="00425070">
            <w:pPr>
              <w:rPr>
                <w:rFonts w:hint="eastAsia"/>
              </w:rPr>
            </w:pPr>
            <w:r>
              <w:rPr>
                <w:b/>
                <w:sz w:val="18"/>
              </w:rPr>
              <w:t>Term</w:t>
            </w:r>
          </w:p>
        </w:tc>
        <w:tc>
          <w:tcPr>
            <w:tcW w:w="5040" w:type="dxa"/>
            <w:shd w:val="clear" w:color="auto" w:fill="D9EAF7"/>
          </w:tcPr>
          <w:p w:rsidR="00B97146" w:rsidRDefault="00425070">
            <w:pPr>
              <w:rPr>
                <w:rFonts w:hint="eastAsia"/>
              </w:rPr>
            </w:pPr>
            <w:r>
              <w:rPr>
                <w:b/>
                <w:sz w:val="18"/>
              </w:rPr>
              <w:t>Meaning / Formula</w:t>
            </w:r>
          </w:p>
        </w:tc>
      </w:tr>
      <w:tr w:rsidR="00B97146">
        <w:trPr>
          <w:jc w:val="center"/>
        </w:trPr>
        <w:tc>
          <w:tcPr>
            <w:tcW w:w="5040" w:type="dxa"/>
            <w:vAlign w:val="center"/>
          </w:tcPr>
          <w:p w:rsidR="00B97146" w:rsidRDefault="00425070">
            <w:pPr>
              <w:rPr>
                <w:rFonts w:hint="eastAsia"/>
              </w:rPr>
            </w:pPr>
            <w:r>
              <w:rPr>
                <w:sz w:val="17"/>
              </w:rPr>
              <w:t>ES</w:t>
            </w:r>
          </w:p>
        </w:tc>
        <w:tc>
          <w:tcPr>
            <w:tcW w:w="5040" w:type="dxa"/>
            <w:vAlign w:val="center"/>
          </w:tcPr>
          <w:p w:rsidR="00B97146" w:rsidRDefault="00425070">
            <w:pPr>
              <w:rPr>
                <w:rFonts w:hint="eastAsia"/>
              </w:rPr>
            </w:pPr>
            <w:r>
              <w:rPr>
                <w:sz w:val="17"/>
              </w:rPr>
              <w:t>Earliest Start</w:t>
            </w:r>
          </w:p>
        </w:tc>
      </w:tr>
      <w:tr w:rsidR="00B97146">
        <w:trPr>
          <w:jc w:val="center"/>
        </w:trPr>
        <w:tc>
          <w:tcPr>
            <w:tcW w:w="5040" w:type="dxa"/>
            <w:vAlign w:val="center"/>
          </w:tcPr>
          <w:p w:rsidR="00B97146" w:rsidRDefault="00425070">
            <w:pPr>
              <w:rPr>
                <w:rFonts w:hint="eastAsia"/>
              </w:rPr>
            </w:pPr>
            <w:r>
              <w:rPr>
                <w:sz w:val="17"/>
              </w:rPr>
              <w:t>EF</w:t>
            </w:r>
          </w:p>
        </w:tc>
        <w:tc>
          <w:tcPr>
            <w:tcW w:w="5040" w:type="dxa"/>
            <w:vAlign w:val="center"/>
          </w:tcPr>
          <w:p w:rsidR="00B97146" w:rsidRDefault="00425070">
            <w:pPr>
              <w:rPr>
                <w:rFonts w:hint="eastAsia"/>
              </w:rPr>
            </w:pPr>
            <w:r>
              <w:rPr>
                <w:sz w:val="17"/>
              </w:rPr>
              <w:t>Earliest Finish = ES + Duration</w:t>
            </w:r>
          </w:p>
        </w:tc>
      </w:tr>
      <w:tr w:rsidR="00B97146">
        <w:trPr>
          <w:jc w:val="center"/>
        </w:trPr>
        <w:tc>
          <w:tcPr>
            <w:tcW w:w="5040" w:type="dxa"/>
            <w:vAlign w:val="center"/>
          </w:tcPr>
          <w:p w:rsidR="00B97146" w:rsidRDefault="00425070">
            <w:pPr>
              <w:rPr>
                <w:rFonts w:hint="eastAsia"/>
              </w:rPr>
            </w:pPr>
            <w:r>
              <w:rPr>
                <w:sz w:val="17"/>
              </w:rPr>
              <w:t>LS</w:t>
            </w:r>
          </w:p>
        </w:tc>
        <w:tc>
          <w:tcPr>
            <w:tcW w:w="5040" w:type="dxa"/>
            <w:vAlign w:val="center"/>
          </w:tcPr>
          <w:p w:rsidR="00B97146" w:rsidRDefault="00425070">
            <w:pPr>
              <w:rPr>
                <w:rFonts w:hint="eastAsia"/>
              </w:rPr>
            </w:pPr>
            <w:r>
              <w:rPr>
                <w:sz w:val="17"/>
              </w:rPr>
              <w:t>Latest Start = LF − Duration</w:t>
            </w:r>
          </w:p>
        </w:tc>
      </w:tr>
      <w:tr w:rsidR="00B97146">
        <w:trPr>
          <w:jc w:val="center"/>
        </w:trPr>
        <w:tc>
          <w:tcPr>
            <w:tcW w:w="5040" w:type="dxa"/>
            <w:vAlign w:val="center"/>
          </w:tcPr>
          <w:p w:rsidR="00B97146" w:rsidRDefault="00425070">
            <w:pPr>
              <w:rPr>
                <w:rFonts w:hint="eastAsia"/>
              </w:rPr>
            </w:pPr>
            <w:r>
              <w:rPr>
                <w:sz w:val="17"/>
              </w:rPr>
              <w:t>LF</w:t>
            </w:r>
          </w:p>
        </w:tc>
        <w:tc>
          <w:tcPr>
            <w:tcW w:w="5040" w:type="dxa"/>
            <w:vAlign w:val="center"/>
          </w:tcPr>
          <w:p w:rsidR="00B97146" w:rsidRDefault="00425070">
            <w:pPr>
              <w:rPr>
                <w:rFonts w:hint="eastAsia"/>
              </w:rPr>
            </w:pPr>
            <w:r>
              <w:rPr>
                <w:sz w:val="17"/>
              </w:rPr>
              <w:t>Latest Finish</w:t>
            </w:r>
          </w:p>
        </w:tc>
      </w:tr>
      <w:tr w:rsidR="00B97146">
        <w:trPr>
          <w:jc w:val="center"/>
        </w:trPr>
        <w:tc>
          <w:tcPr>
            <w:tcW w:w="5040" w:type="dxa"/>
            <w:vAlign w:val="center"/>
          </w:tcPr>
          <w:p w:rsidR="00B97146" w:rsidRDefault="00425070">
            <w:pPr>
              <w:rPr>
                <w:rFonts w:hint="eastAsia"/>
              </w:rPr>
            </w:pPr>
            <w:r>
              <w:rPr>
                <w:sz w:val="17"/>
              </w:rPr>
              <w:t>Total Float</w:t>
            </w:r>
          </w:p>
        </w:tc>
        <w:tc>
          <w:tcPr>
            <w:tcW w:w="5040" w:type="dxa"/>
            <w:vAlign w:val="center"/>
          </w:tcPr>
          <w:p w:rsidR="00B97146" w:rsidRDefault="00425070">
            <w:pPr>
              <w:rPr>
                <w:rFonts w:hint="eastAsia"/>
              </w:rPr>
            </w:pPr>
            <w:r>
              <w:rPr>
                <w:sz w:val="17"/>
              </w:rPr>
              <w:t xml:space="preserve">TF = LS − ES = </w:t>
            </w:r>
            <w:r>
              <w:rPr>
                <w:sz w:val="17"/>
              </w:rPr>
              <w:t>LF − EF</w:t>
            </w:r>
          </w:p>
        </w:tc>
      </w:tr>
      <w:tr w:rsidR="00B97146">
        <w:trPr>
          <w:jc w:val="center"/>
        </w:trPr>
        <w:tc>
          <w:tcPr>
            <w:tcW w:w="5040" w:type="dxa"/>
            <w:vAlign w:val="center"/>
          </w:tcPr>
          <w:p w:rsidR="00B97146" w:rsidRDefault="00425070">
            <w:pPr>
              <w:rPr>
                <w:rFonts w:hint="eastAsia"/>
              </w:rPr>
            </w:pPr>
            <w:r>
              <w:rPr>
                <w:sz w:val="17"/>
              </w:rPr>
              <w:t>Critical Path</w:t>
            </w:r>
          </w:p>
        </w:tc>
        <w:tc>
          <w:tcPr>
            <w:tcW w:w="5040" w:type="dxa"/>
            <w:vAlign w:val="center"/>
          </w:tcPr>
          <w:p w:rsidR="00B97146" w:rsidRDefault="00425070">
            <w:pPr>
              <w:rPr>
                <w:rFonts w:hint="eastAsia"/>
              </w:rPr>
            </w:pPr>
            <w:r>
              <w:rPr>
                <w:sz w:val="17"/>
              </w:rPr>
              <w:t>Longest path through the network; activities normally have zero float in the basic CPM model.</w:t>
            </w:r>
          </w:p>
        </w:tc>
      </w:tr>
    </w:tbl>
    <w:p w:rsidR="00B97146" w:rsidRDefault="00B97146">
      <w:pPr>
        <w:rPr>
          <w:rFonts w:hint="eastAsia"/>
        </w:rPr>
      </w:pPr>
    </w:p>
    <w:p w:rsidR="00B97146" w:rsidRDefault="00425070">
      <w:pPr>
        <w:pStyle w:val="Heading2"/>
      </w:pPr>
      <w:r>
        <w:t>4.4 Visual Network Example</w:t>
      </w:r>
    </w:p>
    <w:p w:rsidR="00B97146" w:rsidRDefault="00425070">
      <w:pPr>
        <w:rPr>
          <w:rFonts w:hint="eastAsia"/>
        </w:rPr>
      </w:pPr>
      <w:r>
        <w:t>Use the following network to understand the logic before calculating:</w:t>
      </w:r>
    </w:p>
    <w:p w:rsidR="00B97146" w:rsidRDefault="00425070">
      <w:pPr>
        <w:jc w:val="center"/>
        <w:rPr>
          <w:rFonts w:hint="eastAsia"/>
        </w:rPr>
      </w:pPr>
      <w:r>
        <w:rPr>
          <w:b/>
          <w:sz w:val="28"/>
        </w:rPr>
        <w:t>A (3) → B (4) → D (6) → E (3)</w:t>
      </w:r>
      <w:r>
        <w:rPr>
          <w:b/>
          <w:sz w:val="28"/>
        </w:rPr>
        <w:br/>
      </w:r>
      <w:r>
        <w:rPr>
          <w:b/>
          <w:sz w:val="28"/>
        </w:rPr>
        <w:t xml:space="preserve">   ↘ C (2) ───────────────↗</w:t>
      </w:r>
    </w:p>
    <w:p w:rsidR="00B97146" w:rsidRDefault="00425070">
      <w:pPr>
        <w:rPr>
          <w:rFonts w:hint="eastAsia"/>
        </w:rPr>
      </w:pPr>
      <w:r>
        <w:lastRenderedPageBreak/>
        <w:t>The path A–B–D–E has duration 3+4+6+3 = 16. The alternative A–C–E has duration 3+2+3 = 8. Therefore A–B–D–E is the critical path for this example.</w:t>
      </w:r>
    </w:p>
    <w:p w:rsidR="00B97146" w:rsidRDefault="00425070">
      <w:pPr>
        <w:pStyle w:val="Heading2"/>
      </w:pPr>
      <w:r>
        <w:t>4.5 CPM Worked Example</w:t>
      </w:r>
    </w:p>
    <w:tbl>
      <w:tblPr>
        <w:tblStyle w:val="TableGrid"/>
        <w:tblW w:w="0" w:type="auto"/>
        <w:jc w:val="center"/>
        <w:tblLook w:val="04A0"/>
      </w:tblPr>
      <w:tblGrid>
        <w:gridCol w:w="1120"/>
        <w:gridCol w:w="1120"/>
        <w:gridCol w:w="1120"/>
        <w:gridCol w:w="1120"/>
        <w:gridCol w:w="1120"/>
        <w:gridCol w:w="1120"/>
        <w:gridCol w:w="1120"/>
        <w:gridCol w:w="1120"/>
        <w:gridCol w:w="1120"/>
      </w:tblGrid>
      <w:tr w:rsidR="00B97146">
        <w:trPr>
          <w:jc w:val="center"/>
        </w:trPr>
        <w:tc>
          <w:tcPr>
            <w:tcW w:w="1120" w:type="dxa"/>
            <w:shd w:val="clear" w:color="auto" w:fill="D9EAF7"/>
          </w:tcPr>
          <w:p w:rsidR="00B97146" w:rsidRDefault="00425070">
            <w:pPr>
              <w:rPr>
                <w:rFonts w:hint="eastAsia"/>
              </w:rPr>
            </w:pPr>
            <w:r>
              <w:rPr>
                <w:b/>
                <w:sz w:val="18"/>
              </w:rPr>
              <w:t>Activity</w:t>
            </w:r>
          </w:p>
        </w:tc>
        <w:tc>
          <w:tcPr>
            <w:tcW w:w="1120" w:type="dxa"/>
            <w:shd w:val="clear" w:color="auto" w:fill="D9EAF7"/>
          </w:tcPr>
          <w:p w:rsidR="00B97146" w:rsidRDefault="00425070">
            <w:pPr>
              <w:rPr>
                <w:rFonts w:hint="eastAsia"/>
              </w:rPr>
            </w:pPr>
            <w:r>
              <w:rPr>
                <w:b/>
                <w:sz w:val="18"/>
              </w:rPr>
              <w:t>Pred.</w:t>
            </w:r>
          </w:p>
        </w:tc>
        <w:tc>
          <w:tcPr>
            <w:tcW w:w="1120" w:type="dxa"/>
            <w:shd w:val="clear" w:color="auto" w:fill="D9EAF7"/>
          </w:tcPr>
          <w:p w:rsidR="00B97146" w:rsidRDefault="00425070">
            <w:pPr>
              <w:rPr>
                <w:rFonts w:hint="eastAsia"/>
              </w:rPr>
            </w:pPr>
            <w:r>
              <w:rPr>
                <w:b/>
                <w:sz w:val="18"/>
              </w:rPr>
              <w:t>Dur.</w:t>
            </w:r>
          </w:p>
        </w:tc>
        <w:tc>
          <w:tcPr>
            <w:tcW w:w="1120" w:type="dxa"/>
            <w:shd w:val="clear" w:color="auto" w:fill="D9EAF7"/>
          </w:tcPr>
          <w:p w:rsidR="00B97146" w:rsidRDefault="00425070">
            <w:pPr>
              <w:rPr>
                <w:rFonts w:hint="eastAsia"/>
              </w:rPr>
            </w:pPr>
            <w:r>
              <w:rPr>
                <w:b/>
                <w:sz w:val="18"/>
              </w:rPr>
              <w:t>ES</w:t>
            </w:r>
          </w:p>
        </w:tc>
        <w:tc>
          <w:tcPr>
            <w:tcW w:w="1120" w:type="dxa"/>
            <w:shd w:val="clear" w:color="auto" w:fill="D9EAF7"/>
          </w:tcPr>
          <w:p w:rsidR="00B97146" w:rsidRDefault="00425070">
            <w:pPr>
              <w:rPr>
                <w:rFonts w:hint="eastAsia"/>
              </w:rPr>
            </w:pPr>
            <w:r>
              <w:rPr>
                <w:b/>
                <w:sz w:val="18"/>
              </w:rPr>
              <w:t>EF</w:t>
            </w:r>
          </w:p>
        </w:tc>
        <w:tc>
          <w:tcPr>
            <w:tcW w:w="1120" w:type="dxa"/>
            <w:shd w:val="clear" w:color="auto" w:fill="D9EAF7"/>
          </w:tcPr>
          <w:p w:rsidR="00B97146" w:rsidRDefault="00425070">
            <w:pPr>
              <w:rPr>
                <w:rFonts w:hint="eastAsia"/>
              </w:rPr>
            </w:pPr>
            <w:r>
              <w:rPr>
                <w:b/>
                <w:sz w:val="18"/>
              </w:rPr>
              <w:t>LS</w:t>
            </w:r>
          </w:p>
        </w:tc>
        <w:tc>
          <w:tcPr>
            <w:tcW w:w="1120" w:type="dxa"/>
            <w:shd w:val="clear" w:color="auto" w:fill="D9EAF7"/>
          </w:tcPr>
          <w:p w:rsidR="00B97146" w:rsidRDefault="00425070">
            <w:pPr>
              <w:rPr>
                <w:rFonts w:hint="eastAsia"/>
              </w:rPr>
            </w:pPr>
            <w:r>
              <w:rPr>
                <w:b/>
                <w:sz w:val="18"/>
              </w:rPr>
              <w:t>LF</w:t>
            </w:r>
          </w:p>
        </w:tc>
        <w:tc>
          <w:tcPr>
            <w:tcW w:w="1120" w:type="dxa"/>
            <w:shd w:val="clear" w:color="auto" w:fill="D9EAF7"/>
          </w:tcPr>
          <w:p w:rsidR="00B97146" w:rsidRDefault="00425070">
            <w:pPr>
              <w:rPr>
                <w:rFonts w:hint="eastAsia"/>
              </w:rPr>
            </w:pPr>
            <w:r>
              <w:rPr>
                <w:b/>
                <w:sz w:val="18"/>
              </w:rPr>
              <w:t>TF</w:t>
            </w:r>
          </w:p>
        </w:tc>
        <w:tc>
          <w:tcPr>
            <w:tcW w:w="1120" w:type="dxa"/>
            <w:shd w:val="clear" w:color="auto" w:fill="D9EAF7"/>
          </w:tcPr>
          <w:p w:rsidR="00B97146" w:rsidRDefault="00425070">
            <w:pPr>
              <w:rPr>
                <w:rFonts w:hint="eastAsia"/>
              </w:rPr>
            </w:pPr>
            <w:r>
              <w:rPr>
                <w:b/>
                <w:sz w:val="18"/>
              </w:rPr>
              <w:t>Critical</w:t>
            </w:r>
          </w:p>
        </w:tc>
      </w:tr>
      <w:tr w:rsidR="00B97146">
        <w:trPr>
          <w:jc w:val="center"/>
        </w:trPr>
        <w:tc>
          <w:tcPr>
            <w:tcW w:w="1120" w:type="dxa"/>
            <w:vAlign w:val="center"/>
          </w:tcPr>
          <w:p w:rsidR="00B97146" w:rsidRDefault="00425070">
            <w:pPr>
              <w:rPr>
                <w:rFonts w:hint="eastAsia"/>
              </w:rPr>
            </w:pPr>
            <w:r>
              <w:rPr>
                <w:sz w:val="17"/>
              </w:rPr>
              <w:t>A</w:t>
            </w:r>
          </w:p>
        </w:tc>
        <w:tc>
          <w:tcPr>
            <w:tcW w:w="1120" w:type="dxa"/>
            <w:vAlign w:val="center"/>
          </w:tcPr>
          <w:p w:rsidR="00B97146" w:rsidRDefault="00425070">
            <w:pPr>
              <w:rPr>
                <w:rFonts w:hint="eastAsia"/>
              </w:rPr>
            </w:pPr>
            <w:r>
              <w:rPr>
                <w:sz w:val="17"/>
              </w:rPr>
              <w:t>—</w:t>
            </w:r>
          </w:p>
        </w:tc>
        <w:tc>
          <w:tcPr>
            <w:tcW w:w="1120" w:type="dxa"/>
            <w:vAlign w:val="center"/>
          </w:tcPr>
          <w:p w:rsidR="00B97146" w:rsidRDefault="00425070">
            <w:pPr>
              <w:rPr>
                <w:rFonts w:hint="eastAsia"/>
              </w:rPr>
            </w:pPr>
            <w:r>
              <w:rPr>
                <w:sz w:val="17"/>
              </w:rPr>
              <w:t>3</w:t>
            </w:r>
          </w:p>
        </w:tc>
        <w:tc>
          <w:tcPr>
            <w:tcW w:w="1120" w:type="dxa"/>
            <w:vAlign w:val="center"/>
          </w:tcPr>
          <w:p w:rsidR="00B97146" w:rsidRDefault="00425070">
            <w:pPr>
              <w:rPr>
                <w:rFonts w:hint="eastAsia"/>
              </w:rPr>
            </w:pPr>
            <w:r>
              <w:rPr>
                <w:sz w:val="17"/>
              </w:rPr>
              <w:t>0</w:t>
            </w:r>
          </w:p>
        </w:tc>
        <w:tc>
          <w:tcPr>
            <w:tcW w:w="1120" w:type="dxa"/>
            <w:vAlign w:val="center"/>
          </w:tcPr>
          <w:p w:rsidR="00B97146" w:rsidRDefault="00425070">
            <w:pPr>
              <w:rPr>
                <w:rFonts w:hint="eastAsia"/>
              </w:rPr>
            </w:pPr>
            <w:r>
              <w:rPr>
                <w:sz w:val="17"/>
              </w:rPr>
              <w:t>3</w:t>
            </w:r>
          </w:p>
        </w:tc>
        <w:tc>
          <w:tcPr>
            <w:tcW w:w="1120" w:type="dxa"/>
            <w:vAlign w:val="center"/>
          </w:tcPr>
          <w:p w:rsidR="00B97146" w:rsidRDefault="00425070">
            <w:pPr>
              <w:rPr>
                <w:rFonts w:hint="eastAsia"/>
              </w:rPr>
            </w:pPr>
            <w:r>
              <w:rPr>
                <w:sz w:val="17"/>
              </w:rPr>
              <w:t>0</w:t>
            </w:r>
          </w:p>
        </w:tc>
        <w:tc>
          <w:tcPr>
            <w:tcW w:w="1120" w:type="dxa"/>
            <w:vAlign w:val="center"/>
          </w:tcPr>
          <w:p w:rsidR="00B97146" w:rsidRDefault="00425070">
            <w:pPr>
              <w:rPr>
                <w:rFonts w:hint="eastAsia"/>
              </w:rPr>
            </w:pPr>
            <w:r>
              <w:rPr>
                <w:sz w:val="17"/>
              </w:rPr>
              <w:t>3</w:t>
            </w:r>
          </w:p>
        </w:tc>
        <w:tc>
          <w:tcPr>
            <w:tcW w:w="1120" w:type="dxa"/>
            <w:vAlign w:val="center"/>
          </w:tcPr>
          <w:p w:rsidR="00B97146" w:rsidRDefault="00425070">
            <w:pPr>
              <w:rPr>
                <w:rFonts w:hint="eastAsia"/>
              </w:rPr>
            </w:pPr>
            <w:r>
              <w:rPr>
                <w:sz w:val="17"/>
              </w:rPr>
              <w:t>0</w:t>
            </w:r>
          </w:p>
        </w:tc>
        <w:tc>
          <w:tcPr>
            <w:tcW w:w="1120" w:type="dxa"/>
            <w:vAlign w:val="center"/>
          </w:tcPr>
          <w:p w:rsidR="00B97146" w:rsidRDefault="00425070">
            <w:pPr>
              <w:rPr>
                <w:rFonts w:hint="eastAsia"/>
              </w:rPr>
            </w:pPr>
            <w:r>
              <w:rPr>
                <w:sz w:val="17"/>
              </w:rPr>
              <w:t>Yes</w:t>
            </w:r>
          </w:p>
        </w:tc>
      </w:tr>
      <w:tr w:rsidR="00B97146">
        <w:trPr>
          <w:jc w:val="center"/>
        </w:trPr>
        <w:tc>
          <w:tcPr>
            <w:tcW w:w="1120" w:type="dxa"/>
            <w:vAlign w:val="center"/>
          </w:tcPr>
          <w:p w:rsidR="00B97146" w:rsidRDefault="00425070">
            <w:pPr>
              <w:rPr>
                <w:rFonts w:hint="eastAsia"/>
              </w:rPr>
            </w:pPr>
            <w:r>
              <w:rPr>
                <w:sz w:val="17"/>
              </w:rPr>
              <w:t>B</w:t>
            </w:r>
          </w:p>
        </w:tc>
        <w:tc>
          <w:tcPr>
            <w:tcW w:w="1120" w:type="dxa"/>
            <w:vAlign w:val="center"/>
          </w:tcPr>
          <w:p w:rsidR="00B97146" w:rsidRDefault="00425070">
            <w:pPr>
              <w:rPr>
                <w:rFonts w:hint="eastAsia"/>
              </w:rPr>
            </w:pPr>
            <w:r>
              <w:rPr>
                <w:sz w:val="17"/>
              </w:rPr>
              <w:t>A</w:t>
            </w:r>
          </w:p>
        </w:tc>
        <w:tc>
          <w:tcPr>
            <w:tcW w:w="1120" w:type="dxa"/>
            <w:vAlign w:val="center"/>
          </w:tcPr>
          <w:p w:rsidR="00B97146" w:rsidRDefault="00425070">
            <w:pPr>
              <w:rPr>
                <w:rFonts w:hint="eastAsia"/>
              </w:rPr>
            </w:pPr>
            <w:r>
              <w:rPr>
                <w:sz w:val="17"/>
              </w:rPr>
              <w:t>4</w:t>
            </w:r>
          </w:p>
        </w:tc>
        <w:tc>
          <w:tcPr>
            <w:tcW w:w="1120" w:type="dxa"/>
            <w:vAlign w:val="center"/>
          </w:tcPr>
          <w:p w:rsidR="00B97146" w:rsidRDefault="00425070">
            <w:pPr>
              <w:rPr>
                <w:rFonts w:hint="eastAsia"/>
              </w:rPr>
            </w:pPr>
            <w:r>
              <w:rPr>
                <w:sz w:val="17"/>
              </w:rPr>
              <w:t>3</w:t>
            </w:r>
          </w:p>
        </w:tc>
        <w:tc>
          <w:tcPr>
            <w:tcW w:w="1120" w:type="dxa"/>
            <w:vAlign w:val="center"/>
          </w:tcPr>
          <w:p w:rsidR="00B97146" w:rsidRDefault="00425070">
            <w:pPr>
              <w:rPr>
                <w:rFonts w:hint="eastAsia"/>
              </w:rPr>
            </w:pPr>
            <w:r>
              <w:rPr>
                <w:sz w:val="17"/>
              </w:rPr>
              <w:t>7</w:t>
            </w:r>
          </w:p>
        </w:tc>
        <w:tc>
          <w:tcPr>
            <w:tcW w:w="1120" w:type="dxa"/>
            <w:vAlign w:val="center"/>
          </w:tcPr>
          <w:p w:rsidR="00B97146" w:rsidRDefault="00425070">
            <w:pPr>
              <w:rPr>
                <w:rFonts w:hint="eastAsia"/>
              </w:rPr>
            </w:pPr>
            <w:r>
              <w:rPr>
                <w:sz w:val="17"/>
              </w:rPr>
              <w:t>3</w:t>
            </w:r>
          </w:p>
        </w:tc>
        <w:tc>
          <w:tcPr>
            <w:tcW w:w="1120" w:type="dxa"/>
            <w:vAlign w:val="center"/>
          </w:tcPr>
          <w:p w:rsidR="00B97146" w:rsidRDefault="00425070">
            <w:pPr>
              <w:rPr>
                <w:rFonts w:hint="eastAsia"/>
              </w:rPr>
            </w:pPr>
            <w:r>
              <w:rPr>
                <w:sz w:val="17"/>
              </w:rPr>
              <w:t>7</w:t>
            </w:r>
          </w:p>
        </w:tc>
        <w:tc>
          <w:tcPr>
            <w:tcW w:w="1120" w:type="dxa"/>
            <w:vAlign w:val="center"/>
          </w:tcPr>
          <w:p w:rsidR="00B97146" w:rsidRDefault="00425070">
            <w:pPr>
              <w:rPr>
                <w:rFonts w:hint="eastAsia"/>
              </w:rPr>
            </w:pPr>
            <w:r>
              <w:rPr>
                <w:sz w:val="17"/>
              </w:rPr>
              <w:t>0</w:t>
            </w:r>
          </w:p>
        </w:tc>
        <w:tc>
          <w:tcPr>
            <w:tcW w:w="1120" w:type="dxa"/>
            <w:vAlign w:val="center"/>
          </w:tcPr>
          <w:p w:rsidR="00B97146" w:rsidRDefault="00425070">
            <w:pPr>
              <w:rPr>
                <w:rFonts w:hint="eastAsia"/>
              </w:rPr>
            </w:pPr>
            <w:r>
              <w:rPr>
                <w:sz w:val="17"/>
              </w:rPr>
              <w:t>Yes</w:t>
            </w:r>
          </w:p>
        </w:tc>
      </w:tr>
      <w:tr w:rsidR="00B97146">
        <w:trPr>
          <w:jc w:val="center"/>
        </w:trPr>
        <w:tc>
          <w:tcPr>
            <w:tcW w:w="1120" w:type="dxa"/>
            <w:vAlign w:val="center"/>
          </w:tcPr>
          <w:p w:rsidR="00B97146" w:rsidRDefault="00425070">
            <w:pPr>
              <w:rPr>
                <w:rFonts w:hint="eastAsia"/>
              </w:rPr>
            </w:pPr>
            <w:r>
              <w:rPr>
                <w:sz w:val="17"/>
              </w:rPr>
              <w:t>C</w:t>
            </w:r>
          </w:p>
        </w:tc>
        <w:tc>
          <w:tcPr>
            <w:tcW w:w="1120" w:type="dxa"/>
            <w:vAlign w:val="center"/>
          </w:tcPr>
          <w:p w:rsidR="00B97146" w:rsidRDefault="00425070">
            <w:pPr>
              <w:rPr>
                <w:rFonts w:hint="eastAsia"/>
              </w:rPr>
            </w:pPr>
            <w:r>
              <w:rPr>
                <w:sz w:val="17"/>
              </w:rPr>
              <w:t>A</w:t>
            </w:r>
          </w:p>
        </w:tc>
        <w:tc>
          <w:tcPr>
            <w:tcW w:w="1120" w:type="dxa"/>
            <w:vAlign w:val="center"/>
          </w:tcPr>
          <w:p w:rsidR="00B97146" w:rsidRDefault="00425070">
            <w:pPr>
              <w:rPr>
                <w:rFonts w:hint="eastAsia"/>
              </w:rPr>
            </w:pPr>
            <w:r>
              <w:rPr>
                <w:sz w:val="17"/>
              </w:rPr>
              <w:t>2</w:t>
            </w:r>
          </w:p>
        </w:tc>
        <w:tc>
          <w:tcPr>
            <w:tcW w:w="1120" w:type="dxa"/>
            <w:vAlign w:val="center"/>
          </w:tcPr>
          <w:p w:rsidR="00B97146" w:rsidRDefault="00425070">
            <w:pPr>
              <w:rPr>
                <w:rFonts w:hint="eastAsia"/>
              </w:rPr>
            </w:pPr>
            <w:r>
              <w:rPr>
                <w:sz w:val="17"/>
              </w:rPr>
              <w:t>3</w:t>
            </w:r>
          </w:p>
        </w:tc>
        <w:tc>
          <w:tcPr>
            <w:tcW w:w="1120" w:type="dxa"/>
            <w:vAlign w:val="center"/>
          </w:tcPr>
          <w:p w:rsidR="00B97146" w:rsidRDefault="00425070">
            <w:pPr>
              <w:rPr>
                <w:rFonts w:hint="eastAsia"/>
              </w:rPr>
            </w:pPr>
            <w:r>
              <w:rPr>
                <w:sz w:val="17"/>
              </w:rPr>
              <w:t>5</w:t>
            </w:r>
          </w:p>
        </w:tc>
        <w:tc>
          <w:tcPr>
            <w:tcW w:w="1120" w:type="dxa"/>
            <w:vAlign w:val="center"/>
          </w:tcPr>
          <w:p w:rsidR="00B97146" w:rsidRDefault="00425070">
            <w:pPr>
              <w:rPr>
                <w:rFonts w:hint="eastAsia"/>
              </w:rPr>
            </w:pPr>
            <w:r>
              <w:rPr>
                <w:sz w:val="17"/>
              </w:rPr>
              <w:t>7</w:t>
            </w:r>
          </w:p>
        </w:tc>
        <w:tc>
          <w:tcPr>
            <w:tcW w:w="1120" w:type="dxa"/>
            <w:vAlign w:val="center"/>
          </w:tcPr>
          <w:p w:rsidR="00B97146" w:rsidRDefault="00425070">
            <w:pPr>
              <w:rPr>
                <w:rFonts w:hint="eastAsia"/>
              </w:rPr>
            </w:pPr>
            <w:r>
              <w:rPr>
                <w:sz w:val="17"/>
              </w:rPr>
              <w:t>9</w:t>
            </w:r>
          </w:p>
        </w:tc>
        <w:tc>
          <w:tcPr>
            <w:tcW w:w="1120" w:type="dxa"/>
            <w:vAlign w:val="center"/>
          </w:tcPr>
          <w:p w:rsidR="00B97146" w:rsidRDefault="00425070">
            <w:pPr>
              <w:rPr>
                <w:rFonts w:hint="eastAsia"/>
              </w:rPr>
            </w:pPr>
            <w:r>
              <w:rPr>
                <w:sz w:val="17"/>
              </w:rPr>
              <w:t>4</w:t>
            </w:r>
          </w:p>
        </w:tc>
        <w:tc>
          <w:tcPr>
            <w:tcW w:w="1120" w:type="dxa"/>
            <w:vAlign w:val="center"/>
          </w:tcPr>
          <w:p w:rsidR="00B97146" w:rsidRDefault="00425070">
            <w:pPr>
              <w:rPr>
                <w:rFonts w:hint="eastAsia"/>
              </w:rPr>
            </w:pPr>
            <w:r>
              <w:rPr>
                <w:sz w:val="17"/>
              </w:rPr>
              <w:t>No</w:t>
            </w:r>
          </w:p>
        </w:tc>
      </w:tr>
      <w:tr w:rsidR="00B97146">
        <w:trPr>
          <w:jc w:val="center"/>
        </w:trPr>
        <w:tc>
          <w:tcPr>
            <w:tcW w:w="1120" w:type="dxa"/>
            <w:vAlign w:val="center"/>
          </w:tcPr>
          <w:p w:rsidR="00B97146" w:rsidRDefault="00425070">
            <w:pPr>
              <w:rPr>
                <w:rFonts w:hint="eastAsia"/>
              </w:rPr>
            </w:pPr>
            <w:r>
              <w:rPr>
                <w:sz w:val="17"/>
              </w:rPr>
              <w:t>D</w:t>
            </w:r>
          </w:p>
        </w:tc>
        <w:tc>
          <w:tcPr>
            <w:tcW w:w="1120" w:type="dxa"/>
            <w:vAlign w:val="center"/>
          </w:tcPr>
          <w:p w:rsidR="00B97146" w:rsidRDefault="00425070">
            <w:pPr>
              <w:rPr>
                <w:rFonts w:hint="eastAsia"/>
              </w:rPr>
            </w:pPr>
            <w:r>
              <w:rPr>
                <w:sz w:val="17"/>
              </w:rPr>
              <w:t>B</w:t>
            </w:r>
          </w:p>
        </w:tc>
        <w:tc>
          <w:tcPr>
            <w:tcW w:w="1120" w:type="dxa"/>
            <w:vAlign w:val="center"/>
          </w:tcPr>
          <w:p w:rsidR="00B97146" w:rsidRDefault="00425070">
            <w:pPr>
              <w:rPr>
                <w:rFonts w:hint="eastAsia"/>
              </w:rPr>
            </w:pPr>
            <w:r>
              <w:rPr>
                <w:sz w:val="17"/>
              </w:rPr>
              <w:t>6</w:t>
            </w:r>
          </w:p>
        </w:tc>
        <w:tc>
          <w:tcPr>
            <w:tcW w:w="1120" w:type="dxa"/>
            <w:vAlign w:val="center"/>
          </w:tcPr>
          <w:p w:rsidR="00B97146" w:rsidRDefault="00425070">
            <w:pPr>
              <w:rPr>
                <w:rFonts w:hint="eastAsia"/>
              </w:rPr>
            </w:pPr>
            <w:r>
              <w:rPr>
                <w:sz w:val="17"/>
              </w:rPr>
              <w:t>7</w:t>
            </w:r>
          </w:p>
        </w:tc>
        <w:tc>
          <w:tcPr>
            <w:tcW w:w="1120" w:type="dxa"/>
            <w:vAlign w:val="center"/>
          </w:tcPr>
          <w:p w:rsidR="00B97146" w:rsidRDefault="00425070">
            <w:pPr>
              <w:rPr>
                <w:rFonts w:hint="eastAsia"/>
              </w:rPr>
            </w:pPr>
            <w:r>
              <w:rPr>
                <w:sz w:val="17"/>
              </w:rPr>
              <w:t>13</w:t>
            </w:r>
          </w:p>
        </w:tc>
        <w:tc>
          <w:tcPr>
            <w:tcW w:w="1120" w:type="dxa"/>
            <w:vAlign w:val="center"/>
          </w:tcPr>
          <w:p w:rsidR="00B97146" w:rsidRDefault="00425070">
            <w:pPr>
              <w:rPr>
                <w:rFonts w:hint="eastAsia"/>
              </w:rPr>
            </w:pPr>
            <w:r>
              <w:rPr>
                <w:sz w:val="17"/>
              </w:rPr>
              <w:t>7</w:t>
            </w:r>
          </w:p>
        </w:tc>
        <w:tc>
          <w:tcPr>
            <w:tcW w:w="1120" w:type="dxa"/>
            <w:vAlign w:val="center"/>
          </w:tcPr>
          <w:p w:rsidR="00B97146" w:rsidRDefault="00425070">
            <w:pPr>
              <w:rPr>
                <w:rFonts w:hint="eastAsia"/>
              </w:rPr>
            </w:pPr>
            <w:r>
              <w:rPr>
                <w:sz w:val="17"/>
              </w:rPr>
              <w:t>13</w:t>
            </w:r>
          </w:p>
        </w:tc>
        <w:tc>
          <w:tcPr>
            <w:tcW w:w="1120" w:type="dxa"/>
            <w:vAlign w:val="center"/>
          </w:tcPr>
          <w:p w:rsidR="00B97146" w:rsidRDefault="00425070">
            <w:pPr>
              <w:rPr>
                <w:rFonts w:hint="eastAsia"/>
              </w:rPr>
            </w:pPr>
            <w:r>
              <w:rPr>
                <w:sz w:val="17"/>
              </w:rPr>
              <w:t>0</w:t>
            </w:r>
          </w:p>
        </w:tc>
        <w:tc>
          <w:tcPr>
            <w:tcW w:w="1120" w:type="dxa"/>
            <w:vAlign w:val="center"/>
          </w:tcPr>
          <w:p w:rsidR="00B97146" w:rsidRDefault="00425070">
            <w:pPr>
              <w:rPr>
                <w:rFonts w:hint="eastAsia"/>
              </w:rPr>
            </w:pPr>
            <w:r>
              <w:rPr>
                <w:sz w:val="17"/>
              </w:rPr>
              <w:t>Yes</w:t>
            </w:r>
          </w:p>
        </w:tc>
      </w:tr>
      <w:tr w:rsidR="00B97146">
        <w:trPr>
          <w:jc w:val="center"/>
        </w:trPr>
        <w:tc>
          <w:tcPr>
            <w:tcW w:w="1120" w:type="dxa"/>
            <w:vAlign w:val="center"/>
          </w:tcPr>
          <w:p w:rsidR="00B97146" w:rsidRDefault="00425070">
            <w:pPr>
              <w:rPr>
                <w:rFonts w:hint="eastAsia"/>
              </w:rPr>
            </w:pPr>
            <w:r>
              <w:rPr>
                <w:sz w:val="17"/>
              </w:rPr>
              <w:t>E</w:t>
            </w:r>
          </w:p>
        </w:tc>
        <w:tc>
          <w:tcPr>
            <w:tcW w:w="1120" w:type="dxa"/>
            <w:vAlign w:val="center"/>
          </w:tcPr>
          <w:p w:rsidR="00B97146" w:rsidRDefault="00425070">
            <w:pPr>
              <w:rPr>
                <w:rFonts w:hint="eastAsia"/>
              </w:rPr>
            </w:pPr>
            <w:r>
              <w:rPr>
                <w:sz w:val="17"/>
              </w:rPr>
              <w:t>C,D</w:t>
            </w:r>
          </w:p>
        </w:tc>
        <w:tc>
          <w:tcPr>
            <w:tcW w:w="1120" w:type="dxa"/>
            <w:vAlign w:val="center"/>
          </w:tcPr>
          <w:p w:rsidR="00B97146" w:rsidRDefault="00425070">
            <w:pPr>
              <w:rPr>
                <w:rFonts w:hint="eastAsia"/>
              </w:rPr>
            </w:pPr>
            <w:r>
              <w:rPr>
                <w:sz w:val="17"/>
              </w:rPr>
              <w:t>3</w:t>
            </w:r>
          </w:p>
        </w:tc>
        <w:tc>
          <w:tcPr>
            <w:tcW w:w="1120" w:type="dxa"/>
            <w:vAlign w:val="center"/>
          </w:tcPr>
          <w:p w:rsidR="00B97146" w:rsidRDefault="00425070">
            <w:pPr>
              <w:rPr>
                <w:rFonts w:hint="eastAsia"/>
              </w:rPr>
            </w:pPr>
            <w:r>
              <w:rPr>
                <w:sz w:val="17"/>
              </w:rPr>
              <w:t>13</w:t>
            </w:r>
          </w:p>
        </w:tc>
        <w:tc>
          <w:tcPr>
            <w:tcW w:w="1120" w:type="dxa"/>
            <w:vAlign w:val="center"/>
          </w:tcPr>
          <w:p w:rsidR="00B97146" w:rsidRDefault="00425070">
            <w:pPr>
              <w:rPr>
                <w:rFonts w:hint="eastAsia"/>
              </w:rPr>
            </w:pPr>
            <w:r>
              <w:rPr>
                <w:sz w:val="17"/>
              </w:rPr>
              <w:t>16</w:t>
            </w:r>
          </w:p>
        </w:tc>
        <w:tc>
          <w:tcPr>
            <w:tcW w:w="1120" w:type="dxa"/>
            <w:vAlign w:val="center"/>
          </w:tcPr>
          <w:p w:rsidR="00B97146" w:rsidRDefault="00425070">
            <w:pPr>
              <w:rPr>
                <w:rFonts w:hint="eastAsia"/>
              </w:rPr>
            </w:pPr>
            <w:r>
              <w:rPr>
                <w:sz w:val="17"/>
              </w:rPr>
              <w:t>13</w:t>
            </w:r>
          </w:p>
        </w:tc>
        <w:tc>
          <w:tcPr>
            <w:tcW w:w="1120" w:type="dxa"/>
            <w:vAlign w:val="center"/>
          </w:tcPr>
          <w:p w:rsidR="00B97146" w:rsidRDefault="00425070">
            <w:pPr>
              <w:rPr>
                <w:rFonts w:hint="eastAsia"/>
              </w:rPr>
            </w:pPr>
            <w:r>
              <w:rPr>
                <w:sz w:val="17"/>
              </w:rPr>
              <w:t>16</w:t>
            </w:r>
          </w:p>
        </w:tc>
        <w:tc>
          <w:tcPr>
            <w:tcW w:w="1120" w:type="dxa"/>
            <w:vAlign w:val="center"/>
          </w:tcPr>
          <w:p w:rsidR="00B97146" w:rsidRDefault="00425070">
            <w:pPr>
              <w:rPr>
                <w:rFonts w:hint="eastAsia"/>
              </w:rPr>
            </w:pPr>
            <w:r>
              <w:rPr>
                <w:sz w:val="17"/>
              </w:rPr>
              <w:t>0</w:t>
            </w:r>
          </w:p>
        </w:tc>
        <w:tc>
          <w:tcPr>
            <w:tcW w:w="1120" w:type="dxa"/>
            <w:vAlign w:val="center"/>
          </w:tcPr>
          <w:p w:rsidR="00B97146" w:rsidRDefault="00425070">
            <w:pPr>
              <w:rPr>
                <w:rFonts w:hint="eastAsia"/>
              </w:rPr>
            </w:pPr>
            <w:r>
              <w:rPr>
                <w:sz w:val="17"/>
              </w:rPr>
              <w:t>Yes</w:t>
            </w:r>
          </w:p>
        </w:tc>
      </w:tr>
    </w:tbl>
    <w:p w:rsidR="00B97146" w:rsidRDefault="00B97146">
      <w:pPr>
        <w:rPr>
          <w:rFonts w:hint="eastAsia"/>
        </w:rPr>
      </w:pPr>
    </w:p>
    <w:p w:rsidR="00B97146" w:rsidRDefault="00425070">
      <w:pPr>
        <w:rPr>
          <w:rFonts w:hint="eastAsia"/>
        </w:rPr>
      </w:pPr>
      <w:r>
        <w:t>Interpretation: project duration = 16 time units; critical path = A–B–D–E; C has 4 time units of total float.</w:t>
      </w:r>
    </w:p>
    <w:p w:rsidR="00B97146" w:rsidRDefault="00425070">
      <w:pPr>
        <w:rPr>
          <w:rFonts w:hint="eastAsia"/>
        </w:rPr>
      </w:pPr>
      <w:r>
        <w:t xml:space="preserve">For additional authentic CPM practice, MIT </w:t>
      </w:r>
      <w:r>
        <w:t>OpenCourseWare provides a project-management problem set with precedence relations, activity durations and critical-path scheduling calculations. citeturn1search10</w:t>
      </w:r>
    </w:p>
    <w:p w:rsidR="00B97146" w:rsidRDefault="00425070">
      <w:pPr>
        <w:pStyle w:val="Heading1"/>
      </w:pPr>
      <w:r>
        <w:t>5. Interactive Learning Lab B — CPM</w:t>
      </w:r>
    </w:p>
    <w:p w:rsidR="00B97146" w:rsidRDefault="00425070">
      <w:pPr>
        <w:pStyle w:val="Heading2"/>
      </w:pPr>
      <w:r>
        <w:t>Activity B1: Dependency Matching</w:t>
      </w:r>
    </w:p>
    <w:tbl>
      <w:tblPr>
        <w:tblStyle w:val="TableGrid"/>
        <w:tblW w:w="0" w:type="auto"/>
        <w:jc w:val="center"/>
        <w:tblLook w:val="04A0"/>
      </w:tblPr>
      <w:tblGrid>
        <w:gridCol w:w="5040"/>
        <w:gridCol w:w="5040"/>
      </w:tblGrid>
      <w:tr w:rsidR="00B97146">
        <w:trPr>
          <w:jc w:val="center"/>
        </w:trPr>
        <w:tc>
          <w:tcPr>
            <w:tcW w:w="5040" w:type="dxa"/>
            <w:shd w:val="clear" w:color="auto" w:fill="D9EAF7"/>
          </w:tcPr>
          <w:p w:rsidR="00B97146" w:rsidRDefault="00425070">
            <w:pPr>
              <w:rPr>
                <w:rFonts w:hint="eastAsia"/>
              </w:rPr>
            </w:pPr>
            <w:r>
              <w:rPr>
                <w:b/>
                <w:sz w:val="18"/>
              </w:rPr>
              <w:t>Situation</w:t>
            </w:r>
          </w:p>
        </w:tc>
        <w:tc>
          <w:tcPr>
            <w:tcW w:w="5040" w:type="dxa"/>
            <w:shd w:val="clear" w:color="auto" w:fill="D9EAF7"/>
          </w:tcPr>
          <w:p w:rsidR="00B97146" w:rsidRDefault="00425070">
            <w:pPr>
              <w:rPr>
                <w:rFonts w:hint="eastAsia"/>
              </w:rPr>
            </w:pPr>
            <w:r>
              <w:rPr>
                <w:b/>
                <w:sz w:val="18"/>
              </w:rPr>
              <w:t>Choose</w:t>
            </w:r>
          </w:p>
        </w:tc>
      </w:tr>
      <w:tr w:rsidR="00B97146">
        <w:trPr>
          <w:jc w:val="center"/>
        </w:trPr>
        <w:tc>
          <w:tcPr>
            <w:tcW w:w="5040" w:type="dxa"/>
            <w:vAlign w:val="center"/>
          </w:tcPr>
          <w:p w:rsidR="00B97146" w:rsidRDefault="00425070">
            <w:pPr>
              <w:rPr>
                <w:rFonts w:hint="eastAsia"/>
              </w:rPr>
            </w:pPr>
            <w:r>
              <w:rPr>
                <w:sz w:val="17"/>
              </w:rPr>
              <w:t>Testing begins only after development is complete.</w:t>
            </w:r>
          </w:p>
        </w:tc>
        <w:tc>
          <w:tcPr>
            <w:tcW w:w="5040" w:type="dxa"/>
            <w:vAlign w:val="center"/>
          </w:tcPr>
          <w:p w:rsidR="00B97146" w:rsidRDefault="00425070">
            <w:pPr>
              <w:rPr>
                <w:rFonts w:hint="eastAsia"/>
              </w:rPr>
            </w:pPr>
            <w:r>
              <w:rPr>
                <w:sz w:val="17"/>
              </w:rPr>
              <w:t>FS / SS / FF</w:t>
            </w:r>
          </w:p>
        </w:tc>
      </w:tr>
      <w:tr w:rsidR="00B97146">
        <w:trPr>
          <w:jc w:val="center"/>
        </w:trPr>
        <w:tc>
          <w:tcPr>
            <w:tcW w:w="5040" w:type="dxa"/>
            <w:vAlign w:val="center"/>
          </w:tcPr>
          <w:p w:rsidR="00B97146" w:rsidRDefault="00425070">
            <w:pPr>
              <w:rPr>
                <w:rFonts w:hint="eastAsia"/>
              </w:rPr>
            </w:pPr>
            <w:r>
              <w:rPr>
                <w:sz w:val="17"/>
              </w:rPr>
              <w:t>Marketing begins once development starts.</w:t>
            </w:r>
          </w:p>
        </w:tc>
        <w:tc>
          <w:tcPr>
            <w:tcW w:w="5040" w:type="dxa"/>
            <w:vAlign w:val="center"/>
          </w:tcPr>
          <w:p w:rsidR="00B97146" w:rsidRDefault="00425070">
            <w:pPr>
              <w:rPr>
                <w:rFonts w:hint="eastAsia"/>
              </w:rPr>
            </w:pPr>
            <w:r>
              <w:rPr>
                <w:sz w:val="17"/>
              </w:rPr>
              <w:t>FS / SS / FF</w:t>
            </w:r>
          </w:p>
        </w:tc>
      </w:tr>
      <w:tr w:rsidR="00B97146">
        <w:trPr>
          <w:jc w:val="center"/>
        </w:trPr>
        <w:tc>
          <w:tcPr>
            <w:tcW w:w="5040" w:type="dxa"/>
            <w:vAlign w:val="center"/>
          </w:tcPr>
          <w:p w:rsidR="00B97146" w:rsidRDefault="00425070">
            <w:pPr>
              <w:rPr>
                <w:rFonts w:hint="eastAsia"/>
              </w:rPr>
            </w:pPr>
            <w:r>
              <w:rPr>
                <w:sz w:val="17"/>
              </w:rPr>
              <w:t>Documentation and final system build must finish together.</w:t>
            </w:r>
          </w:p>
        </w:tc>
        <w:tc>
          <w:tcPr>
            <w:tcW w:w="5040" w:type="dxa"/>
            <w:vAlign w:val="center"/>
          </w:tcPr>
          <w:p w:rsidR="00B97146" w:rsidRDefault="00425070">
            <w:pPr>
              <w:rPr>
                <w:rFonts w:hint="eastAsia"/>
              </w:rPr>
            </w:pPr>
            <w:r>
              <w:rPr>
                <w:sz w:val="17"/>
              </w:rPr>
              <w:t>FS / SS / FF</w:t>
            </w:r>
          </w:p>
        </w:tc>
      </w:tr>
    </w:tbl>
    <w:p w:rsidR="00B97146" w:rsidRDefault="00B97146">
      <w:pPr>
        <w:rPr>
          <w:rFonts w:hint="eastAsia"/>
        </w:rPr>
      </w:pPr>
    </w:p>
    <w:p w:rsidR="00B97146" w:rsidRDefault="00425070">
      <w:pPr>
        <w:rPr>
          <w:rFonts w:hint="eastAsia"/>
        </w:rPr>
      </w:pPr>
      <w:r>
        <w:t>Feedback: Expected answers are FS, SS and FF respectively. Th</w:t>
      </w:r>
      <w:r>
        <w:t>e purpose is to make learners identify logic before calculating dates.</w:t>
      </w:r>
    </w:p>
    <w:p w:rsidR="00B97146" w:rsidRDefault="00425070">
      <w:pPr>
        <w:pStyle w:val="Heading2"/>
      </w:pPr>
      <w:r>
        <w:t>Activity B2: CPM Challenge</w:t>
      </w:r>
    </w:p>
    <w:p w:rsidR="00B97146" w:rsidRDefault="00425070">
      <w:pPr>
        <w:rPr>
          <w:rFonts w:hint="eastAsia"/>
        </w:rPr>
      </w:pPr>
      <w:r>
        <w:t>Solve without looking at the worked answer. Activities:</w:t>
      </w:r>
    </w:p>
    <w:tbl>
      <w:tblPr>
        <w:tblStyle w:val="TableGrid"/>
        <w:tblW w:w="0" w:type="auto"/>
        <w:jc w:val="center"/>
        <w:tblLook w:val="04A0"/>
      </w:tblPr>
      <w:tblGrid>
        <w:gridCol w:w="3360"/>
        <w:gridCol w:w="3360"/>
        <w:gridCol w:w="3360"/>
      </w:tblGrid>
      <w:tr w:rsidR="00B97146">
        <w:trPr>
          <w:jc w:val="center"/>
        </w:trPr>
        <w:tc>
          <w:tcPr>
            <w:tcW w:w="3360" w:type="dxa"/>
            <w:shd w:val="clear" w:color="auto" w:fill="D9EAF7"/>
          </w:tcPr>
          <w:p w:rsidR="00B97146" w:rsidRDefault="00425070">
            <w:pPr>
              <w:rPr>
                <w:rFonts w:hint="eastAsia"/>
              </w:rPr>
            </w:pPr>
            <w:r>
              <w:rPr>
                <w:b/>
                <w:sz w:val="18"/>
              </w:rPr>
              <w:t>Activity</w:t>
            </w:r>
          </w:p>
        </w:tc>
        <w:tc>
          <w:tcPr>
            <w:tcW w:w="3360" w:type="dxa"/>
            <w:shd w:val="clear" w:color="auto" w:fill="D9EAF7"/>
          </w:tcPr>
          <w:p w:rsidR="00B97146" w:rsidRDefault="00425070">
            <w:pPr>
              <w:rPr>
                <w:rFonts w:hint="eastAsia"/>
              </w:rPr>
            </w:pPr>
            <w:r>
              <w:rPr>
                <w:b/>
                <w:sz w:val="18"/>
              </w:rPr>
              <w:t>Predecessor</w:t>
            </w:r>
          </w:p>
        </w:tc>
        <w:tc>
          <w:tcPr>
            <w:tcW w:w="3360" w:type="dxa"/>
            <w:shd w:val="clear" w:color="auto" w:fill="D9EAF7"/>
          </w:tcPr>
          <w:p w:rsidR="00B97146" w:rsidRDefault="00425070">
            <w:pPr>
              <w:rPr>
                <w:rFonts w:hint="eastAsia"/>
              </w:rPr>
            </w:pPr>
            <w:r>
              <w:rPr>
                <w:b/>
                <w:sz w:val="18"/>
              </w:rPr>
              <w:t>Duration</w:t>
            </w:r>
          </w:p>
        </w:tc>
      </w:tr>
      <w:tr w:rsidR="00B97146">
        <w:trPr>
          <w:jc w:val="center"/>
        </w:trPr>
        <w:tc>
          <w:tcPr>
            <w:tcW w:w="3360" w:type="dxa"/>
            <w:vAlign w:val="center"/>
          </w:tcPr>
          <w:p w:rsidR="00B97146" w:rsidRDefault="00425070">
            <w:pPr>
              <w:rPr>
                <w:rFonts w:hint="eastAsia"/>
              </w:rPr>
            </w:pPr>
            <w:r>
              <w:rPr>
                <w:sz w:val="17"/>
              </w:rPr>
              <w:t>A</w:t>
            </w:r>
          </w:p>
        </w:tc>
        <w:tc>
          <w:tcPr>
            <w:tcW w:w="3360" w:type="dxa"/>
            <w:vAlign w:val="center"/>
          </w:tcPr>
          <w:p w:rsidR="00B97146" w:rsidRDefault="00425070">
            <w:pPr>
              <w:rPr>
                <w:rFonts w:hint="eastAsia"/>
              </w:rPr>
            </w:pPr>
            <w:r>
              <w:rPr>
                <w:sz w:val="17"/>
              </w:rPr>
              <w:t>—</w:t>
            </w:r>
          </w:p>
        </w:tc>
        <w:tc>
          <w:tcPr>
            <w:tcW w:w="3360" w:type="dxa"/>
            <w:vAlign w:val="center"/>
          </w:tcPr>
          <w:p w:rsidR="00B97146" w:rsidRDefault="00425070">
            <w:pPr>
              <w:rPr>
                <w:rFonts w:hint="eastAsia"/>
              </w:rPr>
            </w:pPr>
            <w:r>
              <w:rPr>
                <w:sz w:val="17"/>
              </w:rPr>
              <w:t>4</w:t>
            </w:r>
          </w:p>
        </w:tc>
      </w:tr>
      <w:tr w:rsidR="00B97146">
        <w:trPr>
          <w:jc w:val="center"/>
        </w:trPr>
        <w:tc>
          <w:tcPr>
            <w:tcW w:w="3360" w:type="dxa"/>
            <w:vAlign w:val="center"/>
          </w:tcPr>
          <w:p w:rsidR="00B97146" w:rsidRDefault="00425070">
            <w:pPr>
              <w:rPr>
                <w:rFonts w:hint="eastAsia"/>
              </w:rPr>
            </w:pPr>
            <w:r>
              <w:rPr>
                <w:sz w:val="17"/>
              </w:rPr>
              <w:t>B</w:t>
            </w:r>
          </w:p>
        </w:tc>
        <w:tc>
          <w:tcPr>
            <w:tcW w:w="3360" w:type="dxa"/>
            <w:vAlign w:val="center"/>
          </w:tcPr>
          <w:p w:rsidR="00B97146" w:rsidRDefault="00425070">
            <w:pPr>
              <w:rPr>
                <w:rFonts w:hint="eastAsia"/>
              </w:rPr>
            </w:pPr>
            <w:r>
              <w:rPr>
                <w:sz w:val="17"/>
              </w:rPr>
              <w:t>A</w:t>
            </w:r>
          </w:p>
        </w:tc>
        <w:tc>
          <w:tcPr>
            <w:tcW w:w="3360" w:type="dxa"/>
            <w:vAlign w:val="center"/>
          </w:tcPr>
          <w:p w:rsidR="00B97146" w:rsidRDefault="00425070">
            <w:pPr>
              <w:rPr>
                <w:rFonts w:hint="eastAsia"/>
              </w:rPr>
            </w:pPr>
            <w:r>
              <w:rPr>
                <w:sz w:val="17"/>
              </w:rPr>
              <w:t>3</w:t>
            </w:r>
          </w:p>
        </w:tc>
      </w:tr>
      <w:tr w:rsidR="00B97146">
        <w:trPr>
          <w:jc w:val="center"/>
        </w:trPr>
        <w:tc>
          <w:tcPr>
            <w:tcW w:w="3360" w:type="dxa"/>
            <w:vAlign w:val="center"/>
          </w:tcPr>
          <w:p w:rsidR="00B97146" w:rsidRDefault="00425070">
            <w:pPr>
              <w:rPr>
                <w:rFonts w:hint="eastAsia"/>
              </w:rPr>
            </w:pPr>
            <w:r>
              <w:rPr>
                <w:sz w:val="17"/>
              </w:rPr>
              <w:t>C</w:t>
            </w:r>
          </w:p>
        </w:tc>
        <w:tc>
          <w:tcPr>
            <w:tcW w:w="3360" w:type="dxa"/>
            <w:vAlign w:val="center"/>
          </w:tcPr>
          <w:p w:rsidR="00B97146" w:rsidRDefault="00425070">
            <w:pPr>
              <w:rPr>
                <w:rFonts w:hint="eastAsia"/>
              </w:rPr>
            </w:pPr>
            <w:r>
              <w:rPr>
                <w:sz w:val="17"/>
              </w:rPr>
              <w:t>A</w:t>
            </w:r>
          </w:p>
        </w:tc>
        <w:tc>
          <w:tcPr>
            <w:tcW w:w="3360" w:type="dxa"/>
            <w:vAlign w:val="center"/>
          </w:tcPr>
          <w:p w:rsidR="00B97146" w:rsidRDefault="00425070">
            <w:pPr>
              <w:rPr>
                <w:rFonts w:hint="eastAsia"/>
              </w:rPr>
            </w:pPr>
            <w:r>
              <w:rPr>
                <w:sz w:val="17"/>
              </w:rPr>
              <w:t>5</w:t>
            </w:r>
          </w:p>
        </w:tc>
      </w:tr>
      <w:tr w:rsidR="00B97146">
        <w:trPr>
          <w:jc w:val="center"/>
        </w:trPr>
        <w:tc>
          <w:tcPr>
            <w:tcW w:w="3360" w:type="dxa"/>
            <w:vAlign w:val="center"/>
          </w:tcPr>
          <w:p w:rsidR="00B97146" w:rsidRDefault="00425070">
            <w:pPr>
              <w:rPr>
                <w:rFonts w:hint="eastAsia"/>
              </w:rPr>
            </w:pPr>
            <w:r>
              <w:rPr>
                <w:sz w:val="17"/>
              </w:rPr>
              <w:t>D</w:t>
            </w:r>
          </w:p>
        </w:tc>
        <w:tc>
          <w:tcPr>
            <w:tcW w:w="3360" w:type="dxa"/>
            <w:vAlign w:val="center"/>
          </w:tcPr>
          <w:p w:rsidR="00B97146" w:rsidRDefault="00425070">
            <w:pPr>
              <w:rPr>
                <w:rFonts w:hint="eastAsia"/>
              </w:rPr>
            </w:pPr>
            <w:r>
              <w:rPr>
                <w:sz w:val="17"/>
              </w:rPr>
              <w:t>B</w:t>
            </w:r>
          </w:p>
        </w:tc>
        <w:tc>
          <w:tcPr>
            <w:tcW w:w="3360" w:type="dxa"/>
            <w:vAlign w:val="center"/>
          </w:tcPr>
          <w:p w:rsidR="00B97146" w:rsidRDefault="00425070">
            <w:pPr>
              <w:rPr>
                <w:rFonts w:hint="eastAsia"/>
              </w:rPr>
            </w:pPr>
            <w:r>
              <w:rPr>
                <w:sz w:val="17"/>
              </w:rPr>
              <w:t>2</w:t>
            </w:r>
          </w:p>
        </w:tc>
      </w:tr>
      <w:tr w:rsidR="00B97146">
        <w:trPr>
          <w:jc w:val="center"/>
        </w:trPr>
        <w:tc>
          <w:tcPr>
            <w:tcW w:w="3360" w:type="dxa"/>
            <w:vAlign w:val="center"/>
          </w:tcPr>
          <w:p w:rsidR="00B97146" w:rsidRDefault="00425070">
            <w:pPr>
              <w:rPr>
                <w:rFonts w:hint="eastAsia"/>
              </w:rPr>
            </w:pPr>
            <w:r>
              <w:rPr>
                <w:sz w:val="17"/>
              </w:rPr>
              <w:t>E</w:t>
            </w:r>
          </w:p>
        </w:tc>
        <w:tc>
          <w:tcPr>
            <w:tcW w:w="3360" w:type="dxa"/>
            <w:vAlign w:val="center"/>
          </w:tcPr>
          <w:p w:rsidR="00B97146" w:rsidRDefault="00425070">
            <w:pPr>
              <w:rPr>
                <w:rFonts w:hint="eastAsia"/>
              </w:rPr>
            </w:pPr>
            <w:r>
              <w:rPr>
                <w:sz w:val="17"/>
              </w:rPr>
              <w:t>C,D</w:t>
            </w:r>
          </w:p>
        </w:tc>
        <w:tc>
          <w:tcPr>
            <w:tcW w:w="3360" w:type="dxa"/>
            <w:vAlign w:val="center"/>
          </w:tcPr>
          <w:p w:rsidR="00B97146" w:rsidRDefault="00425070">
            <w:pPr>
              <w:rPr>
                <w:rFonts w:hint="eastAsia"/>
              </w:rPr>
            </w:pPr>
            <w:r>
              <w:rPr>
                <w:sz w:val="17"/>
              </w:rPr>
              <w:t>3</w:t>
            </w:r>
          </w:p>
        </w:tc>
      </w:tr>
    </w:tbl>
    <w:p w:rsidR="00B97146" w:rsidRDefault="00B97146">
      <w:pPr>
        <w:rPr>
          <w:rFonts w:hint="eastAsia"/>
        </w:rPr>
      </w:pPr>
    </w:p>
    <w:p w:rsidR="00B97146" w:rsidRDefault="00425070">
      <w:pPr>
        <w:pStyle w:val="ListNumber"/>
        <w:rPr>
          <w:rFonts w:hint="eastAsia"/>
        </w:rPr>
      </w:pPr>
      <w:r>
        <w:t>Draw the precedence network.</w:t>
      </w:r>
    </w:p>
    <w:p w:rsidR="00B97146" w:rsidRDefault="00425070">
      <w:pPr>
        <w:pStyle w:val="ListNumber"/>
        <w:rPr>
          <w:rFonts w:hint="eastAsia"/>
        </w:rPr>
      </w:pPr>
      <w:r>
        <w:t>Calculate ES and EF.</w:t>
      </w:r>
    </w:p>
    <w:p w:rsidR="00B97146" w:rsidRDefault="00425070">
      <w:pPr>
        <w:pStyle w:val="ListNumber"/>
        <w:rPr>
          <w:rFonts w:hint="eastAsia"/>
        </w:rPr>
      </w:pPr>
      <w:r>
        <w:t>Calculate LS and LF using a backward pass.</w:t>
      </w:r>
    </w:p>
    <w:p w:rsidR="00B97146" w:rsidRDefault="00425070">
      <w:pPr>
        <w:pStyle w:val="ListNumber"/>
        <w:rPr>
          <w:rFonts w:hint="eastAsia"/>
        </w:rPr>
      </w:pPr>
      <w:r>
        <w:t>Calculate total float.</w:t>
      </w:r>
    </w:p>
    <w:p w:rsidR="00B97146" w:rsidRDefault="00425070">
      <w:pPr>
        <w:pStyle w:val="ListNumber"/>
        <w:rPr>
          <w:rFonts w:hint="eastAsia"/>
        </w:rPr>
      </w:pPr>
      <w:r>
        <w:t>Identify the critical path and total project duration.</w:t>
      </w:r>
    </w:p>
    <w:p w:rsidR="00B97146" w:rsidRDefault="00425070">
      <w:pPr>
        <w:rPr>
          <w:rFonts w:hint="eastAsia"/>
        </w:rPr>
      </w:pPr>
      <w:r>
        <w:t>Self-check answer: A–C–E is the critical path and the project duration is 12 time units. B and D form a shorter pa</w:t>
      </w:r>
      <w:r>
        <w:t>rallel branch.</w:t>
      </w:r>
    </w:p>
    <w:p w:rsidR="00B97146" w:rsidRDefault="00425070">
      <w:pPr>
        <w:pStyle w:val="Heading2"/>
      </w:pPr>
      <w:r>
        <w:t>Activity B3: Delay Simulation</w:t>
      </w:r>
    </w:p>
    <w:p w:rsidR="00B97146" w:rsidRDefault="00425070">
      <w:pPr>
        <w:rPr>
          <w:rFonts w:hint="eastAsia"/>
        </w:rPr>
      </w:pPr>
      <w:r>
        <w:t>Return to the original A–B–D–E example.</w:t>
      </w:r>
    </w:p>
    <w:p w:rsidR="00B97146" w:rsidRDefault="00425070">
      <w:pPr>
        <w:pStyle w:val="ListNumber"/>
        <w:rPr>
          <w:rFonts w:hint="eastAsia"/>
        </w:rPr>
      </w:pPr>
      <w:r>
        <w:t>If C is delayed by 3 time units, does the project completion date change?</w:t>
      </w:r>
    </w:p>
    <w:p w:rsidR="00B97146" w:rsidRDefault="00425070">
      <w:pPr>
        <w:pStyle w:val="ListNumber"/>
        <w:rPr>
          <w:rFonts w:hint="eastAsia"/>
        </w:rPr>
      </w:pPr>
      <w:r>
        <w:t>If C is delayed by 5 time units, what happens?</w:t>
      </w:r>
    </w:p>
    <w:p w:rsidR="00B97146" w:rsidRDefault="00425070">
      <w:pPr>
        <w:pStyle w:val="ListNumber"/>
        <w:rPr>
          <w:rFonts w:hint="eastAsia"/>
        </w:rPr>
      </w:pPr>
      <w:r>
        <w:lastRenderedPageBreak/>
        <w:t>If D is delayed by 2 time units, what happens?</w:t>
      </w:r>
    </w:p>
    <w:p w:rsidR="00B97146" w:rsidRDefault="00425070">
      <w:pPr>
        <w:pStyle w:val="ListNumber"/>
        <w:rPr>
          <w:rFonts w:hint="eastAsia"/>
        </w:rPr>
      </w:pPr>
      <w:r>
        <w:t>Exp</w:t>
      </w:r>
      <w:r>
        <w:t>lain why the same amount of delay can have different project-level consequences.</w:t>
      </w:r>
    </w:p>
    <w:p w:rsidR="00B97146" w:rsidRDefault="00425070">
      <w:pPr>
        <w:rPr>
          <w:rFonts w:hint="eastAsia"/>
        </w:rPr>
      </w:pPr>
      <w:r>
        <w:t>Feedback: C has 4 units of float, so a 3-unit delay can be absorbed in the original model. A 5-unit delay exceeds its float and would push the project finish by 1 unit. D is c</w:t>
      </w:r>
      <w:r>
        <w:t>ritical, so a 2-unit delay threatens the project finish by 2 units unless corrective action changes the network or duration.</w:t>
      </w:r>
    </w:p>
    <w:p w:rsidR="00B97146" w:rsidRDefault="00425070">
      <w:pPr>
        <w:pStyle w:val="Heading1"/>
      </w:pPr>
      <w:r>
        <w:t>6. Real-World Application Lab</w:t>
      </w:r>
    </w:p>
    <w:p w:rsidR="00B97146" w:rsidRDefault="00425070">
      <w:pPr>
        <w:pStyle w:val="Heading2"/>
      </w:pPr>
      <w:r>
        <w:t>6.1 Case Study — AstraZeneca: Fighting a Global Pandemic</w:t>
      </w:r>
    </w:p>
    <w:p w:rsidR="00B97146" w:rsidRDefault="00425070">
      <w:pPr>
        <w:rPr>
          <w:rFonts w:hint="eastAsia"/>
        </w:rPr>
      </w:pPr>
      <w:r>
        <w:t xml:space="preserve">PMI's case study reports that AstraZeneca </w:t>
      </w:r>
      <w:r>
        <w:t>worked with the University of Oxford while managing clinical trials and simultaneously ramping up manufacturing capacity. The project also had to address differing regulatory and compliance requirements across government customers. PMI identifies the accel</w:t>
      </w:r>
      <w:r>
        <w:t>erated timeline, complexity, risk and need for strong project-management infrastructure as central features of the case. citeturn0search2turn0search61</w:t>
      </w:r>
    </w:p>
    <w:p w:rsidR="00B97146" w:rsidRDefault="00425070">
      <w:pPr>
        <w:pStyle w:val="Heading3"/>
      </w:pPr>
      <w:r>
        <w:t>Case Decision Lab: You Are the Project Manager</w:t>
      </w:r>
    </w:p>
    <w:p w:rsidR="00B97146" w:rsidRDefault="00425070">
      <w:pPr>
        <w:pStyle w:val="ListNumber"/>
        <w:rPr>
          <w:rFonts w:hint="eastAsia"/>
        </w:rPr>
      </w:pPr>
      <w:r>
        <w:t>Which activities might be candidates for parallel work</w:t>
      </w:r>
      <w:r>
        <w:t>, and which dependencies should remain protected?</w:t>
      </w:r>
    </w:p>
    <w:p w:rsidR="00B97146" w:rsidRDefault="00425070">
      <w:pPr>
        <w:pStyle w:val="ListNumber"/>
        <w:rPr>
          <w:rFonts w:hint="eastAsia"/>
        </w:rPr>
      </w:pPr>
      <w:r>
        <w:t>Which activities could become critical because the schedule has been compressed?</w:t>
      </w:r>
    </w:p>
    <w:p w:rsidR="00B97146" w:rsidRDefault="00425070">
      <w:pPr>
        <w:pStyle w:val="ListNumber"/>
        <w:rPr>
          <w:rFonts w:hint="eastAsia"/>
        </w:rPr>
      </w:pPr>
      <w:r>
        <w:t>What new risks appear when activities that were traditionally sequential are overlapped?</w:t>
      </w:r>
    </w:p>
    <w:p w:rsidR="00B97146" w:rsidRDefault="00425070">
      <w:pPr>
        <w:pStyle w:val="ListNumber"/>
        <w:rPr>
          <w:rFonts w:hint="eastAsia"/>
        </w:rPr>
      </w:pPr>
      <w:r>
        <w:t>How could regulatory requirements cr</w:t>
      </w:r>
      <w:r>
        <w:t>eate additional dependencies?</w:t>
      </w:r>
    </w:p>
    <w:p w:rsidR="00B97146" w:rsidRDefault="00425070">
      <w:pPr>
        <w:pStyle w:val="ListNumber"/>
        <w:rPr>
          <w:rFonts w:hint="eastAsia"/>
        </w:rPr>
      </w:pPr>
      <w:r>
        <w:t>Write a 3–4 sentence recommendation for the project sponsor.</w:t>
      </w:r>
    </w:p>
    <w:p w:rsidR="00B97146" w:rsidRDefault="00425070">
      <w:pPr>
        <w:rPr>
          <w:rFonts w:hint="eastAsia"/>
        </w:rPr>
      </w:pPr>
      <w:r>
        <w:t>Model reasoning: Speed can require parallel work, but safety, regulatory and technical dependencies cannot simply be ignored. The project manager must identify which</w:t>
      </w:r>
      <w:r>
        <w:t xml:space="preserve"> activities can overlap without invalidating required controls, then monitor the resulting risks closely. PMI's case emphasizes the simultaneous management of clinical trials and manufacturing capacity plus multiple regulatory frameworks. citeturn0search</w:t>
      </w:r>
      <w:r>
        <w:t>2turn0search61</w:t>
      </w:r>
    </w:p>
    <w:p w:rsidR="00B97146" w:rsidRDefault="00425070">
      <w:pPr>
        <w:pStyle w:val="Heading2"/>
      </w:pPr>
      <w:r>
        <w:t>6.2 Case Study — Mayo Clinic Expansion</w:t>
      </w:r>
    </w:p>
    <w:p w:rsidR="00B97146" w:rsidRDefault="00425070">
      <w:pPr>
        <w:rPr>
          <w:rFonts w:hint="eastAsia"/>
        </w:rPr>
      </w:pPr>
      <w:r>
        <w:t>PMI reports that Mayo Clinic expanded a Jacksonville facility by five floors while introducing advanced bedside technology and AI-assisted capabilities. The project combined a waterfall construction s</w:t>
      </w:r>
      <w:r>
        <w:t>chedule with iterative technology development, used pilots and mockups, and employed go/no-go decisions that prioritized patient safety. citeturn0search0</w:t>
      </w:r>
    </w:p>
    <w:p w:rsidR="00B97146" w:rsidRDefault="00425070">
      <w:pPr>
        <w:pStyle w:val="Heading3"/>
      </w:pPr>
      <w:r>
        <w:t>Case Challenge</w:t>
      </w:r>
    </w:p>
    <w:p w:rsidR="00B97146" w:rsidRDefault="00425070">
      <w:pPr>
        <w:pStyle w:val="ListNumber"/>
        <w:rPr>
          <w:rFonts w:hint="eastAsia"/>
        </w:rPr>
      </w:pPr>
      <w:r>
        <w:t>Create five Level-2 WBS elements.</w:t>
      </w:r>
    </w:p>
    <w:p w:rsidR="00B97146" w:rsidRDefault="00425070">
      <w:pPr>
        <w:pStyle w:val="ListNumber"/>
        <w:rPr>
          <w:rFonts w:hint="eastAsia"/>
        </w:rPr>
      </w:pPr>
      <w:r>
        <w:t xml:space="preserve">Identify one scope item, one schedule dependency, </w:t>
      </w:r>
      <w:r>
        <w:t>one stakeholder requirement and one risk.</w:t>
      </w:r>
    </w:p>
    <w:p w:rsidR="00B97146" w:rsidRDefault="00425070">
      <w:pPr>
        <w:pStyle w:val="ListNumber"/>
        <w:rPr>
          <w:rFonts w:hint="eastAsia"/>
        </w:rPr>
      </w:pPr>
      <w:r>
        <w:t>Explain how a last-minute technology change could affect scope, schedule and procurement.</w:t>
      </w:r>
    </w:p>
    <w:p w:rsidR="00B97146" w:rsidRDefault="00425070">
      <w:pPr>
        <w:pStyle w:val="ListNumber"/>
        <w:rPr>
          <w:rFonts w:hint="eastAsia"/>
        </w:rPr>
      </w:pPr>
      <w:r>
        <w:t>Propose a go/no-go checkpoint before activation.</w:t>
      </w:r>
    </w:p>
    <w:p w:rsidR="00B97146" w:rsidRDefault="00425070">
      <w:pPr>
        <w:pStyle w:val="Heading2"/>
      </w:pPr>
      <w:r>
        <w:t>6.3 Relatable Application — College Technical Fest</w:t>
      </w:r>
    </w:p>
    <w:p w:rsidR="00B97146" w:rsidRDefault="00425070">
      <w:pPr>
        <w:rPr>
          <w:rFonts w:hint="eastAsia"/>
        </w:rPr>
      </w:pPr>
      <w:r>
        <w:t>Use the same project-man</w:t>
      </w:r>
      <w:r>
        <w:t>agement logic in a familiar context.</w:t>
      </w:r>
    </w:p>
    <w:p w:rsidR="00B97146" w:rsidRDefault="00425070">
      <w:pPr>
        <w:pStyle w:val="ListNumber"/>
        <w:rPr>
          <w:rFonts w:hint="eastAsia"/>
        </w:rPr>
      </w:pPr>
      <w:r>
        <w:t>Create a WBS for a one-day technical fest.</w:t>
      </w:r>
    </w:p>
    <w:p w:rsidR="00B97146" w:rsidRDefault="00425070">
      <w:pPr>
        <w:pStyle w:val="ListNumber"/>
        <w:rPr>
          <w:rFonts w:hint="eastAsia"/>
        </w:rPr>
      </w:pPr>
      <w:r>
        <w:t>Identify three dependencies between event activities.</w:t>
      </w:r>
    </w:p>
    <w:p w:rsidR="00B97146" w:rsidRDefault="00425070">
      <w:pPr>
        <w:pStyle w:val="ListNumber"/>
        <w:rPr>
          <w:rFonts w:hint="eastAsia"/>
        </w:rPr>
      </w:pPr>
      <w:r>
        <w:t>Estimate durations for five activities.</w:t>
      </w:r>
    </w:p>
    <w:p w:rsidR="00B97146" w:rsidRDefault="00425070">
      <w:pPr>
        <w:pStyle w:val="ListNumber"/>
        <w:rPr>
          <w:rFonts w:hint="eastAsia"/>
        </w:rPr>
      </w:pPr>
      <w:r>
        <w:t>Determine which sequence is likely to control the event-readiness date.</w:t>
      </w:r>
    </w:p>
    <w:p w:rsidR="00B97146" w:rsidRDefault="00425070">
      <w:pPr>
        <w:pStyle w:val="ListNumber"/>
        <w:rPr>
          <w:rFonts w:hint="eastAsia"/>
        </w:rPr>
      </w:pPr>
      <w:r>
        <w:t>Identify o</w:t>
      </w:r>
      <w:r>
        <w:t>ne scope-creep request and explain how you would handle it.</w:t>
      </w:r>
    </w:p>
    <w:p w:rsidR="00B97146" w:rsidRDefault="00425070">
      <w:pPr>
        <w:pStyle w:val="Heading1"/>
      </w:pPr>
      <w:r>
        <w:lastRenderedPageBreak/>
        <w:t>7. Online-Course Usability Features</w:t>
      </w:r>
    </w:p>
    <w:p w:rsidR="00B97146" w:rsidRDefault="00425070">
      <w:pPr>
        <w:pStyle w:val="Heading2"/>
      </w:pPr>
      <w:r>
        <w:t>7.1 Microlearning Structure</w:t>
      </w:r>
    </w:p>
    <w:p w:rsidR="00B97146" w:rsidRDefault="00425070">
      <w:pPr>
        <w:rPr>
          <w:rFonts w:hint="eastAsia"/>
        </w:rPr>
      </w:pPr>
      <w:r>
        <w:t>Content is intentionally divided into short learning chunks. Each concept is followed by a practice prompt so that learners do not h</w:t>
      </w:r>
      <w:r>
        <w:t>ave to read the entire module before applying it.</w:t>
      </w:r>
    </w:p>
    <w:tbl>
      <w:tblPr>
        <w:tblStyle w:val="TableGrid"/>
        <w:tblW w:w="0" w:type="auto"/>
        <w:jc w:val="center"/>
        <w:tblLook w:val="04A0"/>
      </w:tblPr>
      <w:tblGrid>
        <w:gridCol w:w="5040"/>
        <w:gridCol w:w="5040"/>
      </w:tblGrid>
      <w:tr w:rsidR="00B97146">
        <w:trPr>
          <w:jc w:val="center"/>
        </w:trPr>
        <w:tc>
          <w:tcPr>
            <w:tcW w:w="5040" w:type="dxa"/>
            <w:shd w:val="clear" w:color="auto" w:fill="D9EAF7"/>
          </w:tcPr>
          <w:p w:rsidR="00B97146" w:rsidRDefault="00425070">
            <w:pPr>
              <w:rPr>
                <w:rFonts w:hint="eastAsia"/>
              </w:rPr>
            </w:pPr>
            <w:r>
              <w:rPr>
                <w:b/>
                <w:sz w:val="18"/>
              </w:rPr>
              <w:t>Learning screen/section</w:t>
            </w:r>
          </w:p>
        </w:tc>
        <w:tc>
          <w:tcPr>
            <w:tcW w:w="5040" w:type="dxa"/>
            <w:shd w:val="clear" w:color="auto" w:fill="D9EAF7"/>
          </w:tcPr>
          <w:p w:rsidR="00B97146" w:rsidRDefault="00425070">
            <w:pPr>
              <w:rPr>
                <w:rFonts w:hint="eastAsia"/>
              </w:rPr>
            </w:pPr>
            <w:r>
              <w:rPr>
                <w:b/>
                <w:sz w:val="18"/>
              </w:rPr>
              <w:t>Learner interaction</w:t>
            </w:r>
          </w:p>
        </w:tc>
      </w:tr>
      <w:tr w:rsidR="00B97146">
        <w:trPr>
          <w:jc w:val="center"/>
        </w:trPr>
        <w:tc>
          <w:tcPr>
            <w:tcW w:w="5040" w:type="dxa"/>
            <w:vAlign w:val="center"/>
          </w:tcPr>
          <w:p w:rsidR="00B97146" w:rsidRDefault="00425070">
            <w:pPr>
              <w:rPr>
                <w:rFonts w:hint="eastAsia"/>
              </w:rPr>
            </w:pPr>
            <w:r>
              <w:rPr>
                <w:sz w:val="17"/>
              </w:rPr>
              <w:t>Concept card</w:t>
            </w:r>
          </w:p>
        </w:tc>
        <w:tc>
          <w:tcPr>
            <w:tcW w:w="5040" w:type="dxa"/>
            <w:vAlign w:val="center"/>
          </w:tcPr>
          <w:p w:rsidR="00B97146" w:rsidRDefault="00425070">
            <w:pPr>
              <w:rPr>
                <w:rFonts w:hint="eastAsia"/>
              </w:rPr>
            </w:pPr>
            <w:r>
              <w:rPr>
                <w:sz w:val="17"/>
              </w:rPr>
              <w:t>Read definition + one example</w:t>
            </w:r>
          </w:p>
        </w:tc>
      </w:tr>
      <w:tr w:rsidR="00B97146">
        <w:trPr>
          <w:jc w:val="center"/>
        </w:trPr>
        <w:tc>
          <w:tcPr>
            <w:tcW w:w="5040" w:type="dxa"/>
            <w:vAlign w:val="center"/>
          </w:tcPr>
          <w:p w:rsidR="00B97146" w:rsidRDefault="00425070">
            <w:pPr>
              <w:rPr>
                <w:rFonts w:hint="eastAsia"/>
              </w:rPr>
            </w:pPr>
            <w:r>
              <w:rPr>
                <w:sz w:val="17"/>
              </w:rPr>
              <w:t>Check Your Understanding</w:t>
            </w:r>
          </w:p>
        </w:tc>
        <w:tc>
          <w:tcPr>
            <w:tcW w:w="5040" w:type="dxa"/>
            <w:vAlign w:val="center"/>
          </w:tcPr>
          <w:p w:rsidR="00B97146" w:rsidRDefault="00425070">
            <w:pPr>
              <w:rPr>
                <w:rFonts w:hint="eastAsia"/>
              </w:rPr>
            </w:pPr>
            <w:r>
              <w:rPr>
                <w:sz w:val="17"/>
              </w:rPr>
              <w:t>Answer one quick question</w:t>
            </w:r>
          </w:p>
        </w:tc>
      </w:tr>
      <w:tr w:rsidR="00B97146">
        <w:trPr>
          <w:jc w:val="center"/>
        </w:trPr>
        <w:tc>
          <w:tcPr>
            <w:tcW w:w="5040" w:type="dxa"/>
            <w:vAlign w:val="center"/>
          </w:tcPr>
          <w:p w:rsidR="00B97146" w:rsidRDefault="00425070">
            <w:pPr>
              <w:rPr>
                <w:rFonts w:hint="eastAsia"/>
              </w:rPr>
            </w:pPr>
            <w:r>
              <w:rPr>
                <w:sz w:val="17"/>
              </w:rPr>
              <w:t>Try It</w:t>
            </w:r>
          </w:p>
        </w:tc>
        <w:tc>
          <w:tcPr>
            <w:tcW w:w="5040" w:type="dxa"/>
            <w:vAlign w:val="center"/>
          </w:tcPr>
          <w:p w:rsidR="00B97146" w:rsidRDefault="00425070">
            <w:pPr>
              <w:rPr>
                <w:rFonts w:hint="eastAsia"/>
              </w:rPr>
            </w:pPr>
            <w:r>
              <w:rPr>
                <w:sz w:val="17"/>
              </w:rPr>
              <w:t>Complete a small WBS or CPM step</w:t>
            </w:r>
          </w:p>
        </w:tc>
      </w:tr>
      <w:tr w:rsidR="00B97146">
        <w:trPr>
          <w:jc w:val="center"/>
        </w:trPr>
        <w:tc>
          <w:tcPr>
            <w:tcW w:w="5040" w:type="dxa"/>
            <w:vAlign w:val="center"/>
          </w:tcPr>
          <w:p w:rsidR="00B97146" w:rsidRDefault="00425070">
            <w:pPr>
              <w:rPr>
                <w:rFonts w:hint="eastAsia"/>
              </w:rPr>
            </w:pPr>
            <w:r>
              <w:rPr>
                <w:sz w:val="17"/>
              </w:rPr>
              <w:t>Feedback</w:t>
            </w:r>
          </w:p>
        </w:tc>
        <w:tc>
          <w:tcPr>
            <w:tcW w:w="5040" w:type="dxa"/>
            <w:vAlign w:val="center"/>
          </w:tcPr>
          <w:p w:rsidR="00B97146" w:rsidRDefault="00425070">
            <w:pPr>
              <w:rPr>
                <w:rFonts w:hint="eastAsia"/>
              </w:rPr>
            </w:pPr>
            <w:r>
              <w:rPr>
                <w:sz w:val="17"/>
              </w:rPr>
              <w:t xml:space="preserve">Compare </w:t>
            </w:r>
            <w:r>
              <w:rPr>
                <w:sz w:val="17"/>
              </w:rPr>
              <w:t>reasoning with an explanation</w:t>
            </w:r>
          </w:p>
        </w:tc>
      </w:tr>
      <w:tr w:rsidR="00B97146">
        <w:trPr>
          <w:jc w:val="center"/>
        </w:trPr>
        <w:tc>
          <w:tcPr>
            <w:tcW w:w="5040" w:type="dxa"/>
            <w:vAlign w:val="center"/>
          </w:tcPr>
          <w:p w:rsidR="00B97146" w:rsidRDefault="00425070">
            <w:pPr>
              <w:rPr>
                <w:rFonts w:hint="eastAsia"/>
              </w:rPr>
            </w:pPr>
            <w:r>
              <w:rPr>
                <w:sz w:val="17"/>
              </w:rPr>
              <w:t>Case Lab</w:t>
            </w:r>
          </w:p>
        </w:tc>
        <w:tc>
          <w:tcPr>
            <w:tcW w:w="5040" w:type="dxa"/>
            <w:vAlign w:val="center"/>
          </w:tcPr>
          <w:p w:rsidR="00B97146" w:rsidRDefault="00425070">
            <w:pPr>
              <w:rPr>
                <w:rFonts w:hint="eastAsia"/>
              </w:rPr>
            </w:pPr>
            <w:r>
              <w:rPr>
                <w:sz w:val="17"/>
              </w:rPr>
              <w:t>Make a project decision</w:t>
            </w:r>
          </w:p>
        </w:tc>
      </w:tr>
      <w:tr w:rsidR="00B97146">
        <w:trPr>
          <w:jc w:val="center"/>
        </w:trPr>
        <w:tc>
          <w:tcPr>
            <w:tcW w:w="5040" w:type="dxa"/>
            <w:vAlign w:val="center"/>
          </w:tcPr>
          <w:p w:rsidR="00B97146" w:rsidRDefault="00425070">
            <w:pPr>
              <w:rPr>
                <w:rFonts w:hint="eastAsia"/>
              </w:rPr>
            </w:pPr>
            <w:r>
              <w:rPr>
                <w:sz w:val="17"/>
              </w:rPr>
              <w:t>Assessment</w:t>
            </w:r>
          </w:p>
        </w:tc>
        <w:tc>
          <w:tcPr>
            <w:tcW w:w="5040" w:type="dxa"/>
            <w:vAlign w:val="center"/>
          </w:tcPr>
          <w:p w:rsidR="00B97146" w:rsidRDefault="00425070">
            <w:pPr>
              <w:rPr>
                <w:rFonts w:hint="eastAsia"/>
              </w:rPr>
            </w:pPr>
            <w:r>
              <w:rPr>
                <w:sz w:val="17"/>
              </w:rPr>
              <w:t>Demonstrate independent understanding</w:t>
            </w:r>
          </w:p>
        </w:tc>
      </w:tr>
    </w:tbl>
    <w:p w:rsidR="00B97146" w:rsidRDefault="00B97146">
      <w:pPr>
        <w:rPr>
          <w:rFonts w:hint="eastAsia"/>
        </w:rPr>
      </w:pPr>
    </w:p>
    <w:p w:rsidR="00B97146" w:rsidRDefault="00425070">
      <w:pPr>
        <w:pStyle w:val="Heading2"/>
      </w:pPr>
      <w:r>
        <w:t>7.2 Accessibility and Clarity</w:t>
      </w:r>
    </w:p>
    <w:p w:rsidR="00B97146" w:rsidRDefault="00425070">
      <w:pPr>
        <w:pStyle w:val="ListBullet"/>
        <w:rPr>
          <w:rFonts w:hint="eastAsia"/>
        </w:rPr>
      </w:pPr>
      <w:r>
        <w:t>Use short paragraphs and descriptive headings.</w:t>
      </w:r>
    </w:p>
    <w:p w:rsidR="00B97146" w:rsidRDefault="00425070">
      <w:pPr>
        <w:pStyle w:val="ListBullet"/>
        <w:rPr>
          <w:rFonts w:hint="eastAsia"/>
        </w:rPr>
      </w:pPr>
      <w:r>
        <w:t xml:space="preserve">Do not rely on colour alone to communicate </w:t>
      </w:r>
      <w:r>
        <w:t>critical/non-critical status.</w:t>
      </w:r>
    </w:p>
    <w:p w:rsidR="00B97146" w:rsidRDefault="00425070">
      <w:pPr>
        <w:pStyle w:val="ListBullet"/>
        <w:rPr>
          <w:rFonts w:hint="eastAsia"/>
        </w:rPr>
      </w:pPr>
      <w:r>
        <w:t>Present tables with clear headers.</w:t>
      </w:r>
    </w:p>
    <w:p w:rsidR="00B97146" w:rsidRDefault="00425070">
      <w:pPr>
        <w:pStyle w:val="ListBullet"/>
        <w:rPr>
          <w:rFonts w:hint="eastAsia"/>
        </w:rPr>
      </w:pPr>
      <w:r>
        <w:t>Provide textual descriptions alongside diagrams.</w:t>
      </w:r>
    </w:p>
    <w:p w:rsidR="00B97146" w:rsidRDefault="00425070">
      <w:pPr>
        <w:pStyle w:val="ListBullet"/>
        <w:rPr>
          <w:rFonts w:hint="eastAsia"/>
        </w:rPr>
      </w:pPr>
      <w:r>
        <w:t>Use consistent terminology and formulas throughout.</w:t>
      </w:r>
    </w:p>
    <w:p w:rsidR="00B97146" w:rsidRDefault="00425070">
      <w:pPr>
        <w:pStyle w:val="ListBullet"/>
        <w:rPr>
          <w:rFonts w:hint="eastAsia"/>
        </w:rPr>
      </w:pPr>
      <w:r>
        <w:t>Keep instructions action-oriented: Identify, calculate, compare, justify.</w:t>
      </w:r>
    </w:p>
    <w:p w:rsidR="00B97146" w:rsidRDefault="00425070">
      <w:pPr>
        <w:pStyle w:val="Heading2"/>
      </w:pPr>
      <w:r>
        <w:t>7.3 Learner Feed</w:t>
      </w:r>
      <w:r>
        <w:t>back Design</w:t>
      </w:r>
    </w:p>
    <w:p w:rsidR="00B97146" w:rsidRDefault="00425070">
      <w:pPr>
        <w:rPr>
          <w:rFonts w:hint="eastAsia"/>
        </w:rPr>
      </w:pPr>
      <w:r>
        <w:t>Every formative item should provide a reason, not just a correct answer. Suggested feedback pattern:</w:t>
      </w:r>
    </w:p>
    <w:tbl>
      <w:tblPr>
        <w:tblStyle w:val="TableGrid"/>
        <w:tblW w:w="0" w:type="auto"/>
        <w:jc w:val="center"/>
        <w:tblLook w:val="04A0"/>
      </w:tblPr>
      <w:tblGrid>
        <w:gridCol w:w="5040"/>
        <w:gridCol w:w="5040"/>
      </w:tblGrid>
      <w:tr w:rsidR="00B97146">
        <w:trPr>
          <w:jc w:val="center"/>
        </w:trPr>
        <w:tc>
          <w:tcPr>
            <w:tcW w:w="5040" w:type="dxa"/>
            <w:shd w:val="clear" w:color="auto" w:fill="D9EAF7"/>
          </w:tcPr>
          <w:p w:rsidR="00B97146" w:rsidRDefault="00425070">
            <w:pPr>
              <w:rPr>
                <w:rFonts w:hint="eastAsia"/>
              </w:rPr>
            </w:pPr>
            <w:r>
              <w:rPr>
                <w:b/>
                <w:sz w:val="18"/>
              </w:rPr>
              <w:t>Response</w:t>
            </w:r>
          </w:p>
        </w:tc>
        <w:tc>
          <w:tcPr>
            <w:tcW w:w="5040" w:type="dxa"/>
            <w:shd w:val="clear" w:color="auto" w:fill="D9EAF7"/>
          </w:tcPr>
          <w:p w:rsidR="00B97146" w:rsidRDefault="00425070">
            <w:pPr>
              <w:rPr>
                <w:rFonts w:hint="eastAsia"/>
              </w:rPr>
            </w:pPr>
            <w:r>
              <w:rPr>
                <w:b/>
                <w:sz w:val="18"/>
              </w:rPr>
              <w:t>Feedback</w:t>
            </w:r>
          </w:p>
        </w:tc>
      </w:tr>
      <w:tr w:rsidR="00B97146">
        <w:trPr>
          <w:jc w:val="center"/>
        </w:trPr>
        <w:tc>
          <w:tcPr>
            <w:tcW w:w="5040" w:type="dxa"/>
            <w:vAlign w:val="center"/>
          </w:tcPr>
          <w:p w:rsidR="00B97146" w:rsidRDefault="00425070">
            <w:pPr>
              <w:rPr>
                <w:rFonts w:hint="eastAsia"/>
              </w:rPr>
            </w:pPr>
            <w:r>
              <w:rPr>
                <w:sz w:val="17"/>
              </w:rPr>
              <w:t>Correct</w:t>
            </w:r>
          </w:p>
        </w:tc>
        <w:tc>
          <w:tcPr>
            <w:tcW w:w="5040" w:type="dxa"/>
            <w:vAlign w:val="center"/>
          </w:tcPr>
          <w:p w:rsidR="00B97146" w:rsidRDefault="00425070">
            <w:pPr>
              <w:rPr>
                <w:rFonts w:hint="eastAsia"/>
              </w:rPr>
            </w:pPr>
            <w:r>
              <w:rPr>
                <w:sz w:val="17"/>
              </w:rPr>
              <w:t>Confirm the concept and explain why it is correct.</w:t>
            </w:r>
          </w:p>
        </w:tc>
      </w:tr>
      <w:tr w:rsidR="00B97146">
        <w:trPr>
          <w:jc w:val="center"/>
        </w:trPr>
        <w:tc>
          <w:tcPr>
            <w:tcW w:w="5040" w:type="dxa"/>
            <w:vAlign w:val="center"/>
          </w:tcPr>
          <w:p w:rsidR="00B97146" w:rsidRDefault="00425070">
            <w:pPr>
              <w:rPr>
                <w:rFonts w:hint="eastAsia"/>
              </w:rPr>
            </w:pPr>
            <w:r>
              <w:rPr>
                <w:sz w:val="17"/>
              </w:rPr>
              <w:t>Incorrect</w:t>
            </w:r>
          </w:p>
        </w:tc>
        <w:tc>
          <w:tcPr>
            <w:tcW w:w="5040" w:type="dxa"/>
            <w:vAlign w:val="center"/>
          </w:tcPr>
          <w:p w:rsidR="00B97146" w:rsidRDefault="00425070">
            <w:pPr>
              <w:rPr>
                <w:rFonts w:hint="eastAsia"/>
              </w:rPr>
            </w:pPr>
            <w:r>
              <w:rPr>
                <w:sz w:val="17"/>
              </w:rPr>
              <w:t xml:space="preserve">Identify the misconception and point the learner back </w:t>
            </w:r>
            <w:r>
              <w:rPr>
                <w:sz w:val="17"/>
              </w:rPr>
              <w:t>to the relevant rule.</w:t>
            </w:r>
          </w:p>
        </w:tc>
      </w:tr>
      <w:tr w:rsidR="00B97146">
        <w:trPr>
          <w:jc w:val="center"/>
        </w:trPr>
        <w:tc>
          <w:tcPr>
            <w:tcW w:w="5040" w:type="dxa"/>
            <w:vAlign w:val="center"/>
          </w:tcPr>
          <w:p w:rsidR="00B97146" w:rsidRDefault="00425070">
            <w:pPr>
              <w:rPr>
                <w:rFonts w:hint="eastAsia"/>
              </w:rPr>
            </w:pPr>
            <w:r>
              <w:rPr>
                <w:sz w:val="17"/>
              </w:rPr>
              <w:t>Calculation error</w:t>
            </w:r>
          </w:p>
        </w:tc>
        <w:tc>
          <w:tcPr>
            <w:tcW w:w="5040" w:type="dxa"/>
            <w:vAlign w:val="center"/>
          </w:tcPr>
          <w:p w:rsidR="00B97146" w:rsidRDefault="00425070">
            <w:pPr>
              <w:rPr>
                <w:rFonts w:hint="eastAsia"/>
              </w:rPr>
            </w:pPr>
            <w:r>
              <w:rPr>
                <w:sz w:val="17"/>
              </w:rPr>
              <w:t>Show which step should be checked without immediately revealing every step.</w:t>
            </w:r>
          </w:p>
        </w:tc>
      </w:tr>
      <w:tr w:rsidR="00B97146">
        <w:trPr>
          <w:jc w:val="center"/>
        </w:trPr>
        <w:tc>
          <w:tcPr>
            <w:tcW w:w="5040" w:type="dxa"/>
            <w:vAlign w:val="center"/>
          </w:tcPr>
          <w:p w:rsidR="00B97146" w:rsidRDefault="00425070">
            <w:pPr>
              <w:rPr>
                <w:rFonts w:hint="eastAsia"/>
              </w:rPr>
            </w:pPr>
            <w:r>
              <w:rPr>
                <w:sz w:val="17"/>
              </w:rPr>
              <w:t>Strong case answer</w:t>
            </w:r>
          </w:p>
        </w:tc>
        <w:tc>
          <w:tcPr>
            <w:tcW w:w="5040" w:type="dxa"/>
            <w:vAlign w:val="center"/>
          </w:tcPr>
          <w:p w:rsidR="00B97146" w:rsidRDefault="00425070">
            <w:pPr>
              <w:rPr>
                <w:rFonts w:hint="eastAsia"/>
              </w:rPr>
            </w:pPr>
            <w:r>
              <w:rPr>
                <w:sz w:val="17"/>
              </w:rPr>
              <w:t>Identify the project-management principle demonstrated.</w:t>
            </w:r>
          </w:p>
        </w:tc>
      </w:tr>
    </w:tbl>
    <w:p w:rsidR="00B97146" w:rsidRDefault="00B97146">
      <w:pPr>
        <w:rPr>
          <w:rFonts w:hint="eastAsia"/>
        </w:rPr>
      </w:pPr>
    </w:p>
    <w:p w:rsidR="00B97146" w:rsidRDefault="00425070">
      <w:pPr>
        <w:pStyle w:val="Heading1"/>
      </w:pPr>
      <w:r>
        <w:t>8. Formative Assessment Bank</w:t>
      </w:r>
    </w:p>
    <w:p w:rsidR="00B97146" w:rsidRDefault="00425070">
      <w:pPr>
        <w:pStyle w:val="Heading2"/>
      </w:pPr>
      <w:r>
        <w:t>8.1 Multiple Choice</w:t>
      </w:r>
    </w:p>
    <w:p w:rsidR="00B97146" w:rsidRDefault="00425070">
      <w:pPr>
        <w:rPr>
          <w:rFonts w:hint="eastAsia"/>
        </w:rPr>
      </w:pPr>
      <w:r>
        <w:rPr>
          <w:b/>
        </w:rPr>
        <w:t>1. Which sta</w:t>
      </w:r>
      <w:r>
        <w:rPr>
          <w:b/>
        </w:rPr>
        <w:t>tement best describes the 100% Rule?</w:t>
      </w:r>
    </w:p>
    <w:p w:rsidR="00B97146" w:rsidRDefault="00425070">
      <w:pPr>
        <w:pStyle w:val="ListBullet2"/>
        <w:rPr>
          <w:rFonts w:hint="eastAsia"/>
        </w:rPr>
      </w:pPr>
      <w:r>
        <w:t>A. The WBS must contain exactly 100 work packages.</w:t>
      </w:r>
    </w:p>
    <w:p w:rsidR="00B97146" w:rsidRDefault="00425070">
      <w:pPr>
        <w:pStyle w:val="ListBullet2"/>
        <w:rPr>
          <w:rFonts w:hint="eastAsia"/>
        </w:rPr>
      </w:pPr>
      <w:r>
        <w:t>B. The WBS must capture all work within approved scope and no extra work.</w:t>
      </w:r>
    </w:p>
    <w:p w:rsidR="00B97146" w:rsidRDefault="00425070">
      <w:pPr>
        <w:pStyle w:val="ListBullet2"/>
        <w:rPr>
          <w:rFonts w:hint="eastAsia"/>
        </w:rPr>
      </w:pPr>
      <w:r>
        <w:t>C. Every activity must have 100% float.</w:t>
      </w:r>
    </w:p>
    <w:p w:rsidR="00B97146" w:rsidRDefault="00425070">
      <w:pPr>
        <w:pStyle w:val="ListBullet2"/>
        <w:rPr>
          <w:rFonts w:hint="eastAsia"/>
        </w:rPr>
      </w:pPr>
      <w:r>
        <w:t>D. The project must be completed in 100 days.</w:t>
      </w:r>
    </w:p>
    <w:p w:rsidR="00B97146" w:rsidRDefault="00425070">
      <w:pPr>
        <w:rPr>
          <w:rFonts w:hint="eastAsia"/>
        </w:rPr>
      </w:pPr>
      <w:r>
        <w:t xml:space="preserve">Answer: </w:t>
      </w:r>
      <w:r>
        <w:t>B</w:t>
      </w:r>
    </w:p>
    <w:p w:rsidR="00B97146" w:rsidRDefault="00425070">
      <w:pPr>
        <w:rPr>
          <w:rFonts w:hint="eastAsia"/>
        </w:rPr>
      </w:pPr>
      <w:r>
        <w:t>Feedback: Correct: The 100% Rule requires the WBS to represent the full approved scope. Incorrect: the rule is about scope completeness, not the number of activities, float or project duration.</w:t>
      </w:r>
    </w:p>
    <w:p w:rsidR="00B97146" w:rsidRDefault="00425070">
      <w:pPr>
        <w:rPr>
          <w:rFonts w:hint="eastAsia"/>
        </w:rPr>
      </w:pPr>
      <w:r>
        <w:rPr>
          <w:b/>
        </w:rPr>
        <w:t xml:space="preserve">2. Which relationship means a successor starts after its </w:t>
      </w:r>
      <w:r>
        <w:rPr>
          <w:b/>
        </w:rPr>
        <w:t>predecessor finishes?</w:t>
      </w:r>
    </w:p>
    <w:p w:rsidR="00B97146" w:rsidRDefault="00425070">
      <w:pPr>
        <w:pStyle w:val="ListBullet2"/>
        <w:rPr>
          <w:rFonts w:hint="eastAsia"/>
        </w:rPr>
      </w:pPr>
      <w:r>
        <w:lastRenderedPageBreak/>
        <w:t>A. SS</w:t>
      </w:r>
    </w:p>
    <w:p w:rsidR="00B97146" w:rsidRDefault="00425070">
      <w:pPr>
        <w:pStyle w:val="ListBullet2"/>
        <w:rPr>
          <w:rFonts w:hint="eastAsia"/>
        </w:rPr>
      </w:pPr>
      <w:r>
        <w:t>B. FF</w:t>
      </w:r>
    </w:p>
    <w:p w:rsidR="00B97146" w:rsidRDefault="00425070">
      <w:pPr>
        <w:pStyle w:val="ListBullet2"/>
        <w:rPr>
          <w:rFonts w:hint="eastAsia"/>
        </w:rPr>
      </w:pPr>
      <w:r>
        <w:t>C. FS</w:t>
      </w:r>
    </w:p>
    <w:p w:rsidR="00B97146" w:rsidRDefault="00425070">
      <w:pPr>
        <w:pStyle w:val="ListBullet2"/>
        <w:rPr>
          <w:rFonts w:hint="eastAsia"/>
        </w:rPr>
      </w:pPr>
      <w:r>
        <w:t>D. SF</w:t>
      </w:r>
    </w:p>
    <w:p w:rsidR="00B97146" w:rsidRDefault="00425070">
      <w:pPr>
        <w:rPr>
          <w:rFonts w:hint="eastAsia"/>
        </w:rPr>
      </w:pPr>
      <w:r>
        <w:t>Answer: C</w:t>
      </w:r>
    </w:p>
    <w:p w:rsidR="00B97146" w:rsidRDefault="00425070">
      <w:pPr>
        <w:rPr>
          <w:rFonts w:hint="eastAsia"/>
        </w:rPr>
      </w:pPr>
      <w:r>
        <w:t>Feedback: Correct: Finish-to-Start means the predecessor finishes before the successor starts.</w:t>
      </w:r>
    </w:p>
    <w:p w:rsidR="00B97146" w:rsidRDefault="00425070">
      <w:pPr>
        <w:rPr>
          <w:rFonts w:hint="eastAsia"/>
        </w:rPr>
      </w:pPr>
      <w:r>
        <w:rPr>
          <w:b/>
        </w:rPr>
        <w:t>3. In the worked CPM example, which activity has 4 units of float?</w:t>
      </w:r>
    </w:p>
    <w:p w:rsidR="00B97146" w:rsidRDefault="00425070">
      <w:pPr>
        <w:pStyle w:val="ListBullet2"/>
        <w:rPr>
          <w:rFonts w:hint="eastAsia"/>
        </w:rPr>
      </w:pPr>
      <w:r>
        <w:t>A. A</w:t>
      </w:r>
    </w:p>
    <w:p w:rsidR="00B97146" w:rsidRDefault="00425070">
      <w:pPr>
        <w:pStyle w:val="ListBullet2"/>
        <w:rPr>
          <w:rFonts w:hint="eastAsia"/>
        </w:rPr>
      </w:pPr>
      <w:r>
        <w:t>B. B</w:t>
      </w:r>
    </w:p>
    <w:p w:rsidR="00B97146" w:rsidRDefault="00425070">
      <w:pPr>
        <w:pStyle w:val="ListBullet2"/>
        <w:rPr>
          <w:rFonts w:hint="eastAsia"/>
        </w:rPr>
      </w:pPr>
      <w:r>
        <w:t>C. C</w:t>
      </w:r>
    </w:p>
    <w:p w:rsidR="00B97146" w:rsidRDefault="00425070">
      <w:pPr>
        <w:pStyle w:val="ListBullet2"/>
        <w:rPr>
          <w:rFonts w:hint="eastAsia"/>
        </w:rPr>
      </w:pPr>
      <w:r>
        <w:t>D. D</w:t>
      </w:r>
    </w:p>
    <w:p w:rsidR="00B97146" w:rsidRDefault="00425070">
      <w:pPr>
        <w:rPr>
          <w:rFonts w:hint="eastAsia"/>
        </w:rPr>
      </w:pPr>
      <w:r>
        <w:t>Answer: C</w:t>
      </w:r>
    </w:p>
    <w:p w:rsidR="00B97146" w:rsidRDefault="00425070">
      <w:pPr>
        <w:rPr>
          <w:rFonts w:hint="eastAsia"/>
        </w:rPr>
      </w:pPr>
      <w:r>
        <w:t>Feedback: Correct: C has ES 3, LS 7, giving 4 units of total float.</w:t>
      </w:r>
    </w:p>
    <w:p w:rsidR="00B97146" w:rsidRDefault="00425070">
      <w:pPr>
        <w:rPr>
          <w:rFonts w:hint="eastAsia"/>
        </w:rPr>
      </w:pPr>
      <w:r>
        <w:rPr>
          <w:b/>
        </w:rPr>
        <w:t>4. Which is the critical path in the worked example?</w:t>
      </w:r>
    </w:p>
    <w:p w:rsidR="00B97146" w:rsidRDefault="00425070">
      <w:pPr>
        <w:pStyle w:val="ListBullet2"/>
        <w:rPr>
          <w:rFonts w:hint="eastAsia"/>
        </w:rPr>
      </w:pPr>
      <w:r>
        <w:t>A. A–C–E</w:t>
      </w:r>
    </w:p>
    <w:p w:rsidR="00B97146" w:rsidRDefault="00425070">
      <w:pPr>
        <w:pStyle w:val="ListBullet2"/>
        <w:rPr>
          <w:rFonts w:hint="eastAsia"/>
        </w:rPr>
      </w:pPr>
      <w:r>
        <w:t>B. A–B–D–E</w:t>
      </w:r>
    </w:p>
    <w:p w:rsidR="00B97146" w:rsidRDefault="00425070">
      <w:pPr>
        <w:pStyle w:val="ListBullet2"/>
        <w:rPr>
          <w:rFonts w:hint="eastAsia"/>
        </w:rPr>
      </w:pPr>
      <w:r>
        <w:t>C. B–D</w:t>
      </w:r>
    </w:p>
    <w:p w:rsidR="00B97146" w:rsidRDefault="00425070">
      <w:pPr>
        <w:pStyle w:val="ListBullet2"/>
        <w:rPr>
          <w:rFonts w:hint="eastAsia"/>
        </w:rPr>
      </w:pPr>
      <w:r>
        <w:t>D. C–E</w:t>
      </w:r>
    </w:p>
    <w:p w:rsidR="00B97146" w:rsidRDefault="00425070">
      <w:pPr>
        <w:rPr>
          <w:rFonts w:hint="eastAsia"/>
        </w:rPr>
      </w:pPr>
      <w:r>
        <w:t>Answer: B</w:t>
      </w:r>
    </w:p>
    <w:p w:rsidR="00B97146" w:rsidRDefault="00425070">
      <w:pPr>
        <w:rPr>
          <w:rFonts w:hint="eastAsia"/>
        </w:rPr>
      </w:pPr>
      <w:r>
        <w:t>Feedback: Correct: A–B–D–E is the longest path at 16 time units.</w:t>
      </w:r>
    </w:p>
    <w:p w:rsidR="00B97146" w:rsidRDefault="00425070">
      <w:pPr>
        <w:rPr>
          <w:rFonts w:hint="eastAsia"/>
        </w:rPr>
      </w:pPr>
      <w:r>
        <w:rPr>
          <w:b/>
        </w:rPr>
        <w:t>5. Which is the best respo</w:t>
      </w:r>
      <w:r>
        <w:rPr>
          <w:b/>
        </w:rPr>
        <w:t>nse to a major scope change request?</w:t>
      </w:r>
    </w:p>
    <w:p w:rsidR="00B97146" w:rsidRDefault="00425070">
      <w:pPr>
        <w:pStyle w:val="ListBullet2"/>
        <w:rPr>
          <w:rFonts w:hint="eastAsia"/>
        </w:rPr>
      </w:pPr>
      <w:r>
        <w:t>A. Add it immediately.</w:t>
      </w:r>
    </w:p>
    <w:p w:rsidR="00B97146" w:rsidRDefault="00425070">
      <w:pPr>
        <w:pStyle w:val="ListBullet2"/>
        <w:rPr>
          <w:rFonts w:hint="eastAsia"/>
        </w:rPr>
      </w:pPr>
      <w:r>
        <w:t>B. Ignore it.</w:t>
      </w:r>
    </w:p>
    <w:p w:rsidR="00B97146" w:rsidRDefault="00425070">
      <w:pPr>
        <w:pStyle w:val="ListBullet2"/>
        <w:rPr>
          <w:rFonts w:hint="eastAsia"/>
        </w:rPr>
      </w:pPr>
      <w:r>
        <w:t>C. Assess impact and use the approved change-control process.</w:t>
      </w:r>
    </w:p>
    <w:p w:rsidR="00B97146" w:rsidRDefault="00425070">
      <w:pPr>
        <w:pStyle w:val="ListBullet2"/>
        <w:rPr>
          <w:rFonts w:hint="eastAsia"/>
        </w:rPr>
      </w:pPr>
      <w:r>
        <w:t>D. Remove an unrelated deliverable.</w:t>
      </w:r>
    </w:p>
    <w:p w:rsidR="00B97146" w:rsidRDefault="00425070">
      <w:pPr>
        <w:rPr>
          <w:rFonts w:hint="eastAsia"/>
        </w:rPr>
      </w:pPr>
      <w:r>
        <w:t>Answer: C</w:t>
      </w:r>
    </w:p>
    <w:p w:rsidR="00B97146" w:rsidRDefault="00425070">
      <w:pPr>
        <w:rPr>
          <w:rFonts w:hint="eastAsia"/>
        </w:rPr>
      </w:pPr>
      <w:r>
        <w:t xml:space="preserve">Feedback: Correct: Scope changes should be assessed and controlled rather </w:t>
      </w:r>
      <w:r>
        <w:t>than informally added.</w:t>
      </w:r>
    </w:p>
    <w:p w:rsidR="00B97146" w:rsidRDefault="00425070">
      <w:pPr>
        <w:pStyle w:val="Heading2"/>
      </w:pPr>
      <w:r>
        <w:t>8.2 Scenario-Based Questions</w:t>
      </w:r>
    </w:p>
    <w:p w:rsidR="00B97146" w:rsidRDefault="00425070">
      <w:pPr>
        <w:pStyle w:val="ListNumber"/>
        <w:rPr>
          <w:rFonts w:hint="eastAsia"/>
        </w:rPr>
      </w:pPr>
      <w:r>
        <w:t>Activity C has 4 units of float and is delayed by 3 units. Should the project completion date change? Explain.</w:t>
      </w:r>
    </w:p>
    <w:p w:rsidR="00B97146" w:rsidRDefault="00425070">
      <w:pPr>
        <w:pStyle w:val="ListNumber"/>
        <w:rPr>
          <w:rFonts w:hint="eastAsia"/>
        </w:rPr>
      </w:pPr>
      <w:r>
        <w:t xml:space="preserve">A stakeholder asks the team to add a new feature during development. What information should </w:t>
      </w:r>
      <w:r>
        <w:t>the project manager assess before accepting the change?</w:t>
      </w:r>
    </w:p>
    <w:p w:rsidR="00B97146" w:rsidRDefault="00425070">
      <w:pPr>
        <w:pStyle w:val="ListNumber"/>
        <w:rPr>
          <w:rFonts w:hint="eastAsia"/>
        </w:rPr>
      </w:pPr>
      <w:r>
        <w:t>A project team wants to fast-track two activities. What three questions should be asked before approving the overlap?</w:t>
      </w:r>
    </w:p>
    <w:p w:rsidR="00B97146" w:rsidRDefault="00425070">
      <w:pPr>
        <w:pStyle w:val="ListNumber"/>
        <w:rPr>
          <w:rFonts w:hint="eastAsia"/>
        </w:rPr>
      </w:pPr>
      <w:r>
        <w:t>Why could the WBS be considered a foundation for both scheduling and cost estimati</w:t>
      </w:r>
      <w:r>
        <w:t>on?</w:t>
      </w:r>
    </w:p>
    <w:p w:rsidR="00B97146" w:rsidRDefault="00425070">
      <w:pPr>
        <w:pStyle w:val="Heading2"/>
      </w:pPr>
      <w:r>
        <w:t>8.3 Performance Task</w:t>
      </w:r>
    </w:p>
    <w:p w:rsidR="00B97146" w:rsidRDefault="00425070">
      <w:pPr>
        <w:rPr>
          <w:rFonts w:hint="eastAsia"/>
        </w:rPr>
      </w:pPr>
      <w:r>
        <w:t>Create a one-page WBS and a simple precedence network for a college technical fest. Submit: (1) WBS, (2) five activity durations, (3) dependencies, (4) critical-path calculation, and (5) a 100-word explanation of one project risk.</w:t>
      </w:r>
    </w:p>
    <w:p w:rsidR="00B97146" w:rsidRDefault="00425070">
      <w:pPr>
        <w:pStyle w:val="Heading3"/>
      </w:pPr>
      <w:r>
        <w:lastRenderedPageBreak/>
        <w:t>Performance Rubric</w:t>
      </w:r>
    </w:p>
    <w:tbl>
      <w:tblPr>
        <w:tblStyle w:val="TableGrid"/>
        <w:tblW w:w="0" w:type="auto"/>
        <w:jc w:val="center"/>
        <w:tblLook w:val="04A0"/>
      </w:tblPr>
      <w:tblGrid>
        <w:gridCol w:w="2016"/>
        <w:gridCol w:w="2016"/>
        <w:gridCol w:w="2016"/>
        <w:gridCol w:w="2016"/>
        <w:gridCol w:w="2016"/>
      </w:tblGrid>
      <w:tr w:rsidR="00B97146">
        <w:trPr>
          <w:jc w:val="center"/>
        </w:trPr>
        <w:tc>
          <w:tcPr>
            <w:tcW w:w="2016" w:type="dxa"/>
            <w:shd w:val="clear" w:color="auto" w:fill="D9EAF7"/>
          </w:tcPr>
          <w:p w:rsidR="00B97146" w:rsidRDefault="00425070">
            <w:pPr>
              <w:rPr>
                <w:rFonts w:hint="eastAsia"/>
              </w:rPr>
            </w:pPr>
            <w:r>
              <w:rPr>
                <w:b/>
                <w:sz w:val="18"/>
              </w:rPr>
              <w:t>Criterion</w:t>
            </w:r>
          </w:p>
        </w:tc>
        <w:tc>
          <w:tcPr>
            <w:tcW w:w="2016" w:type="dxa"/>
            <w:shd w:val="clear" w:color="auto" w:fill="D9EAF7"/>
          </w:tcPr>
          <w:p w:rsidR="00B97146" w:rsidRDefault="00425070">
            <w:pPr>
              <w:rPr>
                <w:rFonts w:hint="eastAsia"/>
              </w:rPr>
            </w:pPr>
            <w:r>
              <w:rPr>
                <w:b/>
                <w:sz w:val="18"/>
              </w:rPr>
              <w:t>4 — Excellent</w:t>
            </w:r>
          </w:p>
        </w:tc>
        <w:tc>
          <w:tcPr>
            <w:tcW w:w="2016" w:type="dxa"/>
            <w:shd w:val="clear" w:color="auto" w:fill="D9EAF7"/>
          </w:tcPr>
          <w:p w:rsidR="00B97146" w:rsidRDefault="00425070">
            <w:pPr>
              <w:rPr>
                <w:rFonts w:hint="eastAsia"/>
              </w:rPr>
            </w:pPr>
            <w:r>
              <w:rPr>
                <w:b/>
                <w:sz w:val="18"/>
              </w:rPr>
              <w:t>3 — Good</w:t>
            </w:r>
          </w:p>
        </w:tc>
        <w:tc>
          <w:tcPr>
            <w:tcW w:w="2016" w:type="dxa"/>
            <w:shd w:val="clear" w:color="auto" w:fill="D9EAF7"/>
          </w:tcPr>
          <w:p w:rsidR="00B97146" w:rsidRDefault="00425070">
            <w:pPr>
              <w:rPr>
                <w:rFonts w:hint="eastAsia"/>
              </w:rPr>
            </w:pPr>
            <w:r>
              <w:rPr>
                <w:b/>
                <w:sz w:val="18"/>
              </w:rPr>
              <w:t>2 — Developing</w:t>
            </w:r>
          </w:p>
        </w:tc>
        <w:tc>
          <w:tcPr>
            <w:tcW w:w="2016" w:type="dxa"/>
            <w:shd w:val="clear" w:color="auto" w:fill="D9EAF7"/>
          </w:tcPr>
          <w:p w:rsidR="00B97146" w:rsidRDefault="00425070">
            <w:pPr>
              <w:rPr>
                <w:rFonts w:hint="eastAsia"/>
              </w:rPr>
            </w:pPr>
            <w:r>
              <w:rPr>
                <w:b/>
                <w:sz w:val="18"/>
              </w:rPr>
              <w:t>1 — Beginning</w:t>
            </w:r>
          </w:p>
        </w:tc>
      </w:tr>
      <w:tr w:rsidR="00B97146">
        <w:trPr>
          <w:jc w:val="center"/>
        </w:trPr>
        <w:tc>
          <w:tcPr>
            <w:tcW w:w="2016" w:type="dxa"/>
            <w:vAlign w:val="center"/>
          </w:tcPr>
          <w:p w:rsidR="00B97146" w:rsidRDefault="00425070">
            <w:pPr>
              <w:rPr>
                <w:rFonts w:hint="eastAsia"/>
              </w:rPr>
            </w:pPr>
            <w:r>
              <w:rPr>
                <w:sz w:val="17"/>
              </w:rPr>
              <w:t>WBS completeness</w:t>
            </w:r>
          </w:p>
        </w:tc>
        <w:tc>
          <w:tcPr>
            <w:tcW w:w="2016" w:type="dxa"/>
            <w:vAlign w:val="center"/>
          </w:tcPr>
          <w:p w:rsidR="00B97146" w:rsidRDefault="00425070">
            <w:pPr>
              <w:rPr>
                <w:rFonts w:hint="eastAsia"/>
              </w:rPr>
            </w:pPr>
            <w:r>
              <w:rPr>
                <w:sz w:val="17"/>
              </w:rPr>
              <w:t>Full scope and clear hierarchy</w:t>
            </w:r>
          </w:p>
        </w:tc>
        <w:tc>
          <w:tcPr>
            <w:tcW w:w="2016" w:type="dxa"/>
            <w:vAlign w:val="center"/>
          </w:tcPr>
          <w:p w:rsidR="00B97146" w:rsidRDefault="00425070">
            <w:pPr>
              <w:rPr>
                <w:rFonts w:hint="eastAsia"/>
              </w:rPr>
            </w:pPr>
            <w:r>
              <w:rPr>
                <w:sz w:val="17"/>
              </w:rPr>
              <w:t>Minor omission</w:t>
            </w:r>
          </w:p>
        </w:tc>
        <w:tc>
          <w:tcPr>
            <w:tcW w:w="2016" w:type="dxa"/>
            <w:vAlign w:val="center"/>
          </w:tcPr>
          <w:p w:rsidR="00B97146" w:rsidRDefault="00425070">
            <w:pPr>
              <w:rPr>
                <w:rFonts w:hint="eastAsia"/>
              </w:rPr>
            </w:pPr>
            <w:r>
              <w:rPr>
                <w:sz w:val="17"/>
              </w:rPr>
              <w:t>Several omissions</w:t>
            </w:r>
          </w:p>
        </w:tc>
        <w:tc>
          <w:tcPr>
            <w:tcW w:w="2016" w:type="dxa"/>
            <w:vAlign w:val="center"/>
          </w:tcPr>
          <w:p w:rsidR="00B97146" w:rsidRDefault="00425070">
            <w:pPr>
              <w:rPr>
                <w:rFonts w:hint="eastAsia"/>
              </w:rPr>
            </w:pPr>
            <w:r>
              <w:rPr>
                <w:sz w:val="17"/>
              </w:rPr>
              <w:t>Major scope missing</w:t>
            </w:r>
          </w:p>
        </w:tc>
      </w:tr>
      <w:tr w:rsidR="00B97146">
        <w:trPr>
          <w:jc w:val="center"/>
        </w:trPr>
        <w:tc>
          <w:tcPr>
            <w:tcW w:w="2016" w:type="dxa"/>
            <w:vAlign w:val="center"/>
          </w:tcPr>
          <w:p w:rsidR="00B97146" w:rsidRDefault="00425070">
            <w:pPr>
              <w:rPr>
                <w:rFonts w:hint="eastAsia"/>
              </w:rPr>
            </w:pPr>
            <w:r>
              <w:rPr>
                <w:sz w:val="17"/>
              </w:rPr>
              <w:t>100% Rule</w:t>
            </w:r>
          </w:p>
        </w:tc>
        <w:tc>
          <w:tcPr>
            <w:tcW w:w="2016" w:type="dxa"/>
            <w:vAlign w:val="center"/>
          </w:tcPr>
          <w:p w:rsidR="00B97146" w:rsidRDefault="00425070">
            <w:pPr>
              <w:rPr>
                <w:rFonts w:hint="eastAsia"/>
              </w:rPr>
            </w:pPr>
            <w:r>
              <w:rPr>
                <w:sz w:val="17"/>
              </w:rPr>
              <w:t>Correctly justified</w:t>
            </w:r>
          </w:p>
        </w:tc>
        <w:tc>
          <w:tcPr>
            <w:tcW w:w="2016" w:type="dxa"/>
            <w:vAlign w:val="center"/>
          </w:tcPr>
          <w:p w:rsidR="00B97146" w:rsidRDefault="00425070">
            <w:pPr>
              <w:rPr>
                <w:rFonts w:hint="eastAsia"/>
              </w:rPr>
            </w:pPr>
            <w:r>
              <w:rPr>
                <w:sz w:val="17"/>
              </w:rPr>
              <w:t>Mostly correct</w:t>
            </w:r>
          </w:p>
        </w:tc>
        <w:tc>
          <w:tcPr>
            <w:tcW w:w="2016" w:type="dxa"/>
            <w:vAlign w:val="center"/>
          </w:tcPr>
          <w:p w:rsidR="00B97146" w:rsidRDefault="00425070">
            <w:pPr>
              <w:rPr>
                <w:rFonts w:hint="eastAsia"/>
              </w:rPr>
            </w:pPr>
            <w:r>
              <w:rPr>
                <w:sz w:val="17"/>
              </w:rPr>
              <w:t>Partial justification</w:t>
            </w:r>
          </w:p>
        </w:tc>
        <w:tc>
          <w:tcPr>
            <w:tcW w:w="2016" w:type="dxa"/>
            <w:vAlign w:val="center"/>
          </w:tcPr>
          <w:p w:rsidR="00B97146" w:rsidRDefault="00425070">
            <w:pPr>
              <w:rPr>
                <w:rFonts w:hint="eastAsia"/>
              </w:rPr>
            </w:pPr>
            <w:r>
              <w:rPr>
                <w:sz w:val="17"/>
              </w:rPr>
              <w:t xml:space="preserve">Not </w:t>
            </w:r>
            <w:r>
              <w:rPr>
                <w:sz w:val="17"/>
              </w:rPr>
              <w:t>demonstrated</w:t>
            </w:r>
          </w:p>
        </w:tc>
      </w:tr>
      <w:tr w:rsidR="00B97146">
        <w:trPr>
          <w:jc w:val="center"/>
        </w:trPr>
        <w:tc>
          <w:tcPr>
            <w:tcW w:w="2016" w:type="dxa"/>
            <w:vAlign w:val="center"/>
          </w:tcPr>
          <w:p w:rsidR="00B97146" w:rsidRDefault="00425070">
            <w:pPr>
              <w:rPr>
                <w:rFonts w:hint="eastAsia"/>
              </w:rPr>
            </w:pPr>
            <w:r>
              <w:rPr>
                <w:sz w:val="17"/>
              </w:rPr>
              <w:t>Network/CPM</w:t>
            </w:r>
          </w:p>
        </w:tc>
        <w:tc>
          <w:tcPr>
            <w:tcW w:w="2016" w:type="dxa"/>
            <w:vAlign w:val="center"/>
          </w:tcPr>
          <w:p w:rsidR="00B97146" w:rsidRDefault="00425070">
            <w:pPr>
              <w:rPr>
                <w:rFonts w:hint="eastAsia"/>
              </w:rPr>
            </w:pPr>
            <w:r>
              <w:rPr>
                <w:sz w:val="17"/>
              </w:rPr>
              <w:t>Correct logic and calculations</w:t>
            </w:r>
          </w:p>
        </w:tc>
        <w:tc>
          <w:tcPr>
            <w:tcW w:w="2016" w:type="dxa"/>
            <w:vAlign w:val="center"/>
          </w:tcPr>
          <w:p w:rsidR="00B97146" w:rsidRDefault="00425070">
            <w:pPr>
              <w:rPr>
                <w:rFonts w:hint="eastAsia"/>
              </w:rPr>
            </w:pPr>
            <w:r>
              <w:rPr>
                <w:sz w:val="17"/>
              </w:rPr>
              <w:t>Minor error</w:t>
            </w:r>
          </w:p>
        </w:tc>
        <w:tc>
          <w:tcPr>
            <w:tcW w:w="2016" w:type="dxa"/>
            <w:vAlign w:val="center"/>
          </w:tcPr>
          <w:p w:rsidR="00B97146" w:rsidRDefault="00425070">
            <w:pPr>
              <w:rPr>
                <w:rFonts w:hint="eastAsia"/>
              </w:rPr>
            </w:pPr>
            <w:r>
              <w:rPr>
                <w:sz w:val="17"/>
              </w:rPr>
              <w:t>Multiple errors</w:t>
            </w:r>
          </w:p>
        </w:tc>
        <w:tc>
          <w:tcPr>
            <w:tcW w:w="2016" w:type="dxa"/>
            <w:vAlign w:val="center"/>
          </w:tcPr>
          <w:p w:rsidR="00B97146" w:rsidRDefault="00425070">
            <w:pPr>
              <w:rPr>
                <w:rFonts w:hint="eastAsia"/>
              </w:rPr>
            </w:pPr>
            <w:r>
              <w:rPr>
                <w:sz w:val="17"/>
              </w:rPr>
              <w:t>Network unclear</w:t>
            </w:r>
          </w:p>
        </w:tc>
      </w:tr>
      <w:tr w:rsidR="00B97146">
        <w:trPr>
          <w:jc w:val="center"/>
        </w:trPr>
        <w:tc>
          <w:tcPr>
            <w:tcW w:w="2016" w:type="dxa"/>
            <w:vAlign w:val="center"/>
          </w:tcPr>
          <w:p w:rsidR="00B97146" w:rsidRDefault="00425070">
            <w:pPr>
              <w:rPr>
                <w:rFonts w:hint="eastAsia"/>
              </w:rPr>
            </w:pPr>
            <w:r>
              <w:rPr>
                <w:sz w:val="17"/>
              </w:rPr>
              <w:t>Real-world reasoning</w:t>
            </w:r>
          </w:p>
        </w:tc>
        <w:tc>
          <w:tcPr>
            <w:tcW w:w="2016" w:type="dxa"/>
            <w:vAlign w:val="center"/>
          </w:tcPr>
          <w:p w:rsidR="00B97146" w:rsidRDefault="00425070">
            <w:pPr>
              <w:rPr>
                <w:rFonts w:hint="eastAsia"/>
              </w:rPr>
            </w:pPr>
            <w:r>
              <w:rPr>
                <w:sz w:val="17"/>
              </w:rPr>
              <w:t>Strong, evidence-based trade-off</w:t>
            </w:r>
          </w:p>
        </w:tc>
        <w:tc>
          <w:tcPr>
            <w:tcW w:w="2016" w:type="dxa"/>
            <w:vAlign w:val="center"/>
          </w:tcPr>
          <w:p w:rsidR="00B97146" w:rsidRDefault="00425070">
            <w:pPr>
              <w:rPr>
                <w:rFonts w:hint="eastAsia"/>
              </w:rPr>
            </w:pPr>
            <w:r>
              <w:rPr>
                <w:sz w:val="17"/>
              </w:rPr>
              <w:t>Relevant reasoning</w:t>
            </w:r>
          </w:p>
        </w:tc>
        <w:tc>
          <w:tcPr>
            <w:tcW w:w="2016" w:type="dxa"/>
            <w:vAlign w:val="center"/>
          </w:tcPr>
          <w:p w:rsidR="00B97146" w:rsidRDefault="00425070">
            <w:pPr>
              <w:rPr>
                <w:rFonts w:hint="eastAsia"/>
              </w:rPr>
            </w:pPr>
            <w:r>
              <w:rPr>
                <w:sz w:val="17"/>
              </w:rPr>
              <w:t>Basic reasoning</w:t>
            </w:r>
          </w:p>
        </w:tc>
        <w:tc>
          <w:tcPr>
            <w:tcW w:w="2016" w:type="dxa"/>
            <w:vAlign w:val="center"/>
          </w:tcPr>
          <w:p w:rsidR="00B97146" w:rsidRDefault="00425070">
            <w:pPr>
              <w:rPr>
                <w:rFonts w:hint="eastAsia"/>
              </w:rPr>
            </w:pPr>
            <w:r>
              <w:rPr>
                <w:sz w:val="17"/>
              </w:rPr>
              <w:t>Unsupported</w:t>
            </w:r>
          </w:p>
        </w:tc>
      </w:tr>
      <w:tr w:rsidR="00B97146">
        <w:trPr>
          <w:jc w:val="center"/>
        </w:trPr>
        <w:tc>
          <w:tcPr>
            <w:tcW w:w="2016" w:type="dxa"/>
            <w:vAlign w:val="center"/>
          </w:tcPr>
          <w:p w:rsidR="00B97146" w:rsidRDefault="00425070">
            <w:pPr>
              <w:rPr>
                <w:rFonts w:hint="eastAsia"/>
              </w:rPr>
            </w:pPr>
            <w:r>
              <w:rPr>
                <w:sz w:val="17"/>
              </w:rPr>
              <w:t>Communication</w:t>
            </w:r>
          </w:p>
        </w:tc>
        <w:tc>
          <w:tcPr>
            <w:tcW w:w="2016" w:type="dxa"/>
            <w:vAlign w:val="center"/>
          </w:tcPr>
          <w:p w:rsidR="00B97146" w:rsidRDefault="00425070">
            <w:pPr>
              <w:rPr>
                <w:rFonts w:hint="eastAsia"/>
              </w:rPr>
            </w:pPr>
            <w:r>
              <w:rPr>
                <w:sz w:val="17"/>
              </w:rPr>
              <w:t>Clear and learner-friendly</w:t>
            </w:r>
          </w:p>
        </w:tc>
        <w:tc>
          <w:tcPr>
            <w:tcW w:w="2016" w:type="dxa"/>
            <w:vAlign w:val="center"/>
          </w:tcPr>
          <w:p w:rsidR="00B97146" w:rsidRDefault="00425070">
            <w:pPr>
              <w:rPr>
                <w:rFonts w:hint="eastAsia"/>
              </w:rPr>
            </w:pPr>
            <w:r>
              <w:rPr>
                <w:sz w:val="17"/>
              </w:rPr>
              <w:t xml:space="preserve">Mostly </w:t>
            </w:r>
            <w:r>
              <w:rPr>
                <w:sz w:val="17"/>
              </w:rPr>
              <w:t>clear</w:t>
            </w:r>
          </w:p>
        </w:tc>
        <w:tc>
          <w:tcPr>
            <w:tcW w:w="2016" w:type="dxa"/>
            <w:vAlign w:val="center"/>
          </w:tcPr>
          <w:p w:rsidR="00B97146" w:rsidRDefault="00425070">
            <w:pPr>
              <w:rPr>
                <w:rFonts w:hint="eastAsia"/>
              </w:rPr>
            </w:pPr>
            <w:r>
              <w:rPr>
                <w:sz w:val="17"/>
              </w:rPr>
              <w:t>Some ambiguity</w:t>
            </w:r>
          </w:p>
        </w:tc>
        <w:tc>
          <w:tcPr>
            <w:tcW w:w="2016" w:type="dxa"/>
            <w:vAlign w:val="center"/>
          </w:tcPr>
          <w:p w:rsidR="00B97146" w:rsidRDefault="00425070">
            <w:pPr>
              <w:rPr>
                <w:rFonts w:hint="eastAsia"/>
              </w:rPr>
            </w:pPr>
            <w:r>
              <w:rPr>
                <w:sz w:val="17"/>
              </w:rPr>
              <w:t>Difficult to follow</w:t>
            </w:r>
          </w:p>
        </w:tc>
      </w:tr>
    </w:tbl>
    <w:p w:rsidR="00B97146" w:rsidRDefault="00B97146">
      <w:pPr>
        <w:rPr>
          <w:rFonts w:hint="eastAsia"/>
        </w:rPr>
      </w:pPr>
    </w:p>
    <w:p w:rsidR="00B97146" w:rsidRDefault="00425070">
      <w:pPr>
        <w:pStyle w:val="Heading1"/>
      </w:pPr>
      <w:r>
        <w:t>9. Module Summary and Exit Ticket</w:t>
      </w:r>
    </w:p>
    <w:p w:rsidR="00B97146" w:rsidRDefault="00425070">
      <w:pPr>
        <w:pStyle w:val="ListBullet"/>
        <w:rPr>
          <w:rFonts w:hint="eastAsia"/>
        </w:rPr>
      </w:pPr>
      <w:r>
        <w:t>WBS answers WHAT work is in scope.</w:t>
      </w:r>
    </w:p>
    <w:p w:rsidR="00B97146" w:rsidRDefault="00425070">
      <w:pPr>
        <w:pStyle w:val="ListBullet"/>
        <w:rPr>
          <w:rFonts w:hint="eastAsia"/>
        </w:rPr>
      </w:pPr>
      <w:r>
        <w:t>100% Rule checks that all approved project work is represented.</w:t>
      </w:r>
    </w:p>
    <w:p w:rsidR="00B97146" w:rsidRDefault="00425070">
      <w:pPr>
        <w:pStyle w:val="ListBullet"/>
        <w:rPr>
          <w:rFonts w:hint="eastAsia"/>
        </w:rPr>
      </w:pPr>
      <w:r>
        <w:t>Dependencies describe logical relationships between activities.</w:t>
      </w:r>
    </w:p>
    <w:p w:rsidR="00B97146" w:rsidRDefault="00425070">
      <w:pPr>
        <w:pStyle w:val="ListBullet"/>
        <w:rPr>
          <w:rFonts w:hint="eastAsia"/>
        </w:rPr>
      </w:pPr>
      <w:r>
        <w:t>CPM identifies t</w:t>
      </w:r>
      <w:r>
        <w:t>he sequence that controls minimum project duration.</w:t>
      </w:r>
    </w:p>
    <w:p w:rsidR="00B97146" w:rsidRDefault="00425070">
      <w:pPr>
        <w:pStyle w:val="ListBullet"/>
        <w:rPr>
          <w:rFonts w:hint="eastAsia"/>
        </w:rPr>
      </w:pPr>
      <w:r>
        <w:t>Float measures schedule flexibility.</w:t>
      </w:r>
    </w:p>
    <w:p w:rsidR="00B97146" w:rsidRDefault="00425070">
      <w:pPr>
        <w:pStyle w:val="ListBullet"/>
        <w:rPr>
          <w:rFonts w:hint="eastAsia"/>
        </w:rPr>
      </w:pPr>
      <w:r>
        <w:t>Real projects require trade-offs between time, scope, risk, quality, resources and constraints.</w:t>
      </w:r>
    </w:p>
    <w:p w:rsidR="00B97146" w:rsidRDefault="00425070">
      <w:pPr>
        <w:rPr>
          <w:rFonts w:hint="eastAsia"/>
        </w:rPr>
      </w:pPr>
      <w:r>
        <w:t>Exit ticket — complete in one minute:</w:t>
      </w:r>
    </w:p>
    <w:p w:rsidR="00B97146" w:rsidRDefault="00425070">
      <w:pPr>
        <w:pStyle w:val="ListNumber"/>
        <w:rPr>
          <w:rFonts w:hint="eastAsia"/>
        </w:rPr>
      </w:pPr>
      <w:r>
        <w:t>One concept I can explain is…</w:t>
      </w:r>
    </w:p>
    <w:p w:rsidR="00B97146" w:rsidRDefault="00425070">
      <w:pPr>
        <w:pStyle w:val="ListNumber"/>
        <w:rPr>
          <w:rFonts w:hint="eastAsia"/>
        </w:rPr>
      </w:pPr>
      <w:r>
        <w:t>One</w:t>
      </w:r>
      <w:r>
        <w:t xml:space="preserve"> calculation I can now perform is…</w:t>
      </w:r>
    </w:p>
    <w:p w:rsidR="00B97146" w:rsidRDefault="00425070">
      <w:pPr>
        <w:pStyle w:val="ListNumber"/>
        <w:rPr>
          <w:rFonts w:hint="eastAsia"/>
        </w:rPr>
      </w:pPr>
      <w:r>
        <w:t>One project-management decision I would handle differently after this module is…</w:t>
      </w:r>
    </w:p>
    <w:p w:rsidR="00B97146" w:rsidRDefault="00425070">
      <w:pPr>
        <w:pStyle w:val="Heading1"/>
      </w:pPr>
      <w:r>
        <w:t>10. Glossary</w:t>
      </w:r>
    </w:p>
    <w:tbl>
      <w:tblPr>
        <w:tblStyle w:val="TableGrid"/>
        <w:tblW w:w="0" w:type="auto"/>
        <w:jc w:val="center"/>
        <w:tblLook w:val="04A0"/>
      </w:tblPr>
      <w:tblGrid>
        <w:gridCol w:w="5040"/>
        <w:gridCol w:w="5040"/>
      </w:tblGrid>
      <w:tr w:rsidR="00B97146">
        <w:trPr>
          <w:jc w:val="center"/>
        </w:trPr>
        <w:tc>
          <w:tcPr>
            <w:tcW w:w="5040" w:type="dxa"/>
            <w:shd w:val="clear" w:color="auto" w:fill="D9EAF7"/>
          </w:tcPr>
          <w:p w:rsidR="00B97146" w:rsidRDefault="00425070">
            <w:pPr>
              <w:rPr>
                <w:rFonts w:hint="eastAsia"/>
              </w:rPr>
            </w:pPr>
            <w:r>
              <w:rPr>
                <w:b/>
                <w:sz w:val="18"/>
              </w:rPr>
              <w:t>Term</w:t>
            </w:r>
          </w:p>
        </w:tc>
        <w:tc>
          <w:tcPr>
            <w:tcW w:w="5040" w:type="dxa"/>
            <w:shd w:val="clear" w:color="auto" w:fill="D9EAF7"/>
          </w:tcPr>
          <w:p w:rsidR="00B97146" w:rsidRDefault="00425070">
            <w:pPr>
              <w:rPr>
                <w:rFonts w:hint="eastAsia"/>
              </w:rPr>
            </w:pPr>
            <w:r>
              <w:rPr>
                <w:b/>
                <w:sz w:val="18"/>
              </w:rPr>
              <w:t>Definition</w:t>
            </w:r>
          </w:p>
        </w:tc>
      </w:tr>
      <w:tr w:rsidR="00B97146">
        <w:trPr>
          <w:jc w:val="center"/>
        </w:trPr>
        <w:tc>
          <w:tcPr>
            <w:tcW w:w="5040" w:type="dxa"/>
            <w:vAlign w:val="center"/>
          </w:tcPr>
          <w:p w:rsidR="00B97146" w:rsidRDefault="00425070">
            <w:pPr>
              <w:rPr>
                <w:rFonts w:hint="eastAsia"/>
              </w:rPr>
            </w:pPr>
            <w:r>
              <w:rPr>
                <w:sz w:val="17"/>
              </w:rPr>
              <w:t>WBS</w:t>
            </w:r>
          </w:p>
        </w:tc>
        <w:tc>
          <w:tcPr>
            <w:tcW w:w="5040" w:type="dxa"/>
            <w:vAlign w:val="center"/>
          </w:tcPr>
          <w:p w:rsidR="00B97146" w:rsidRDefault="00425070">
            <w:pPr>
              <w:rPr>
                <w:rFonts w:hint="eastAsia"/>
              </w:rPr>
            </w:pPr>
            <w:r>
              <w:rPr>
                <w:sz w:val="17"/>
              </w:rPr>
              <w:t>Hierarchical decomposition of the project's approved scope.</w:t>
            </w:r>
          </w:p>
        </w:tc>
      </w:tr>
      <w:tr w:rsidR="00B97146">
        <w:trPr>
          <w:jc w:val="center"/>
        </w:trPr>
        <w:tc>
          <w:tcPr>
            <w:tcW w:w="5040" w:type="dxa"/>
            <w:vAlign w:val="center"/>
          </w:tcPr>
          <w:p w:rsidR="00B97146" w:rsidRDefault="00425070">
            <w:pPr>
              <w:rPr>
                <w:rFonts w:hint="eastAsia"/>
              </w:rPr>
            </w:pPr>
            <w:r>
              <w:rPr>
                <w:sz w:val="17"/>
              </w:rPr>
              <w:t>100% Rule</w:t>
            </w:r>
          </w:p>
        </w:tc>
        <w:tc>
          <w:tcPr>
            <w:tcW w:w="5040" w:type="dxa"/>
            <w:vAlign w:val="center"/>
          </w:tcPr>
          <w:p w:rsidR="00B97146" w:rsidRDefault="00425070">
            <w:pPr>
              <w:rPr>
                <w:rFonts w:hint="eastAsia"/>
              </w:rPr>
            </w:pPr>
            <w:r>
              <w:rPr>
                <w:sz w:val="17"/>
              </w:rPr>
              <w:t>Principle that the WBS captures all</w:t>
            </w:r>
            <w:r>
              <w:rPr>
                <w:sz w:val="17"/>
              </w:rPr>
              <w:t xml:space="preserve"> work in scope and no out-of-scope work.</w:t>
            </w:r>
          </w:p>
        </w:tc>
      </w:tr>
      <w:tr w:rsidR="00B97146">
        <w:trPr>
          <w:jc w:val="center"/>
        </w:trPr>
        <w:tc>
          <w:tcPr>
            <w:tcW w:w="5040" w:type="dxa"/>
            <w:vAlign w:val="center"/>
          </w:tcPr>
          <w:p w:rsidR="00B97146" w:rsidRDefault="00425070">
            <w:pPr>
              <w:rPr>
                <w:rFonts w:hint="eastAsia"/>
              </w:rPr>
            </w:pPr>
            <w:r>
              <w:rPr>
                <w:sz w:val="17"/>
              </w:rPr>
              <w:t>Work Package</w:t>
            </w:r>
          </w:p>
        </w:tc>
        <w:tc>
          <w:tcPr>
            <w:tcW w:w="5040" w:type="dxa"/>
            <w:vAlign w:val="center"/>
          </w:tcPr>
          <w:p w:rsidR="00B97146" w:rsidRDefault="00425070">
            <w:pPr>
              <w:rPr>
                <w:rFonts w:hint="eastAsia"/>
              </w:rPr>
            </w:pPr>
            <w:r>
              <w:rPr>
                <w:sz w:val="17"/>
              </w:rPr>
              <w:t>A manageable lowest-level WBS component suitable for planning and control.</w:t>
            </w:r>
          </w:p>
        </w:tc>
      </w:tr>
      <w:tr w:rsidR="00B97146">
        <w:trPr>
          <w:jc w:val="center"/>
        </w:trPr>
        <w:tc>
          <w:tcPr>
            <w:tcW w:w="5040" w:type="dxa"/>
            <w:vAlign w:val="center"/>
          </w:tcPr>
          <w:p w:rsidR="00B97146" w:rsidRDefault="00425070">
            <w:pPr>
              <w:rPr>
                <w:rFonts w:hint="eastAsia"/>
              </w:rPr>
            </w:pPr>
            <w:r>
              <w:rPr>
                <w:sz w:val="17"/>
              </w:rPr>
              <w:t>WBS Dictionary</w:t>
            </w:r>
          </w:p>
        </w:tc>
        <w:tc>
          <w:tcPr>
            <w:tcW w:w="5040" w:type="dxa"/>
            <w:vAlign w:val="center"/>
          </w:tcPr>
          <w:p w:rsidR="00B97146" w:rsidRDefault="00425070">
            <w:pPr>
              <w:rPr>
                <w:rFonts w:hint="eastAsia"/>
              </w:rPr>
            </w:pPr>
            <w:r>
              <w:rPr>
                <w:sz w:val="17"/>
              </w:rPr>
              <w:t>Supporting document that defines WBS elements and their details.</w:t>
            </w:r>
          </w:p>
        </w:tc>
      </w:tr>
      <w:tr w:rsidR="00B97146">
        <w:trPr>
          <w:jc w:val="center"/>
        </w:trPr>
        <w:tc>
          <w:tcPr>
            <w:tcW w:w="5040" w:type="dxa"/>
            <w:vAlign w:val="center"/>
          </w:tcPr>
          <w:p w:rsidR="00B97146" w:rsidRDefault="00425070">
            <w:pPr>
              <w:rPr>
                <w:rFonts w:hint="eastAsia"/>
              </w:rPr>
            </w:pPr>
            <w:r>
              <w:rPr>
                <w:sz w:val="17"/>
              </w:rPr>
              <w:t>Predecessor</w:t>
            </w:r>
          </w:p>
        </w:tc>
        <w:tc>
          <w:tcPr>
            <w:tcW w:w="5040" w:type="dxa"/>
            <w:vAlign w:val="center"/>
          </w:tcPr>
          <w:p w:rsidR="00B97146" w:rsidRDefault="00425070">
            <w:pPr>
              <w:rPr>
                <w:rFonts w:hint="eastAsia"/>
              </w:rPr>
            </w:pPr>
            <w:r>
              <w:rPr>
                <w:sz w:val="17"/>
              </w:rPr>
              <w:t>Activity that logically precedes</w:t>
            </w:r>
            <w:r>
              <w:rPr>
                <w:sz w:val="17"/>
              </w:rPr>
              <w:t xml:space="preserve"> another activity.</w:t>
            </w:r>
          </w:p>
        </w:tc>
      </w:tr>
      <w:tr w:rsidR="00B97146">
        <w:trPr>
          <w:jc w:val="center"/>
        </w:trPr>
        <w:tc>
          <w:tcPr>
            <w:tcW w:w="5040" w:type="dxa"/>
            <w:vAlign w:val="center"/>
          </w:tcPr>
          <w:p w:rsidR="00B97146" w:rsidRDefault="00425070">
            <w:pPr>
              <w:rPr>
                <w:rFonts w:hint="eastAsia"/>
              </w:rPr>
            </w:pPr>
            <w:r>
              <w:rPr>
                <w:sz w:val="17"/>
              </w:rPr>
              <w:t>Dependency</w:t>
            </w:r>
          </w:p>
        </w:tc>
        <w:tc>
          <w:tcPr>
            <w:tcW w:w="5040" w:type="dxa"/>
            <w:vAlign w:val="center"/>
          </w:tcPr>
          <w:p w:rsidR="00B97146" w:rsidRDefault="00425070">
            <w:pPr>
              <w:rPr>
                <w:rFonts w:hint="eastAsia"/>
              </w:rPr>
            </w:pPr>
            <w:r>
              <w:rPr>
                <w:sz w:val="17"/>
              </w:rPr>
              <w:t>Logical relationship between project activities.</w:t>
            </w:r>
          </w:p>
        </w:tc>
      </w:tr>
      <w:tr w:rsidR="00B97146">
        <w:trPr>
          <w:jc w:val="center"/>
        </w:trPr>
        <w:tc>
          <w:tcPr>
            <w:tcW w:w="5040" w:type="dxa"/>
            <w:vAlign w:val="center"/>
          </w:tcPr>
          <w:p w:rsidR="00B97146" w:rsidRDefault="00425070">
            <w:pPr>
              <w:rPr>
                <w:rFonts w:hint="eastAsia"/>
              </w:rPr>
            </w:pPr>
            <w:r>
              <w:rPr>
                <w:sz w:val="17"/>
              </w:rPr>
              <w:t>Critical Path</w:t>
            </w:r>
          </w:p>
        </w:tc>
        <w:tc>
          <w:tcPr>
            <w:tcW w:w="5040" w:type="dxa"/>
            <w:vAlign w:val="center"/>
          </w:tcPr>
          <w:p w:rsidR="00B97146" w:rsidRDefault="00425070">
            <w:pPr>
              <w:rPr>
                <w:rFonts w:hint="eastAsia"/>
              </w:rPr>
            </w:pPr>
            <w:r>
              <w:rPr>
                <w:sz w:val="17"/>
              </w:rPr>
              <w:t>Longest-duration path through the network in basic CPM.</w:t>
            </w:r>
          </w:p>
        </w:tc>
      </w:tr>
      <w:tr w:rsidR="00B97146">
        <w:trPr>
          <w:jc w:val="center"/>
        </w:trPr>
        <w:tc>
          <w:tcPr>
            <w:tcW w:w="5040" w:type="dxa"/>
            <w:vAlign w:val="center"/>
          </w:tcPr>
          <w:p w:rsidR="00B97146" w:rsidRDefault="00425070">
            <w:pPr>
              <w:rPr>
                <w:rFonts w:hint="eastAsia"/>
              </w:rPr>
            </w:pPr>
            <w:r>
              <w:rPr>
                <w:sz w:val="17"/>
              </w:rPr>
              <w:t>Total Float</w:t>
            </w:r>
          </w:p>
        </w:tc>
        <w:tc>
          <w:tcPr>
            <w:tcW w:w="5040" w:type="dxa"/>
            <w:vAlign w:val="center"/>
          </w:tcPr>
          <w:p w:rsidR="00B97146" w:rsidRDefault="00425070">
            <w:pPr>
              <w:rPr>
                <w:rFonts w:hint="eastAsia"/>
              </w:rPr>
            </w:pPr>
            <w:r>
              <w:rPr>
                <w:sz w:val="17"/>
              </w:rPr>
              <w:t>Scheduling flexibility before an activity delays the project finish.</w:t>
            </w:r>
          </w:p>
        </w:tc>
      </w:tr>
      <w:tr w:rsidR="00B97146">
        <w:trPr>
          <w:jc w:val="center"/>
        </w:trPr>
        <w:tc>
          <w:tcPr>
            <w:tcW w:w="5040" w:type="dxa"/>
            <w:vAlign w:val="center"/>
          </w:tcPr>
          <w:p w:rsidR="00B97146" w:rsidRDefault="00425070">
            <w:pPr>
              <w:rPr>
                <w:rFonts w:hint="eastAsia"/>
              </w:rPr>
            </w:pPr>
            <w:r>
              <w:rPr>
                <w:sz w:val="17"/>
              </w:rPr>
              <w:t>Fast-Tracking</w:t>
            </w:r>
          </w:p>
        </w:tc>
        <w:tc>
          <w:tcPr>
            <w:tcW w:w="5040" w:type="dxa"/>
            <w:vAlign w:val="center"/>
          </w:tcPr>
          <w:p w:rsidR="00B97146" w:rsidRDefault="00425070">
            <w:pPr>
              <w:rPr>
                <w:rFonts w:hint="eastAsia"/>
              </w:rPr>
            </w:pPr>
            <w:r>
              <w:rPr>
                <w:sz w:val="17"/>
              </w:rPr>
              <w:t>Overlapping activities that were planned sequentially, where feasible.</w:t>
            </w:r>
          </w:p>
        </w:tc>
      </w:tr>
      <w:tr w:rsidR="00B97146">
        <w:trPr>
          <w:jc w:val="center"/>
        </w:trPr>
        <w:tc>
          <w:tcPr>
            <w:tcW w:w="5040" w:type="dxa"/>
            <w:vAlign w:val="center"/>
          </w:tcPr>
          <w:p w:rsidR="00B97146" w:rsidRDefault="00425070">
            <w:pPr>
              <w:rPr>
                <w:rFonts w:hint="eastAsia"/>
              </w:rPr>
            </w:pPr>
            <w:r>
              <w:rPr>
                <w:sz w:val="17"/>
              </w:rPr>
              <w:t>Scope Creep</w:t>
            </w:r>
          </w:p>
        </w:tc>
        <w:tc>
          <w:tcPr>
            <w:tcW w:w="5040" w:type="dxa"/>
            <w:vAlign w:val="center"/>
          </w:tcPr>
          <w:p w:rsidR="00B97146" w:rsidRDefault="00425070">
            <w:pPr>
              <w:rPr>
                <w:rFonts w:hint="eastAsia"/>
              </w:rPr>
            </w:pPr>
            <w:r>
              <w:rPr>
                <w:sz w:val="17"/>
              </w:rPr>
              <w:t>Uncontrolled expansion of project scope without appropriate change control.</w:t>
            </w:r>
          </w:p>
        </w:tc>
      </w:tr>
    </w:tbl>
    <w:p w:rsidR="00B97146" w:rsidRDefault="00B97146">
      <w:pPr>
        <w:rPr>
          <w:rFonts w:hint="eastAsia"/>
        </w:rPr>
      </w:pPr>
    </w:p>
    <w:p w:rsidR="00B97146" w:rsidRDefault="00425070">
      <w:pPr>
        <w:pStyle w:val="Heading1"/>
      </w:pPr>
      <w:r>
        <w:t>11. Source Quality and Further Learning</w:t>
      </w:r>
    </w:p>
    <w:p w:rsidR="00B97146" w:rsidRDefault="00425070">
      <w:pPr>
        <w:rPr>
          <w:rFonts w:hint="eastAsia"/>
        </w:rPr>
      </w:pPr>
      <w:r>
        <w:t>The module prioritizes authoritative or directly usefu</w:t>
      </w:r>
      <w:r>
        <w:t>l sources. Primary/standards-oriented PMI material is used for WBS principles and real project cases; MIT OpenCourseWare is used for academic CPM practice; ProjectManagementDocs is used as a practical template repository.</w:t>
      </w:r>
    </w:p>
    <w:tbl>
      <w:tblPr>
        <w:tblStyle w:val="TableGrid"/>
        <w:tblW w:w="0" w:type="auto"/>
        <w:jc w:val="center"/>
        <w:tblLook w:val="04A0"/>
      </w:tblPr>
      <w:tblGrid>
        <w:gridCol w:w="2758"/>
        <w:gridCol w:w="5066"/>
        <w:gridCol w:w="2472"/>
      </w:tblGrid>
      <w:tr w:rsidR="00B97146">
        <w:trPr>
          <w:jc w:val="center"/>
        </w:trPr>
        <w:tc>
          <w:tcPr>
            <w:tcW w:w="3360" w:type="dxa"/>
            <w:shd w:val="clear" w:color="auto" w:fill="D9EAF7"/>
          </w:tcPr>
          <w:p w:rsidR="00B97146" w:rsidRDefault="00425070">
            <w:pPr>
              <w:rPr>
                <w:rFonts w:hint="eastAsia"/>
              </w:rPr>
            </w:pPr>
            <w:r>
              <w:rPr>
                <w:b/>
                <w:sz w:val="18"/>
              </w:rPr>
              <w:t>Source</w:t>
            </w:r>
          </w:p>
        </w:tc>
        <w:tc>
          <w:tcPr>
            <w:tcW w:w="3360" w:type="dxa"/>
            <w:shd w:val="clear" w:color="auto" w:fill="D9EAF7"/>
          </w:tcPr>
          <w:p w:rsidR="00B97146" w:rsidRDefault="00425070">
            <w:pPr>
              <w:rPr>
                <w:rFonts w:hint="eastAsia"/>
              </w:rPr>
            </w:pPr>
            <w:r>
              <w:rPr>
                <w:b/>
                <w:sz w:val="18"/>
              </w:rPr>
              <w:t>URL</w:t>
            </w:r>
          </w:p>
        </w:tc>
        <w:tc>
          <w:tcPr>
            <w:tcW w:w="3360" w:type="dxa"/>
            <w:shd w:val="clear" w:color="auto" w:fill="D9EAF7"/>
          </w:tcPr>
          <w:p w:rsidR="00B97146" w:rsidRDefault="00425070">
            <w:pPr>
              <w:rPr>
                <w:rFonts w:hint="eastAsia"/>
              </w:rPr>
            </w:pPr>
            <w:r>
              <w:rPr>
                <w:b/>
                <w:sz w:val="18"/>
              </w:rPr>
              <w:t>Used for</w:t>
            </w:r>
          </w:p>
        </w:tc>
      </w:tr>
      <w:tr w:rsidR="00B97146">
        <w:trPr>
          <w:jc w:val="center"/>
        </w:trPr>
        <w:tc>
          <w:tcPr>
            <w:tcW w:w="3360" w:type="dxa"/>
            <w:vAlign w:val="center"/>
          </w:tcPr>
          <w:p w:rsidR="00B97146" w:rsidRDefault="00425070">
            <w:pPr>
              <w:rPr>
                <w:rFonts w:hint="eastAsia"/>
              </w:rPr>
            </w:pPr>
            <w:r>
              <w:rPr>
                <w:sz w:val="17"/>
              </w:rPr>
              <w:t xml:space="preserve">PMI — </w:t>
            </w:r>
            <w:r>
              <w:rPr>
                <w:sz w:val="17"/>
              </w:rPr>
              <w:t>Building high quality work breakdown structures</w:t>
            </w:r>
          </w:p>
        </w:tc>
        <w:tc>
          <w:tcPr>
            <w:tcW w:w="3360" w:type="dxa"/>
            <w:vAlign w:val="center"/>
          </w:tcPr>
          <w:p w:rsidR="00B97146" w:rsidRDefault="00425070">
            <w:pPr>
              <w:rPr>
                <w:rFonts w:hint="eastAsia"/>
              </w:rPr>
            </w:pPr>
            <w:r>
              <w:rPr>
                <w:sz w:val="17"/>
              </w:rPr>
              <w:t>https://www.pmi.org/learning/library/practice-standard-work-breakdown-structures-8063</w:t>
            </w:r>
          </w:p>
        </w:tc>
        <w:tc>
          <w:tcPr>
            <w:tcW w:w="3360" w:type="dxa"/>
            <w:vAlign w:val="center"/>
          </w:tcPr>
          <w:p w:rsidR="00B97146" w:rsidRDefault="00425070">
            <w:pPr>
              <w:rPr>
                <w:rFonts w:hint="eastAsia"/>
              </w:rPr>
            </w:pPr>
            <w:r>
              <w:rPr>
                <w:sz w:val="17"/>
              </w:rPr>
              <w:t>WBS definition, decomposition, 100% Rule and quality principles.</w:t>
            </w:r>
          </w:p>
        </w:tc>
      </w:tr>
      <w:tr w:rsidR="00B97146">
        <w:trPr>
          <w:jc w:val="center"/>
        </w:trPr>
        <w:tc>
          <w:tcPr>
            <w:tcW w:w="3360" w:type="dxa"/>
            <w:vAlign w:val="center"/>
          </w:tcPr>
          <w:p w:rsidR="00B97146" w:rsidRDefault="00425070">
            <w:pPr>
              <w:rPr>
                <w:rFonts w:hint="eastAsia"/>
              </w:rPr>
            </w:pPr>
            <w:r>
              <w:rPr>
                <w:sz w:val="17"/>
              </w:rPr>
              <w:t xml:space="preserve">PMI — Developing and elaborating </w:t>
            </w:r>
            <w:r>
              <w:rPr>
                <w:sz w:val="17"/>
              </w:rPr>
              <w:lastRenderedPageBreak/>
              <w:t>effective WBS</w:t>
            </w:r>
          </w:p>
        </w:tc>
        <w:tc>
          <w:tcPr>
            <w:tcW w:w="3360" w:type="dxa"/>
            <w:vAlign w:val="center"/>
          </w:tcPr>
          <w:p w:rsidR="00B97146" w:rsidRDefault="00425070">
            <w:pPr>
              <w:rPr>
                <w:rFonts w:hint="eastAsia"/>
              </w:rPr>
            </w:pPr>
            <w:r>
              <w:rPr>
                <w:sz w:val="17"/>
              </w:rPr>
              <w:lastRenderedPageBreak/>
              <w:t>https://w</w:t>
            </w:r>
            <w:r>
              <w:rPr>
                <w:sz w:val="17"/>
              </w:rPr>
              <w:t>ww.pmi.org/learning/library/developing-elaborating-work-</w:t>
            </w:r>
            <w:r>
              <w:rPr>
                <w:sz w:val="17"/>
              </w:rPr>
              <w:lastRenderedPageBreak/>
              <w:t>breakdown-structures-7241</w:t>
            </w:r>
          </w:p>
        </w:tc>
        <w:tc>
          <w:tcPr>
            <w:tcW w:w="3360" w:type="dxa"/>
            <w:vAlign w:val="center"/>
          </w:tcPr>
          <w:p w:rsidR="00B97146" w:rsidRDefault="00425070">
            <w:pPr>
              <w:rPr>
                <w:rFonts w:hint="eastAsia"/>
              </w:rPr>
            </w:pPr>
            <w:r>
              <w:rPr>
                <w:sz w:val="17"/>
              </w:rPr>
              <w:lastRenderedPageBreak/>
              <w:t xml:space="preserve">100% Rule, WBS </w:t>
            </w:r>
            <w:r>
              <w:rPr>
                <w:sz w:val="17"/>
              </w:rPr>
              <w:lastRenderedPageBreak/>
              <w:t>representations and relationship to scheduling.</w:t>
            </w:r>
          </w:p>
        </w:tc>
      </w:tr>
      <w:tr w:rsidR="00B97146">
        <w:trPr>
          <w:jc w:val="center"/>
        </w:trPr>
        <w:tc>
          <w:tcPr>
            <w:tcW w:w="3360" w:type="dxa"/>
            <w:vAlign w:val="center"/>
          </w:tcPr>
          <w:p w:rsidR="00B97146" w:rsidRDefault="00425070">
            <w:pPr>
              <w:rPr>
                <w:rFonts w:hint="eastAsia"/>
              </w:rPr>
            </w:pPr>
            <w:r>
              <w:rPr>
                <w:sz w:val="17"/>
              </w:rPr>
              <w:lastRenderedPageBreak/>
              <w:t>PMI — AstraZeneca: Fighting a Global Pandemic</w:t>
            </w:r>
          </w:p>
        </w:tc>
        <w:tc>
          <w:tcPr>
            <w:tcW w:w="3360" w:type="dxa"/>
            <w:vAlign w:val="center"/>
          </w:tcPr>
          <w:p w:rsidR="00B97146" w:rsidRDefault="00425070">
            <w:pPr>
              <w:rPr>
                <w:rFonts w:hint="eastAsia"/>
              </w:rPr>
            </w:pPr>
            <w:r>
              <w:rPr>
                <w:sz w:val="17"/>
              </w:rPr>
              <w:t>https://www.pmi.org/es-419/business-solutions/case-studies/astra</w:t>
            </w:r>
            <w:r>
              <w:rPr>
                <w:sz w:val="17"/>
              </w:rPr>
              <w:t>zeneca-case-study</w:t>
            </w:r>
          </w:p>
        </w:tc>
        <w:tc>
          <w:tcPr>
            <w:tcW w:w="3360" w:type="dxa"/>
            <w:vAlign w:val="center"/>
          </w:tcPr>
          <w:p w:rsidR="00B97146" w:rsidRDefault="00425070">
            <w:pPr>
              <w:rPr>
                <w:rFonts w:hint="eastAsia"/>
              </w:rPr>
            </w:pPr>
            <w:r>
              <w:rPr>
                <w:sz w:val="17"/>
              </w:rPr>
              <w:t>Authentic case on clinical trials, manufacturing, regulatory complexity and project infrastructure.</w:t>
            </w:r>
          </w:p>
        </w:tc>
      </w:tr>
      <w:tr w:rsidR="00B97146">
        <w:trPr>
          <w:jc w:val="center"/>
        </w:trPr>
        <w:tc>
          <w:tcPr>
            <w:tcW w:w="3360" w:type="dxa"/>
            <w:vAlign w:val="center"/>
          </w:tcPr>
          <w:p w:rsidR="00B97146" w:rsidRDefault="00425070">
            <w:pPr>
              <w:rPr>
                <w:rFonts w:hint="eastAsia"/>
              </w:rPr>
            </w:pPr>
            <w:r>
              <w:rPr>
                <w:sz w:val="17"/>
              </w:rPr>
              <w:t>PMI — Mayo Clinic Expansion</w:t>
            </w:r>
          </w:p>
        </w:tc>
        <w:tc>
          <w:tcPr>
            <w:tcW w:w="3360" w:type="dxa"/>
            <w:vAlign w:val="center"/>
          </w:tcPr>
          <w:p w:rsidR="00B97146" w:rsidRDefault="00425070">
            <w:pPr>
              <w:rPr>
                <w:rFonts w:hint="eastAsia"/>
              </w:rPr>
            </w:pPr>
            <w:r>
              <w:rPr>
                <w:sz w:val="17"/>
              </w:rPr>
              <w:t>https://www.pmi.org/business-solutions/case-studies/mayo-clinic</w:t>
            </w:r>
          </w:p>
        </w:tc>
        <w:tc>
          <w:tcPr>
            <w:tcW w:w="3360" w:type="dxa"/>
            <w:vAlign w:val="center"/>
          </w:tcPr>
          <w:p w:rsidR="00B97146" w:rsidRDefault="00425070">
            <w:pPr>
              <w:rPr>
                <w:rFonts w:hint="eastAsia"/>
              </w:rPr>
            </w:pPr>
            <w:r>
              <w:rPr>
                <w:sz w:val="17"/>
              </w:rPr>
              <w:t xml:space="preserve">Authentic case on hospital expansion, </w:t>
            </w:r>
            <w:r>
              <w:rPr>
                <w:sz w:val="17"/>
              </w:rPr>
              <w:t>technology, EHR, safety, governance and hybrid delivery.</w:t>
            </w:r>
          </w:p>
        </w:tc>
      </w:tr>
      <w:tr w:rsidR="00B97146">
        <w:trPr>
          <w:jc w:val="center"/>
        </w:trPr>
        <w:tc>
          <w:tcPr>
            <w:tcW w:w="3360" w:type="dxa"/>
            <w:vAlign w:val="center"/>
          </w:tcPr>
          <w:p w:rsidR="00B97146" w:rsidRDefault="00425070">
            <w:pPr>
              <w:rPr>
                <w:rFonts w:hint="eastAsia"/>
              </w:rPr>
            </w:pPr>
            <w:r>
              <w:rPr>
                <w:sz w:val="17"/>
              </w:rPr>
              <w:t>MIT OpenCourseWare — Project Management Problem Set</w:t>
            </w:r>
          </w:p>
        </w:tc>
        <w:tc>
          <w:tcPr>
            <w:tcW w:w="3360" w:type="dxa"/>
            <w:vAlign w:val="center"/>
          </w:tcPr>
          <w:p w:rsidR="00B97146" w:rsidRDefault="00425070">
            <w:pPr>
              <w:rPr>
                <w:rFonts w:hint="eastAsia"/>
              </w:rPr>
            </w:pPr>
            <w:r>
              <w:rPr>
                <w:sz w:val="17"/>
              </w:rPr>
              <w:t>https://ocw.mit.edu/courses/1-204-computer-algorithms-in-systems-engineering-spring-2010/b5a50a9181b97500e8d6d05bef481e24_MIT1_204S10_assn5.pdf</w:t>
            </w:r>
          </w:p>
        </w:tc>
        <w:tc>
          <w:tcPr>
            <w:tcW w:w="3360" w:type="dxa"/>
            <w:vAlign w:val="center"/>
          </w:tcPr>
          <w:p w:rsidR="00B97146" w:rsidRDefault="00425070">
            <w:pPr>
              <w:rPr>
                <w:rFonts w:hint="eastAsia"/>
              </w:rPr>
            </w:pPr>
            <w:r>
              <w:rPr>
                <w:sz w:val="17"/>
              </w:rPr>
              <w:t>Ac</w:t>
            </w:r>
            <w:r>
              <w:rPr>
                <w:sz w:val="17"/>
              </w:rPr>
              <w:t>ademic CPM problem set with precedence relations, durations and critical-path calculations.</w:t>
            </w:r>
          </w:p>
        </w:tc>
      </w:tr>
      <w:tr w:rsidR="00B97146">
        <w:trPr>
          <w:jc w:val="center"/>
        </w:trPr>
        <w:tc>
          <w:tcPr>
            <w:tcW w:w="3360" w:type="dxa"/>
            <w:vAlign w:val="center"/>
          </w:tcPr>
          <w:p w:rsidR="00B97146" w:rsidRDefault="00425070">
            <w:pPr>
              <w:rPr>
                <w:rFonts w:hint="eastAsia"/>
              </w:rPr>
            </w:pPr>
            <w:r>
              <w:rPr>
                <w:sz w:val="17"/>
              </w:rPr>
              <w:t>MIT OpenCourseWare — Project Management syllabus</w:t>
            </w:r>
          </w:p>
        </w:tc>
        <w:tc>
          <w:tcPr>
            <w:tcW w:w="3360" w:type="dxa"/>
            <w:vAlign w:val="center"/>
          </w:tcPr>
          <w:p w:rsidR="00B97146" w:rsidRDefault="00425070">
            <w:pPr>
              <w:rPr>
                <w:rFonts w:hint="eastAsia"/>
              </w:rPr>
            </w:pPr>
            <w:r>
              <w:rPr>
                <w:sz w:val="17"/>
              </w:rPr>
              <w:t>https://ocw.mit.edu/courses/1-040-project-management-spring-2004/pages/syllabus/</w:t>
            </w:r>
          </w:p>
        </w:tc>
        <w:tc>
          <w:tcPr>
            <w:tcW w:w="3360" w:type="dxa"/>
            <w:vAlign w:val="center"/>
          </w:tcPr>
          <w:p w:rsidR="00B97146" w:rsidRDefault="00425070">
            <w:pPr>
              <w:rPr>
                <w:rFonts w:hint="eastAsia"/>
              </w:rPr>
            </w:pPr>
            <w:r>
              <w:rPr>
                <w:sz w:val="17"/>
              </w:rPr>
              <w:t>Academic overview connecting WBS,</w:t>
            </w:r>
            <w:r>
              <w:rPr>
                <w:sz w:val="17"/>
              </w:rPr>
              <w:t xml:space="preserve"> scheduling, CPM and PDM.</w:t>
            </w:r>
          </w:p>
        </w:tc>
      </w:tr>
      <w:tr w:rsidR="00B97146">
        <w:trPr>
          <w:jc w:val="center"/>
        </w:trPr>
        <w:tc>
          <w:tcPr>
            <w:tcW w:w="3360" w:type="dxa"/>
            <w:vAlign w:val="center"/>
          </w:tcPr>
          <w:p w:rsidR="00B97146" w:rsidRDefault="00425070">
            <w:pPr>
              <w:rPr>
                <w:rFonts w:hint="eastAsia"/>
              </w:rPr>
            </w:pPr>
            <w:r>
              <w:rPr>
                <w:sz w:val="17"/>
              </w:rPr>
              <w:t>ProjectManagementDocs — WBS Template</w:t>
            </w:r>
          </w:p>
        </w:tc>
        <w:tc>
          <w:tcPr>
            <w:tcW w:w="3360" w:type="dxa"/>
            <w:vAlign w:val="center"/>
          </w:tcPr>
          <w:p w:rsidR="00B97146" w:rsidRDefault="00425070">
            <w:pPr>
              <w:rPr>
                <w:rFonts w:hint="eastAsia"/>
              </w:rPr>
            </w:pPr>
            <w:r>
              <w:rPr>
                <w:sz w:val="17"/>
              </w:rPr>
              <w:t>https://www.projectmanagementdocs.com/template/project-planning/work-breakdown-structure/</w:t>
            </w:r>
          </w:p>
        </w:tc>
        <w:tc>
          <w:tcPr>
            <w:tcW w:w="3360" w:type="dxa"/>
            <w:vAlign w:val="center"/>
          </w:tcPr>
          <w:p w:rsidR="00B97146" w:rsidRDefault="00425070">
            <w:pPr>
              <w:rPr>
                <w:rFonts w:hint="eastAsia"/>
              </w:rPr>
            </w:pPr>
            <w:r>
              <w:rPr>
                <w:sz w:val="17"/>
              </w:rPr>
              <w:t>Practical WBS layouts, WBS Dictionary example and glossary.</w:t>
            </w:r>
          </w:p>
        </w:tc>
      </w:tr>
      <w:tr w:rsidR="00B97146">
        <w:trPr>
          <w:jc w:val="center"/>
        </w:trPr>
        <w:tc>
          <w:tcPr>
            <w:tcW w:w="3360" w:type="dxa"/>
            <w:vAlign w:val="center"/>
          </w:tcPr>
          <w:p w:rsidR="00B97146" w:rsidRDefault="00425070">
            <w:pPr>
              <w:rPr>
                <w:rFonts w:hint="eastAsia"/>
              </w:rPr>
            </w:pPr>
            <w:r>
              <w:rPr>
                <w:sz w:val="17"/>
              </w:rPr>
              <w:t xml:space="preserve">ProjectManagementDocs — Scope Management </w:t>
            </w:r>
            <w:r>
              <w:rPr>
                <w:sz w:val="17"/>
              </w:rPr>
              <w:t>Plan</w:t>
            </w:r>
          </w:p>
        </w:tc>
        <w:tc>
          <w:tcPr>
            <w:tcW w:w="3360" w:type="dxa"/>
            <w:vAlign w:val="center"/>
          </w:tcPr>
          <w:p w:rsidR="00B97146" w:rsidRDefault="00425070">
            <w:pPr>
              <w:rPr>
                <w:rFonts w:hint="eastAsia"/>
              </w:rPr>
            </w:pPr>
            <w:r>
              <w:rPr>
                <w:sz w:val="17"/>
              </w:rPr>
              <w:t>https://www.projectmanagementdocs.com/template/project-planning/scope-management-plan/</w:t>
            </w:r>
          </w:p>
        </w:tc>
        <w:tc>
          <w:tcPr>
            <w:tcW w:w="3360" w:type="dxa"/>
            <w:vAlign w:val="center"/>
          </w:tcPr>
          <w:p w:rsidR="00B97146" w:rsidRDefault="00425070">
            <w:pPr>
              <w:rPr>
                <w:rFonts w:hint="eastAsia"/>
              </w:rPr>
            </w:pPr>
            <w:r>
              <w:rPr>
                <w:sz w:val="17"/>
              </w:rPr>
              <w:t>WBS Dictionary and scope-control template material.</w:t>
            </w:r>
          </w:p>
        </w:tc>
      </w:tr>
    </w:tbl>
    <w:p w:rsidR="00B97146" w:rsidRDefault="00B97146">
      <w:pPr>
        <w:rPr>
          <w:rFonts w:hint="eastAsia"/>
        </w:rPr>
      </w:pPr>
    </w:p>
    <w:p w:rsidR="00B97146" w:rsidRDefault="00425070">
      <w:pPr>
        <w:rPr>
          <w:rFonts w:hint="eastAsia"/>
        </w:rPr>
      </w:pPr>
      <w:r>
        <w:t>Academic-use note: Source material is paraphrased in this module. Any external figures, screenshots or verbati</w:t>
      </w:r>
      <w:r>
        <w:t>m quotations should be reproduced only when the source's reuse terms permit it and should be attributed appropriately.</w:t>
      </w:r>
    </w:p>
    <w:p w:rsidR="00B97146" w:rsidRDefault="00425070">
      <w:pPr>
        <w:pStyle w:val="Heading1"/>
      </w:pPr>
      <w:r>
        <w:t>12. Facilitator / Instructor Notes</w:t>
      </w:r>
    </w:p>
    <w:p w:rsidR="00B97146" w:rsidRDefault="00425070">
      <w:pPr>
        <w:pStyle w:val="ListBullet"/>
        <w:rPr>
          <w:rFonts w:hint="eastAsia"/>
        </w:rPr>
      </w:pPr>
      <w:r>
        <w:t>Use Activity A1 before showing the model WBS so learners generate an initial structure independently.</w:t>
      </w:r>
    </w:p>
    <w:p w:rsidR="00B97146" w:rsidRDefault="00425070">
      <w:pPr>
        <w:pStyle w:val="ListBullet"/>
        <w:rPr>
          <w:rFonts w:hint="eastAsia"/>
        </w:rPr>
      </w:pPr>
      <w:r>
        <w:t>During Activity A2, ask learners to explain why each item is a WBS element, activity, resource or out-of-scope item.</w:t>
      </w:r>
    </w:p>
    <w:p w:rsidR="00B97146" w:rsidRDefault="00425070">
      <w:pPr>
        <w:pStyle w:val="ListBullet"/>
        <w:rPr>
          <w:rFonts w:hint="eastAsia"/>
        </w:rPr>
      </w:pPr>
      <w:r>
        <w:t>For CPM, require learners to draw the network before showing ES/EF/LS/LF calculations.</w:t>
      </w:r>
    </w:p>
    <w:p w:rsidR="00B97146" w:rsidRDefault="00425070">
      <w:pPr>
        <w:pStyle w:val="ListBullet"/>
        <w:rPr>
          <w:rFonts w:hint="eastAsia"/>
        </w:rPr>
      </w:pPr>
      <w:r>
        <w:t>Use the AstraZeneca case for schedule-compression re</w:t>
      </w:r>
      <w:r>
        <w:t>asoning rather than asking learners to reproduce factual details.</w:t>
      </w:r>
    </w:p>
    <w:p w:rsidR="00B97146" w:rsidRDefault="00425070">
      <w:pPr>
        <w:pStyle w:val="ListBullet"/>
        <w:rPr>
          <w:rFonts w:hint="eastAsia"/>
        </w:rPr>
      </w:pPr>
      <w:r>
        <w:t>Use the Mayo Clinic case for scope completeness, governance, risk and technology integration.</w:t>
      </w:r>
    </w:p>
    <w:p w:rsidR="00B97146" w:rsidRDefault="00425070">
      <w:pPr>
        <w:pStyle w:val="ListBullet"/>
        <w:rPr>
          <w:rFonts w:hint="eastAsia"/>
        </w:rPr>
      </w:pPr>
      <w:r>
        <w:t>Allow learners to retry formative questions after reading the feedback.</w:t>
      </w:r>
    </w:p>
    <w:p w:rsidR="00B97146" w:rsidRDefault="00425070">
      <w:pPr>
        <w:pStyle w:val="ListBullet"/>
        <w:rPr>
          <w:rFonts w:hint="eastAsia"/>
        </w:rPr>
      </w:pPr>
      <w:r>
        <w:t>Use the final performanc</w:t>
      </w:r>
      <w:r>
        <w:t>e task as the module-level evidence of achievement.</w:t>
      </w:r>
    </w:p>
    <w:sectPr w:rsidR="00B97146"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25070" w:rsidRDefault="00425070" w:rsidP="00B97146">
      <w:pPr>
        <w:spacing w:after="0" w:line="240" w:lineRule="auto"/>
      </w:pPr>
      <w:r>
        <w:separator/>
      </w:r>
    </w:p>
  </w:endnote>
  <w:endnote w:type="continuationSeparator" w:id="1">
    <w:p w:rsidR="00425070" w:rsidRDefault="00425070" w:rsidP="00B9714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ptos">
    <w:altName w:val="Times New Roman"/>
    <w:panose1 w:val="00000000000000000000"/>
    <w:charset w:val="00"/>
    <w:family w:val="roman"/>
    <w:notTrueType/>
    <w:pitch w:val="default"/>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97146" w:rsidRDefault="00425070">
    <w:pPr>
      <w:pStyle w:val="Footer"/>
      <w:jc w:val="center"/>
      <w:rPr>
        <w:rFonts w:hint="eastAsia"/>
      </w:rPr>
    </w:pPr>
    <w:r>
      <w:rPr>
        <w:sz w:val="16"/>
      </w:rPr>
      <w:t>Introduction to Project Management | Week 2 Enhanced Learning Module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25070" w:rsidRDefault="00425070" w:rsidP="00B97146">
      <w:pPr>
        <w:spacing w:after="0" w:line="240" w:lineRule="auto"/>
      </w:pPr>
      <w:r>
        <w:separator/>
      </w:r>
    </w:p>
  </w:footnote>
  <w:footnote w:type="continuationSeparator" w:id="1">
    <w:p w:rsidR="00425070" w:rsidRDefault="00425070" w:rsidP="00B9714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B47730"/>
    <w:rsid w:val="00034616"/>
    <w:rsid w:val="0006063C"/>
    <w:rsid w:val="0015074B"/>
    <w:rsid w:val="0029639D"/>
    <w:rsid w:val="00326F90"/>
    <w:rsid w:val="00425070"/>
    <w:rsid w:val="00AA1D8D"/>
    <w:rsid w:val="00B47730"/>
    <w:rsid w:val="00B97146"/>
    <w:rsid w:val="00CB0664"/>
    <w:rsid w:val="00E34073"/>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3355</Words>
  <Characters>19126</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22437</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HP</cp:lastModifiedBy>
  <cp:revision>2</cp:revision>
  <dcterms:created xsi:type="dcterms:W3CDTF">2026-10-08T19:08:00Z</dcterms:created>
  <dcterms:modified xsi:type="dcterms:W3CDTF">2026-10-08T19:08:00Z</dcterms:modified>
</cp:coreProperties>
</file>