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6"/>
          <w:szCs w:val="36"/>
        </w:rPr>
      </w:pPr>
      <w:bookmarkStart w:colFirst="0" w:colLast="0" w:name="_2z2xhvhjyzw" w:id="0"/>
      <w:bookmarkEnd w:id="0"/>
      <w:r w:rsidDel="00000000" w:rsidR="00000000" w:rsidRPr="00000000">
        <w:rPr>
          <w:sz w:val="36"/>
          <w:szCs w:val="36"/>
          <w:rtl w:val="0"/>
        </w:rPr>
        <w:t xml:space="preserve">Strategic Retail Pricing Optimization: Econometric Demand Modeling, Algorithmic Solvers, and Production Governance</w:t>
      </w:r>
    </w:p>
    <w:p w:rsidR="00000000" w:rsidDel="00000000" w:rsidP="00000000" w:rsidRDefault="00000000" w:rsidRPr="00000000" w14:paraId="00000002">
      <w:pPr>
        <w:pStyle w:val="Heading5"/>
        <w:rPr/>
      </w:pPr>
      <w:bookmarkStart w:colFirst="0" w:colLast="0" w:name="_t5qsktqa84x" w:id="1"/>
      <w:bookmarkEnd w:id="1"/>
      <w:r w:rsidDel="00000000" w:rsidR="00000000" w:rsidRPr="00000000">
        <w:rPr>
          <w:rtl w:val="0"/>
        </w:rPr>
        <w:t xml:space="preserve">1. Executive Context &amp; Management Consulting Frameworks</w:t>
      </w:r>
    </w:p>
    <w:p w:rsidR="00000000" w:rsidDel="00000000" w:rsidP="00000000" w:rsidRDefault="00000000" w:rsidRPr="00000000" w14:paraId="00000003">
      <w:pPr>
        <w:rPr/>
      </w:pPr>
      <w:r w:rsidDel="00000000" w:rsidR="00000000" w:rsidRPr="00000000">
        <w:rPr>
          <w:rtl w:val="0"/>
        </w:rPr>
        <w:t xml:space="preserve">Modern retail enterprises operate in hyper-competitive commercial environments characterized by shrinking net operating margins, rapid dynamic pricing counter-moves from rivals, and increasingly fragmented consumer price sensitivities. In this landscape, legacy pricing methodologies—such as static cost-plus markups, heuristic rules of thumb, and uncalibrated competitive price matching—represent severe structural liabilities. Cost-plus pricing operates in complete economic isolation from consumer willingness-to-pay, systematically underpricing inelastic products and forfeiting high-margin profit, while overpricing elastic items and driving away volume. Conversely, reactive competitive matching abdicates pricing power to external market noise, initiating margin-compressing price wars that ignore internal unit cost structures (Cost of Goods Sold, or COGS). To escape these systemic traps, leading commercial enterprises synthesize econometric demand modeling with mathematical optimization to automate yield maximization while establishing strict operational guardrails.</w:t>
      </w:r>
    </w:p>
    <w:p w:rsidR="00000000" w:rsidDel="00000000" w:rsidP="00000000" w:rsidRDefault="00000000" w:rsidRPr="00000000" w14:paraId="00000004">
      <w:pPr>
        <w:pStyle w:val="Heading6"/>
        <w:rPr/>
      </w:pPr>
      <w:bookmarkStart w:colFirst="0" w:colLast="0" w:name="_8ze0anc4jkgb" w:id="2"/>
      <w:bookmarkEnd w:id="2"/>
      <w:r w:rsidDel="00000000" w:rsidR="00000000" w:rsidRPr="00000000">
        <w:rPr>
          <w:rtl w:val="0"/>
        </w:rPr>
        <w:t xml:space="preserve">Analytical Framework Integration</w:t>
      </w:r>
    </w:p>
    <w:p w:rsidR="00000000" w:rsidDel="00000000" w:rsidP="00000000" w:rsidRDefault="00000000" w:rsidRPr="00000000" w14:paraId="00000005">
      <w:pPr>
        <w:rPr/>
      </w:pPr>
      <w:r w:rsidDel="00000000" w:rsidR="00000000" w:rsidRPr="00000000">
        <w:rPr>
          <w:rtl w:val="0"/>
        </w:rPr>
        <w:t xml:space="preserve">Top-tier management consulting frameworks establish the commercial foundation for quantitative price optimization by aligning category strategy with consumer economic psychology:</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McKinsey &amp; Company Category Differentiation Framework:</w:t>
      </w:r>
      <w:r w:rsidDel="00000000" w:rsidR="00000000" w:rsidRPr="00000000">
        <w:rPr>
          <w:rtl w:val="0"/>
        </w:rPr>
        <w:t xml:space="preserve">  Categorizes product portfolios into Key Value Items (KVIs)—which dictate consumer price perception and retail channel traffic—and non-KVIs, which contain latent margin expansion opportunities. Optimizing overall enterprise yield mandates aggressive, highly competitive pricing on KVIs paired with value-based, elasticity-driven optimization on non-KVIs. Empirically, McKinsey benchmarks establish that transitioning to algorithmic pricing yields  </w:t>
      </w:r>
      <w:r w:rsidDel="00000000" w:rsidR="00000000" w:rsidRPr="00000000">
        <w:rPr>
          <w:b w:val="1"/>
          <w:bCs w:val="1"/>
          <w:rtl w:val="0"/>
        </w:rPr>
        <w:t xml:space="preserve">2–5% top-line revenue growth</w:t>
      </w:r>
      <w:r w:rsidDel="00000000" w:rsidR="00000000" w:rsidRPr="00000000">
        <w:rPr>
          <w:rtl w:val="0"/>
        </w:rPr>
        <w:t xml:space="preserve"> ,  </w:t>
      </w:r>
      <w:r w:rsidDel="00000000" w:rsidR="00000000" w:rsidRPr="00000000">
        <w:rPr>
          <w:b w:val="1"/>
          <w:bCs w:val="1"/>
          <w:rtl w:val="0"/>
        </w:rPr>
        <w:t xml:space="preserve">1.5% overall net margin uplift</w:t>
      </w:r>
      <w:r w:rsidDel="00000000" w:rsidR="00000000" w:rsidRPr="00000000">
        <w:rPr>
          <w:rtl w:val="0"/>
        </w:rPr>
        <w:t xml:space="preserve"> , and up to a  </w:t>
      </w:r>
      <w:r w:rsidDel="00000000" w:rsidR="00000000" w:rsidRPr="00000000">
        <w:rPr>
          <w:b w:val="1"/>
          <w:bCs w:val="1"/>
          <w:rtl w:val="0"/>
        </w:rPr>
        <w:t xml:space="preserve">7% Return on Sales (ROS) improvement</w:t>
      </w:r>
      <w:r w:rsidDel="00000000" w:rsidR="00000000" w:rsidRPr="00000000">
        <w:rPr>
          <w:rtl w:val="0"/>
        </w:rPr>
        <w:t xml:space="preserve"> .</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Boston Consulting Group (BCG) Strategic Pricing Framework:</w:t>
      </w:r>
      <w:r w:rsidDel="00000000" w:rsidR="00000000" w:rsidRPr="00000000">
        <w:rPr>
          <w:rtl w:val="0"/>
        </w:rPr>
        <w:t xml:space="preserve">  Deconstructs market dynamics into distinct operational market games, facilitating the enterprise evolution from static uniform pricing to dynamic, elasticity-based optimization. BCG research demonstrates that deploying automated analytical engines with algorithmic price recommendations generates a  </w:t>
      </w:r>
      <w:r w:rsidDel="00000000" w:rsidR="00000000" w:rsidRPr="00000000">
        <w:rPr>
          <w:b w:val="1"/>
          <w:bCs w:val="1"/>
          <w:rtl w:val="0"/>
        </w:rPr>
        <w:t xml:space="preserve">3–5% category sales uptick</w:t>
      </w:r>
      <w:r w:rsidDel="00000000" w:rsidR="00000000" w:rsidRPr="00000000">
        <w:rPr>
          <w:rtl w:val="0"/>
        </w:rPr>
        <w:t xml:space="preserve">  alongside a  </w:t>
      </w:r>
      <w:r w:rsidDel="00000000" w:rsidR="00000000" w:rsidRPr="00000000">
        <w:rPr>
          <w:b w:val="1"/>
          <w:bCs w:val="1"/>
          <w:rtl w:val="0"/>
        </w:rPr>
        <w:t xml:space="preserve">300 basis point (bps) margin expansion</w:t>
      </w:r>
      <w:r w:rsidDel="00000000" w:rsidR="00000000" w:rsidRPr="00000000">
        <w:rPr>
          <w:rtl w:val="0"/>
        </w:rPr>
        <w:t xml:space="preserve"> .</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Bain &amp; Company Demand-Based Management Framework:</w:t>
      </w:r>
      <w:r w:rsidDel="00000000" w:rsidR="00000000" w:rsidRPr="00000000">
        <w:rPr>
          <w:rtl w:val="0"/>
        </w:rPr>
        <w:t xml:space="preserve">  Replaces subjective markups with mathematical optimization architectures that synthesize point elasticities, acquisition costs (COGS), promotional lift vectors, and physical capacity constraints to continuously recommend profit-maximizing price points across shifting macroeconomic cycles.</w:t>
      </w:r>
    </w:p>
    <w:p w:rsidR="00000000" w:rsidDel="00000000" w:rsidP="00000000" w:rsidRDefault="00000000" w:rsidRPr="00000000" w14:paraId="00000009">
      <w:pPr>
        <w:pStyle w:val="Heading6"/>
        <w:rPr/>
      </w:pPr>
      <w:bookmarkStart w:colFirst="0" w:colLast="0" w:name="_ncbcj2rcj3tl" w:id="3"/>
      <w:bookmarkEnd w:id="3"/>
      <w:r w:rsidDel="00000000" w:rsidR="00000000" w:rsidRPr="00000000">
        <w:rPr>
          <w:rtl w:val="0"/>
        </w:rPr>
        <w:t xml:space="preserve">Pricing Organizational Maturity Continuum</w:t>
      </w:r>
    </w:p>
    <w:p w:rsidR="00000000" w:rsidDel="00000000" w:rsidP="00000000" w:rsidRDefault="00000000" w:rsidRPr="00000000" w14:paraId="0000000A">
      <w:pPr>
        <w:rPr/>
      </w:pPr>
      <w:r w:rsidDel="00000000" w:rsidR="00000000" w:rsidRPr="00000000">
        <w:rPr>
          <w:rtl w:val="0"/>
        </w:rPr>
        <w:t xml:space="preserve">To evaluate operational readiness, retail organizations are evaluated across a five-dimensional maturity matrix spanning three distinct evolutionary tiers:</w:t>
      </w:r>
    </w:p>
    <w:p w:rsidR="00000000" w:rsidDel="00000000" w:rsidP="00000000" w:rsidRDefault="00000000" w:rsidRPr="00000000" w14:paraId="0000000B">
      <w:pPr>
        <w:pStyle w:val="Heading6"/>
        <w:rPr/>
      </w:pPr>
      <w:bookmarkStart w:colFirst="0" w:colLast="0" w:name="_qhdlh2alxfio" w:id="4"/>
      <w:bookmarkEnd w:id="4"/>
      <w:r w:rsidDel="00000000" w:rsidR="00000000" w:rsidRPr="00000000">
        <w:rPr>
          <w:rtl w:val="0"/>
        </w:rPr>
        <w:t xml:space="preserve">Retail Pricing Organizational Maturity Continuum</w:t>
      </w:r>
    </w:p>
    <w:p w:rsidR="00000000" w:rsidDel="00000000" w:rsidP="00000000" w:rsidRDefault="00000000" w:rsidRPr="00000000" w14:paraId="0000000C">
      <w:pPr>
        <w:rPr/>
      </w:pPr>
      <w:r w:rsidDel="00000000" w:rsidR="00000000" w:rsidRPr="00000000">
        <w:rPr>
          <w:rtl w:val="0"/>
        </w:rPr>
        <w:t xml:space="preserve">Maturity Level,Strategy Focus,Operational Mechanism,Commercial Risk Profile,Strategic Capabilities</w:t>
      </w:r>
    </w:p>
    <w:p w:rsidR="00000000" w:rsidDel="00000000" w:rsidP="00000000" w:rsidRDefault="00000000" w:rsidRPr="00000000" w14:paraId="0000000D">
      <w:pPr>
        <w:rPr/>
      </w:pPr>
      <w:r w:rsidDel="00000000" w:rsidR="00000000" w:rsidRPr="00000000">
        <w:rPr>
          <w:rtl w:val="0"/>
        </w:rPr>
        <w:t xml:space="preserve">Level 1: Cost-Plus &amp; Heuristic Markups,Internal Cost Recovery,Fixed percentage markups applied over acquisition costs (COGS) via static spreadsheets,Suboptimal profit realization; total blindness to price elasticity; severe margin leakage on inelastic goods,Basic financial accounting; static matrix math; manual spreadsheet overrides</w:t>
      </w:r>
    </w:p>
    <w:p w:rsidR="00000000" w:rsidDel="00000000" w:rsidP="00000000" w:rsidRDefault="00000000" w:rsidRPr="00000000" w14:paraId="0000000E">
      <w:pPr>
        <w:rPr/>
      </w:pPr>
      <w:r w:rsidDel="00000000" w:rsidR="00000000" w:rsidRPr="00000000">
        <w:rPr>
          <w:rtl w:val="0"/>
        </w:rPr>
        <w:t xml:space="preserve">Level 2: Competitive Price Matching,Market Share &amp; Traffic Defense,Manual or rules-based price matching against primary rivals via web scrapers,Margin compression; initiation of reactive price wars; disassociation from COGS structures,Automated web scrapers; rule-based pricing engines; channel-level price execution</w:t>
      </w:r>
    </w:p>
    <w:p w:rsidR="00000000" w:rsidDel="00000000" w:rsidP="00000000" w:rsidRDefault="00000000" w:rsidRPr="00000000" w14:paraId="0000000F">
      <w:pPr>
        <w:rPr/>
      </w:pPr>
      <w:r w:rsidDel="00000000" w:rsidR="00000000" w:rsidRPr="00000000">
        <w:rPr>
          <w:rtl w:val="0"/>
        </w:rPr>
        <w:t xml:space="preserve">Level 3: Algorithmic Profit Optimization,Gross Profit &amp; Margin Spread Expansion,Econometric elasticity modeling paired with constrained non-linear optimization solvers,"Highly controlled risk via polyhedral price bounds, margin floors, and parity caps",Machine learning regression; convex/non-linear optimization solvers; automated data pipelines</w:t>
      </w:r>
    </w:p>
    <w:p w:rsidR="00000000" w:rsidDel="00000000" w:rsidP="00000000" w:rsidRDefault="00000000" w:rsidRPr="00000000" w14:paraId="00000010">
      <w:pPr>
        <w:rPr/>
      </w:pPr>
      <w:r w:rsidDel="00000000" w:rsidR="00000000" w:rsidRPr="00000000">
        <w:rPr>
          <w:rtl w:val="0"/>
        </w:rPr>
        <w:t xml:space="preserve">Mapping organizational capabilities across this continuum reveals that progression to Level 3 is an operational prerequisite for sustainable profitability, logically mandating a transition into quantitative demand modeling.</w:t>
      </w:r>
    </w:p>
    <w:p w:rsidR="00000000" w:rsidDel="00000000" w:rsidP="00000000" w:rsidRDefault="00000000" w:rsidRPr="00000000" w14:paraId="00000011">
      <w:pPr>
        <w:pStyle w:val="Heading5"/>
        <w:rPr/>
      </w:pPr>
      <w:bookmarkStart w:colFirst="0" w:colLast="0" w:name="_24919sgjig0u" w:id="5"/>
      <w:bookmarkEnd w:id="5"/>
      <w:r w:rsidDel="00000000" w:rsidR="00000000" w:rsidRPr="00000000">
        <w:rPr>
          <w:rtl w:val="0"/>
        </w:rPr>
        <w:t xml:space="preserve">2. Econometric Demand Formulation &amp; Regression Methodology</w:t>
      </w:r>
    </w:p>
    <w:p w:rsidR="00000000" w:rsidDel="00000000" w:rsidP="00000000" w:rsidRDefault="00000000" w:rsidRPr="00000000" w14:paraId="00000012">
      <w:pPr>
        <w:rPr/>
      </w:pPr>
      <w:r w:rsidDel="00000000" w:rsidR="00000000" w:rsidRPr="00000000">
        <w:rPr>
          <w:rtl w:val="0"/>
        </w:rPr>
        <w:t xml:space="preserve">Rigorously optimizing commercial pricing requires abandoning linear demand assumptions ( $Q = \alpha + \beta P$ ). Linear models assume that price elasticity varies continuously along the demand curve, artificially underestimating elasticity at high price points and overestimating it at low price points. Instead, enterprise systems utilize multiplicative, constant-elasticity log-log formulations. Log-log models maintain constant elasticity across price variations while seamlessly capturing multiplicative cross-product substitution, promotional lift, and annual seasonality.</w:t>
      </w:r>
    </w:p>
    <w:p w:rsidR="00000000" w:rsidDel="00000000" w:rsidP="00000000" w:rsidRDefault="00000000" w:rsidRPr="00000000" w14:paraId="00000013">
      <w:pPr>
        <w:pStyle w:val="Heading6"/>
        <w:rPr/>
      </w:pPr>
      <w:bookmarkStart w:colFirst="0" w:colLast="0" w:name="_qw3113ujb7jl" w:id="6"/>
      <w:bookmarkEnd w:id="6"/>
      <w:r w:rsidDel="00000000" w:rsidR="00000000" w:rsidRPr="00000000">
        <w:rPr>
          <w:rtl w:val="0"/>
        </w:rPr>
        <w:t xml:space="preserve">Mathematical &amp; Structural Derivations</w:t>
      </w:r>
    </w:p>
    <w:p w:rsidR="00000000" w:rsidDel="00000000" w:rsidP="00000000" w:rsidRDefault="00000000" w:rsidRPr="00000000" w14:paraId="00000014">
      <w:pPr>
        <w:rPr/>
      </w:pPr>
      <w:r w:rsidDel="00000000" w:rsidR="00000000" w:rsidRPr="00000000">
        <w:rPr>
          <w:rtl w:val="0"/>
        </w:rPr>
        <w:t xml:space="preserve">Point Elasticity of Demand ( $E_{pd}$ ) quantifies the marginal percentage change in unit demand resulting from a marginal percentage change in price:</w:t>
      </w:r>
    </w:p>
    <w:p w:rsidR="00000000" w:rsidDel="00000000" w:rsidP="00000000" w:rsidRDefault="00000000" w:rsidRPr="00000000" w14:paraId="00000015">
      <w:pPr>
        <w:rPr/>
      </w:pPr>
      <w:r w:rsidDel="00000000" w:rsidR="00000000" w:rsidRPr="00000000">
        <w:rPr>
          <w:rtl w:val="0"/>
        </w:rPr>
        <w:t xml:space="preserve">$$E_{pd} = \frac{\% \Delta Q}{\% \Delta P} = \frac{\partial Q}{\partial P} \cdot \frac{P}{Q}$$</w:t>
      </w:r>
    </w:p>
    <w:p w:rsidR="00000000" w:rsidDel="00000000" w:rsidP="00000000" w:rsidRDefault="00000000" w:rsidRPr="00000000" w14:paraId="00000016">
      <w:pPr>
        <w:rPr/>
      </w:pPr>
      <w:r w:rsidDel="00000000" w:rsidR="00000000" w:rsidRPr="00000000">
        <w:rPr>
          <w:rtl w:val="0"/>
        </w:rPr>
        <w:t xml:space="preserve">The generalized multiplicative demand equation for Stock Keeping Unit (SKU)  $i$  at time  $t$  is formulated as:</w:t>
      </w:r>
    </w:p>
    <w:p w:rsidR="00000000" w:rsidDel="00000000" w:rsidP="00000000" w:rsidRDefault="00000000" w:rsidRPr="00000000" w14:paraId="00000017">
      <w:pPr>
        <w:rPr/>
      </w:pPr>
      <w:r w:rsidDel="00000000" w:rsidR="00000000" w:rsidRPr="00000000">
        <w:rPr>
          <w:rtl w:val="0"/>
        </w:rPr>
        <w:t xml:space="preserve">$$Q_{i,t} = \exp(\alpha_i) \cdot P_{i,t}^{\beta_i} \cdot P_{comp,i,t}^{\gamma_i} \cdot \exp\left(\delta_i \text{Promo}_{i,t} + \theta_i \text{Seasonality}</w:t>
      </w:r>
      <w:r w:rsidDel="00000000" w:rsidR="00000000" w:rsidRPr="00000000">
        <w:rPr>
          <w:i w:val="1"/>
          <w:iCs w:val="1"/>
          <w:rtl w:val="0"/>
        </w:rPr>
        <w:t xml:space="preserve">t + \epsilon</w:t>
      </w:r>
      <w:r w:rsidDel="00000000" w:rsidR="00000000" w:rsidRPr="00000000">
        <w:rPr>
          <w:rtl w:val="0"/>
        </w:rPr>
        <w:t xml:space="preserve">{i,t}\right)$$</w:t>
      </w:r>
    </w:p>
    <w:p w:rsidR="00000000" w:rsidDel="00000000" w:rsidP="00000000" w:rsidRDefault="00000000" w:rsidRPr="00000000" w14:paraId="00000018">
      <w:pPr>
        <w:rPr/>
      </w:pPr>
      <w:r w:rsidDel="00000000" w:rsidR="00000000" w:rsidRPr="00000000">
        <w:rPr>
          <w:rtl w:val="0"/>
        </w:rPr>
        <w:t xml:space="preserve">Taking the natural logarithm transforms the non-linear relationship into a linear estimation structure suitable for Ordinary Least Squares (OLS) regression:</w:t>
      </w:r>
    </w:p>
    <w:p w:rsidR="00000000" w:rsidDel="00000000" w:rsidP="00000000" w:rsidRDefault="00000000" w:rsidRPr="00000000" w14:paraId="00000019">
      <w:pPr>
        <w:rPr/>
      </w:pPr>
      <w:r w:rsidDel="00000000" w:rsidR="00000000" w:rsidRPr="00000000">
        <w:rPr>
          <w:rtl w:val="0"/>
        </w:rPr>
        <w:t xml:space="preserve">$$\ln(Q_{i,t}) = \alpha_i + \beta_i \ln(P_{i,t}) + \gamma_i \ln(P_{comp,i,t}) + \delta_i \text{Promo}</w:t>
      </w:r>
      <w:r w:rsidDel="00000000" w:rsidR="00000000" w:rsidRPr="00000000">
        <w:rPr>
          <w:i w:val="1"/>
          <w:iCs w:val="1"/>
          <w:rtl w:val="0"/>
        </w:rPr>
        <w:t xml:space="preserve">{i,t} + \theta_i \sin\left(\frac{2\pi \cdot t}{52}\right) + \epsilon</w:t>
      </w:r>
      <w:r w:rsidDel="00000000" w:rsidR="00000000" w:rsidRPr="00000000">
        <w:rPr>
          <w:rtl w:val="0"/>
        </w:rPr>
        <w:t xml:space="preserve">{i,t}$$</w:t>
      </w:r>
    </w:p>
    <w:p w:rsidR="00000000" w:rsidDel="00000000" w:rsidP="00000000" w:rsidRDefault="00000000" w:rsidRPr="00000000" w14:paraId="0000001A">
      <w:pPr>
        <w:pStyle w:val="Heading6"/>
        <w:rPr/>
      </w:pPr>
      <w:bookmarkStart w:colFirst="0" w:colLast="0" w:name="_jyagmxf5jwp4" w:id="7"/>
      <w:bookmarkEnd w:id="7"/>
      <w:r w:rsidDel="00000000" w:rsidR="00000000" w:rsidRPr="00000000">
        <w:rPr>
          <w:rtl w:val="0"/>
        </w:rPr>
        <w:t xml:space="preserve">Parameter Identification &amp; Economic Interpretation</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$\beta_i$ : Own-price elasticity coefficient ( $\beta_i &lt; 0$ ), quantifying structural price sensitivity. A 1% increase in  $P_{i,t}$  drives a  $\beta_i\%$  change in unit demand  $Q_{i,t}$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$\gamma_i$ : Cross-price elasticity coefficient ( $\gamma_i &gt; 0$ ), quantifying demand substitution toward SKU  $i$  when competitor price  $P_{comp,i,t}$  increases.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$\delta_i$ : Promotional lift parameter, isolating percentage volume expansion driven by active marketing campaigns ( $\text{Promo}_{i,t} \in \{0, 1\}$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$\theta_i$ : Annual seasonality amplitude, capturing periodic cyclical demand using a sine transformation calibrated over a 52-week annual cycle.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$\alpha_i$ : Baseline intercept, representing theoretical log demand under zero-price baseline conditions.</w:t>
      </w:r>
    </w:p>
    <w:p w:rsidR="00000000" w:rsidDel="00000000" w:rsidP="00000000" w:rsidRDefault="00000000" w:rsidRPr="00000000" w14:paraId="00000020">
      <w:pPr>
        <w:rPr/>
      </w:pPr>
      <w:r w:rsidDel="00000000" w:rsidR="00000000" w:rsidRPr="00000000">
        <w:rPr>
          <w:rtl w:val="0"/>
        </w:rPr>
        <w:t xml:space="preserve">Economic parameter identification requires that estimated signs strictly conform to microeconomic theory:  $\beta_i &lt; 0$  reflects the fundamental law of demand, while  $\gamma_i &gt; 0$  validates product substitution dynamics across competitor offerings.</w:t>
      </w:r>
    </w:p>
    <w:p w:rsidR="00000000" w:rsidDel="00000000" w:rsidP="00000000" w:rsidRDefault="00000000" w:rsidRPr="00000000" w14:paraId="00000021">
      <w:pPr>
        <w:pStyle w:val="Heading6"/>
        <w:rPr/>
      </w:pPr>
      <w:bookmarkStart w:colFirst="0" w:colLast="0" w:name="_y0rwzrsc7tl4" w:id="8"/>
      <w:bookmarkEnd w:id="8"/>
      <w:r w:rsidDel="00000000" w:rsidR="00000000" w:rsidRPr="00000000">
        <w:rPr>
          <w:rtl w:val="0"/>
        </w:rPr>
        <w:t xml:space="preserve">Empirical Estimation Metrics</w:t>
      </w:r>
    </w:p>
    <w:p w:rsidR="00000000" w:rsidDel="00000000" w:rsidP="00000000" w:rsidRDefault="00000000" w:rsidRPr="00000000" w14:paraId="00000022">
      <w:pPr>
        <w:rPr/>
      </w:pPr>
      <w:r w:rsidDel="00000000" w:rsidR="00000000" w:rsidRPr="00000000">
        <w:rPr>
          <w:rtl w:val="0"/>
        </w:rPr>
        <w:t xml:space="preserve">The econometric model was calibrated using Ordinary Least Squares (OLS) regression across three distinct product tier SKUs over a 52-week transactional horizon:</w:t>
      </w:r>
    </w:p>
    <w:p w:rsidR="00000000" w:rsidDel="00000000" w:rsidP="00000000" w:rsidRDefault="00000000" w:rsidRPr="00000000" w14:paraId="00000023">
      <w:pPr>
        <w:pStyle w:val="Heading6"/>
        <w:rPr/>
      </w:pPr>
      <w:bookmarkStart w:colFirst="0" w:colLast="0" w:name="_o7i7q0g4hq8h" w:id="9"/>
      <w:bookmarkEnd w:id="9"/>
      <w:r w:rsidDel="00000000" w:rsidR="00000000" w:rsidRPr="00000000">
        <w:rPr>
          <w:rtl w:val="0"/>
        </w:rPr>
        <w:t xml:space="preserve">OLS Econometric Model Estimation Results</w:t>
      </w:r>
    </w:p>
    <w:p w:rsidR="00000000" w:rsidDel="00000000" w:rsidP="00000000" w:rsidRDefault="00000000" w:rsidRPr="00000000" w14:paraId="00000024">
      <w:pPr>
        <w:rPr/>
      </w:pPr>
      <w:r w:rsidDel="00000000" w:rsidR="00000000" w:rsidRPr="00000000">
        <w:rPr>
          <w:rtl w:val="0"/>
        </w:rPr>
        <w:t xml:space="preserve">Product Identifier,Estimated Own Elasticity ( $\hat{\beta}$ ),Standard Error,p-value,Cross Elasticity ( $\hat{\gamma}$ ),Model Fit ( $R^2$ ),F-Statistic</w:t>
      </w:r>
    </w:p>
    <w:p w:rsidR="00000000" w:rsidDel="00000000" w:rsidP="00000000" w:rsidRDefault="00000000" w:rsidRPr="00000000" w14:paraId="00000025">
      <w:pPr>
        <w:rPr/>
      </w:pPr>
      <w:r w:rsidDel="00000000" w:rsidR="00000000" w:rsidRPr="00000000">
        <w:rPr>
          <w:rtl w:val="0"/>
        </w:rPr>
        <w:t xml:space="preserve">SKU_A_Premium,-1.8656,0.0812,$7.82 \times 10^{-21}$,0.3745,0.9195,134.2</w:t>
      </w:r>
    </w:p>
    <w:p w:rsidR="00000000" w:rsidDel="00000000" w:rsidP="00000000" w:rsidRDefault="00000000" w:rsidRPr="00000000" w14:paraId="00000026">
      <w:pPr>
        <w:rPr/>
      </w:pPr>
      <w:r w:rsidDel="00000000" w:rsidR="00000000" w:rsidRPr="00000000">
        <w:rPr>
          <w:rtl w:val="0"/>
        </w:rPr>
        <w:t xml:space="preserve">SKU_B_Standard,-1.4699,0.0894,$3.30 \times 10^{-15}$,0.2696,0.8719,79.8</w:t>
      </w:r>
    </w:p>
    <w:p w:rsidR="00000000" w:rsidDel="00000000" w:rsidP="00000000" w:rsidRDefault="00000000" w:rsidRPr="00000000" w14:paraId="00000027">
      <w:pPr>
        <w:rPr/>
      </w:pPr>
      <w:r w:rsidDel="00000000" w:rsidR="00000000" w:rsidRPr="00000000">
        <w:rPr>
          <w:rtl w:val="0"/>
        </w:rPr>
        <w:t xml:space="preserve">SKU_C_Economy,-0.8674,0.0763,$1.89 \times 10^{-8}$,0.1585,0.9046,111.5</w:t>
      </w:r>
    </w:p>
    <w:p w:rsidR="00000000" w:rsidDel="00000000" w:rsidP="00000000" w:rsidRDefault="00000000" w:rsidRPr="00000000" w14:paraId="00000028">
      <w:pPr>
        <w:rPr/>
      </w:pPr>
      <w:r w:rsidDel="00000000" w:rsidR="00000000" w:rsidRPr="00000000">
        <w:rPr>
          <w:rtl w:val="0"/>
        </w:rPr>
        <w:t xml:space="preserve">All own-price elasticities demonstrate extreme statistical significance ( $p &lt; 0.001$ ), establishing an empirical foundation for multi-product profit optimization.</w:t>
      </w:r>
    </w:p>
    <w:p w:rsidR="00000000" w:rsidDel="00000000" w:rsidP="00000000" w:rsidRDefault="00000000" w:rsidRPr="00000000" w14:paraId="00000029">
      <w:pPr>
        <w:pStyle w:val="Heading6"/>
        <w:rPr/>
      </w:pPr>
      <w:bookmarkStart w:colFirst="0" w:colLast="0" w:name="_1id2diht8c9d" w:id="10"/>
      <w:bookmarkEnd w:id="10"/>
      <w:r w:rsidDel="00000000" w:rsidR="00000000" w:rsidRPr="00000000">
        <w:rPr>
          <w:rtl w:val="0"/>
        </w:rPr>
        <w:t xml:space="preserve">Connecting Single-SKU Regression to Portfolio Elasticity Matrices</w:t>
      </w:r>
    </w:p>
    <w:p w:rsidR="00000000" w:rsidDel="00000000" w:rsidP="00000000" w:rsidRDefault="00000000" w:rsidRPr="00000000" w14:paraId="0000002A">
      <w:pPr>
        <w:rPr/>
      </w:pPr>
      <w:r w:rsidDel="00000000" w:rsidR="00000000" w:rsidRPr="00000000">
        <w:rPr>
          <w:rtl w:val="0"/>
        </w:rPr>
        <w:t xml:space="preserve">To bridge independent single-SKU log-log estimations with multi-product portfolio optimization, individual elasticity coefficients are stacked into a full Slutsky substitution matrix  $E \in \mathbb{R}^{n \times n}$ . By placing estimated own-price elasticities ( $\hat{\beta}</w:t>
      </w:r>
      <w:r w:rsidDel="00000000" w:rsidR="00000000" w:rsidRPr="00000000">
        <w:rPr>
          <w:i w:val="1"/>
          <w:iCs w:val="1"/>
          <w:rtl w:val="0"/>
        </w:rPr>
        <w:t xml:space="preserve">i$ ) along the diagonal and cross-price elasticities ( $\hat{\gamma}</w:t>
      </w:r>
      <w:r w:rsidDel="00000000" w:rsidR="00000000" w:rsidRPr="00000000">
        <w:rPr>
          <w:rtl w:val="0"/>
        </w:rPr>
        <w:t xml:space="preserve">{i,j}$ ) in the off-diagonal elements, individual log-log regressions aggregate into the multi-product demand relationship:</w:t>
      </w:r>
    </w:p>
    <w:p w:rsidR="00000000" w:rsidDel="00000000" w:rsidP="00000000" w:rsidRDefault="00000000" w:rsidRPr="00000000" w14:paraId="0000002B">
      <w:pPr>
        <w:rPr/>
      </w:pPr>
      <w:r w:rsidDel="00000000" w:rsidR="00000000" w:rsidRPr="00000000">
        <w:rPr>
          <w:rtl w:val="0"/>
        </w:rPr>
        <w:t xml:space="preserve">$$\delta = E \pi$$</w:t>
      </w:r>
    </w:p>
    <w:p w:rsidR="00000000" w:rsidDel="00000000" w:rsidP="00000000" w:rsidRDefault="00000000" w:rsidRPr="00000000" w14:paraId="0000002C">
      <w:pPr>
        <w:rPr/>
      </w:pPr>
      <w:r w:rsidDel="00000000" w:rsidR="00000000" w:rsidRPr="00000000">
        <w:rPr>
          <w:rtl w:val="0"/>
        </w:rPr>
        <w:t xml:space="preserve">where  $\pi \in \mathbb{R}^n$  represents the logarithmic fractional price change vector and  $\delta \in \mathbb{R}^n$  represents the resulting log demand change vector across the product catalog. This structural link converts isolated parametric regressions into a cohesive portfolio optimization model.</w:t>
      </w:r>
    </w:p>
    <w:p w:rsidR="00000000" w:rsidDel="00000000" w:rsidP="00000000" w:rsidRDefault="00000000" w:rsidRPr="00000000" w14:paraId="0000002D">
      <w:pPr>
        <w:pStyle w:val="Heading5"/>
        <w:rPr/>
      </w:pPr>
      <w:bookmarkStart w:colFirst="0" w:colLast="0" w:name="_r0gkcml7djln" w:id="11"/>
      <w:bookmarkEnd w:id="11"/>
      <w:r w:rsidDel="00000000" w:rsidR="00000000" w:rsidRPr="00000000">
        <w:rPr>
          <w:rtl w:val="0"/>
        </w:rPr>
        <w:t xml:space="preserve">3. Non-Linear Optimization Architecture &amp; Mathematical Solvers</w:t>
      </w:r>
    </w:p>
    <w:p w:rsidR="00000000" w:rsidDel="00000000" w:rsidP="00000000" w:rsidRDefault="00000000" w:rsidRPr="00000000" w14:paraId="0000002E">
      <w:pPr>
        <w:rPr/>
      </w:pPr>
      <w:r w:rsidDel="00000000" w:rsidR="00000000" w:rsidRPr="00000000">
        <w:rPr>
          <w:rtl w:val="0"/>
        </w:rPr>
        <w:t xml:space="preserve">Transitioning from econometric demand parameters to executable prices requires non-linear mathematical optimization. Unconstrained analytical optima, if implemented uncritically, can generate commercially destructive recommendations—such as pricing premium goods below acquisition cost or exceeding competitive ceilings. Operational business rules must therefore be formulated as explicit polyhedral boundary constraints.</w:t>
      </w:r>
    </w:p>
    <w:p w:rsidR="00000000" w:rsidDel="00000000" w:rsidP="00000000" w:rsidRDefault="00000000" w:rsidRPr="00000000" w14:paraId="0000002F">
      <w:pPr>
        <w:pStyle w:val="Heading6"/>
        <w:rPr/>
      </w:pPr>
      <w:bookmarkStart w:colFirst="0" w:colLast="0" w:name="_awpq6us44r3y" w:id="12"/>
      <w:bookmarkEnd w:id="12"/>
      <w:r w:rsidDel="00000000" w:rsidR="00000000" w:rsidRPr="00000000">
        <w:rPr>
          <w:rtl w:val="0"/>
        </w:rPr>
        <w:t xml:space="preserve">Profit Objective Function Derivation</w:t>
      </w:r>
    </w:p>
    <w:p w:rsidR="00000000" w:rsidDel="00000000" w:rsidP="00000000" w:rsidRDefault="00000000" w:rsidRPr="00000000" w14:paraId="00000030">
      <w:pPr>
        <w:rPr/>
      </w:pPr>
      <w:r w:rsidDel="00000000" w:rsidR="00000000" w:rsidRPr="00000000">
        <w:rPr>
          <w:rtl w:val="0"/>
        </w:rPr>
        <w:t xml:space="preserve">Total portfolio profit ( $\Pi$ ) is the sum of unit gross dollar margins multiplied by predicted demand:</w:t>
      </w:r>
    </w:p>
    <w:p w:rsidR="00000000" w:rsidDel="00000000" w:rsidP="00000000" w:rsidRDefault="00000000" w:rsidRPr="00000000" w14:paraId="00000031">
      <w:pPr>
        <w:rPr/>
      </w:pPr>
      <w:r w:rsidDel="00000000" w:rsidR="00000000" w:rsidRPr="00000000">
        <w:rPr>
          <w:rtl w:val="0"/>
        </w:rPr>
        <w:t xml:space="preserve">$$\Pi_i(P_i) = (P_i - \text{COGS}_i) \cdot Q_i(P_i)$$</w:t>
      </w:r>
    </w:p>
    <w:p w:rsidR="00000000" w:rsidDel="00000000" w:rsidP="00000000" w:rsidRDefault="00000000" w:rsidRPr="00000000" w14:paraId="00000032">
      <w:pPr>
        <w:rPr/>
      </w:pPr>
      <w:r w:rsidDel="00000000" w:rsidR="00000000" w:rsidRPr="00000000">
        <w:rPr>
          <w:rtl w:val="0"/>
        </w:rPr>
        <w:t xml:space="preserve">Substituting the log-log econometric demand model yields the unconstrained profit objective function for SKU  $i$ :</w:t>
      </w:r>
    </w:p>
    <w:p w:rsidR="00000000" w:rsidDel="00000000" w:rsidP="00000000" w:rsidRDefault="00000000" w:rsidRPr="00000000" w14:paraId="00000033">
      <w:pPr>
        <w:rPr/>
      </w:pPr>
      <w:r w:rsidDel="00000000" w:rsidR="00000000" w:rsidRPr="00000000">
        <w:rPr>
          <w:rtl w:val="0"/>
        </w:rPr>
        <w:t xml:space="preserve">$$\Pi_i(P_i) = (P_i - \text{COGS}</w:t>
      </w:r>
      <w:r w:rsidDel="00000000" w:rsidR="00000000" w:rsidRPr="00000000">
        <w:rPr>
          <w:i w:val="1"/>
          <w:iCs w:val="1"/>
          <w:rtl w:val="0"/>
        </w:rPr>
        <w:t xml:space="preserve">i) \cdot \exp\left( \hat{\alpha}</w:t>
      </w:r>
      <w:r w:rsidDel="00000000" w:rsidR="00000000" w:rsidRPr="00000000">
        <w:rPr>
          <w:rtl w:val="0"/>
        </w:rPr>
        <w:t xml:space="preserve">{eff,i} + \hat{\beta}_i \ln(P_i) \right)$$</w:t>
      </w:r>
    </w:p>
    <w:p w:rsidR="00000000" w:rsidDel="00000000" w:rsidP="00000000" w:rsidRDefault="00000000" w:rsidRPr="00000000" w14:paraId="00000034">
      <w:pPr>
        <w:rPr/>
      </w:pPr>
      <w:r w:rsidDel="00000000" w:rsidR="00000000" w:rsidRPr="00000000">
        <w:rPr>
          <w:rtl w:val="0"/>
        </w:rPr>
        <w:t xml:space="preserve">where  $\hat{\alpha}_{eff,i}$  isolates the effective baseline intercept by holding competitor pricing, promotional states, and seasonality constant at their baseline values:</w:t>
      </w:r>
    </w:p>
    <w:p w:rsidR="00000000" w:rsidDel="00000000" w:rsidP="00000000" w:rsidRDefault="00000000" w:rsidRPr="00000000" w14:paraId="00000035">
      <w:pPr>
        <w:rPr/>
      </w:pPr>
      <w:r w:rsidDel="00000000" w:rsidR="00000000" w:rsidRPr="00000000">
        <w:rPr>
          <w:rtl w:val="0"/>
        </w:rPr>
        <w:t xml:space="preserve">$$\hat{\alpha}_{eff,i} = \hat{\alpha}_i + \hat{\gamma}</w:t>
      </w:r>
      <w:r w:rsidDel="00000000" w:rsidR="00000000" w:rsidRPr="00000000">
        <w:rPr>
          <w:i w:val="1"/>
          <w:iCs w:val="1"/>
          <w:rtl w:val="0"/>
        </w:rPr>
        <w:t xml:space="preserve">i \ln(\bar{P}</w:t>
      </w:r>
      <w:r w:rsidDel="00000000" w:rsidR="00000000" w:rsidRPr="00000000">
        <w:rPr>
          <w:rtl w:val="0"/>
        </w:rPr>
        <w:t xml:space="preserve">{comp,i}) + \hat{\delta}_i \text{Promo} + \hat{\theta}_i \text{Seasonality}$$</w:t>
      </w:r>
    </w:p>
    <w:p w:rsidR="00000000" w:rsidDel="00000000" w:rsidP="00000000" w:rsidRDefault="00000000" w:rsidRPr="00000000" w14:paraId="00000036">
      <w:pPr>
        <w:rPr/>
      </w:pPr>
      <w:r w:rsidDel="00000000" w:rsidR="00000000" w:rsidRPr="00000000">
        <w:rPr>
          <w:rtl w:val="0"/>
        </w:rPr>
        <w:t xml:space="preserve">Setting the derivative  $\frac{d\Pi_i}{dP_i} = 0$  yields the classical unconstrained analytical optimal price formula for constant-elasticity demand:</w:t>
      </w:r>
    </w:p>
    <w:p w:rsidR="00000000" w:rsidDel="00000000" w:rsidP="00000000" w:rsidRDefault="00000000" w:rsidRPr="00000000" w14:paraId="00000037">
      <w:pPr>
        <w:rPr/>
      </w:pPr>
      <w:r w:rsidDel="00000000" w:rsidR="00000000" w:rsidRPr="00000000">
        <w:rPr>
          <w:rtl w:val="0"/>
        </w:rPr>
        <w:t xml:space="preserve">$$P^* = \frac{\hat{\beta}_i}{1 + \hat{\beta}_i} \cdot \text{COGS}_i \quad \text{for } \hat{\beta}_i &lt; -1$$</w:t>
      </w:r>
    </w:p>
    <w:p w:rsidR="00000000" w:rsidDel="00000000" w:rsidP="00000000" w:rsidRDefault="00000000" w:rsidRPr="00000000" w14:paraId="00000038">
      <w:pPr>
        <w:pStyle w:val="Heading6"/>
        <w:rPr/>
      </w:pPr>
      <w:bookmarkStart w:colFirst="0" w:colLast="0" w:name="_eoggch55fof9" w:id="13"/>
      <w:bookmarkEnd w:id="13"/>
      <w:r w:rsidDel="00000000" w:rsidR="00000000" w:rsidRPr="00000000">
        <w:rPr>
          <w:rtl w:val="0"/>
        </w:rPr>
        <w:t xml:space="preserve">Operational Boundary Constraints</w:t>
      </w:r>
    </w:p>
    <w:p w:rsidR="00000000" w:rsidDel="00000000" w:rsidP="00000000" w:rsidRDefault="00000000" w:rsidRPr="00000000" w14:paraId="00000039">
      <w:pPr>
        <w:rPr/>
      </w:pPr>
      <w:r w:rsidDel="00000000" w:rsidR="00000000" w:rsidRPr="00000000">
        <w:rPr>
          <w:rtl w:val="0"/>
        </w:rPr>
        <w:t xml:space="preserve">To guarantee commercial viability, the optimization engine enforces three mandatory operational constraints:</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Gross Margin Floor Constraint:</w:t>
      </w:r>
      <w:r w:rsidDel="00000000" w:rsidR="00000000" w:rsidRPr="00000000">
        <w:rPr>
          <w:rtl w:val="0"/>
        </w:rPr>
        <w:t xml:space="preserve">  Enforces a mandatory minimum gross margin rate of 20% over unit acquisition cost:  $$P_i \ge 1.20 \cdot \text{COGS}_i$$</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Competitor Parity Cap Constraint:</w:t>
      </w:r>
      <w:r w:rsidDel="00000000" w:rsidR="00000000" w:rsidRPr="00000000">
        <w:rPr>
          <w:rtl w:val="0"/>
        </w:rPr>
        <w:t xml:space="preserve">  Caps retail prices at a maximum 15% premium over average competitor pricing to mitigate churn:  $$P_i \le 1.15 \cdot \bar{P}_{comp,i}$$</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Price Volatility Bound Constraint:</w:t>
      </w:r>
      <w:r w:rsidDel="00000000" w:rsidR="00000000" w:rsidRPr="00000000">
        <w:rPr>
          <w:rtl w:val="0"/>
        </w:rPr>
        <w:t xml:space="preserve">  Prevents customer price shock by bounding price moves to a  $\pm 40\%$  corridor around baseline historical averages:  $$0.70 \cdot \bar{P}</w:t>
      </w:r>
      <w:r w:rsidDel="00000000" w:rsidR="00000000" w:rsidRPr="00000000">
        <w:rPr>
          <w:i w:val="1"/>
          <w:iCs w:val="1"/>
          <w:rtl w:val="0"/>
        </w:rPr>
        <w:t xml:space="preserve">{base,i} \le P_i \le 1.40 \cdot \bar{P}</w:t>
      </w:r>
      <w:r w:rsidDel="00000000" w:rsidR="00000000" w:rsidRPr="00000000">
        <w:rPr>
          <w:rtl w:val="0"/>
        </w:rPr>
        <w:t xml:space="preserve">{base,i}$$</w:t>
      </w:r>
    </w:p>
    <w:p w:rsidR="00000000" w:rsidDel="00000000" w:rsidP="00000000" w:rsidRDefault="00000000" w:rsidRPr="00000000" w14:paraId="0000003D">
      <w:pPr>
        <w:pStyle w:val="Heading6"/>
        <w:rPr/>
      </w:pPr>
      <w:bookmarkStart w:colFirst="0" w:colLast="0" w:name="_1n0ja28kvsns" w:id="14"/>
      <w:bookmarkEnd w:id="14"/>
      <w:r w:rsidDel="00000000" w:rsidR="00000000" w:rsidRPr="00000000">
        <w:rPr>
          <w:rtl w:val="0"/>
        </w:rPr>
        <w:t xml:space="preserve">Multi-Product Convex Formulations &amp; Advanced Solvers</w:t>
      </w:r>
    </w:p>
    <w:p w:rsidR="00000000" w:rsidDel="00000000" w:rsidP="00000000" w:rsidRDefault="00000000" w:rsidRPr="00000000" w14:paraId="0000003E">
      <w:pPr>
        <w:rPr/>
      </w:pPr>
      <w:r w:rsidDel="00000000" w:rsidR="00000000" w:rsidRPr="00000000">
        <w:rPr>
          <w:rtl w:val="0"/>
        </w:rPr>
        <w:t xml:space="preserve">When scaling from isolated SKUs to interdependent multi-product catalogs, pricing problems become non-convex. Following the optimization framework established by Schaller &amp; Boyd (2026), the Product Pricing Problem (PPP) is re-formulated using the logarithmic fractional price change vector  $\pi_i = \ln(p_i / p_i^{\text{nom}})$  and demand vector  $\delta_i = \ln(d_i / d_i^{\text{nom}})$ . The portfolio demand relationship is modeled via  $\delta = E\pi$ . To impose systematic product tier structures across catalog attributes, an affine generalized additive pricing policy matrix formulation  $\pi = C\theta$  is applied, where  $C \in \mathbb{R}^{n \times m}$  represents attribute maps and  $\theta \in \mathbb{R}^m$  represents policy parameters.</w:t>
      </w:r>
    </w:p>
    <w:p w:rsidR="00000000" w:rsidDel="00000000" w:rsidP="00000000" w:rsidRDefault="00000000" w:rsidRPr="00000000" w14:paraId="0000003F">
      <w:pPr>
        <w:rPr/>
      </w:pPr>
      <w:r w:rsidDel="00000000" w:rsidR="00000000" w:rsidRPr="00000000">
        <w:rPr>
          <w:rtl w:val="0"/>
        </w:rPr>
        <w:t xml:space="preserve">Total multi-product portfolio profit is formulated as:</w:t>
      </w:r>
    </w:p>
    <w:p w:rsidR="00000000" w:rsidDel="00000000" w:rsidP="00000000" w:rsidRDefault="00000000" w:rsidRPr="00000000" w14:paraId="00000040">
      <w:pPr>
        <w:rPr/>
      </w:pPr>
      <w:r w:rsidDel="00000000" w:rsidR="00000000" w:rsidRPr="00000000">
        <w:rPr>
          <w:rtl w:val="0"/>
        </w:rPr>
        <w:t xml:space="preserve">$$P(\pi, \delta) = \sum_{i=1}^n \left( r_i^{\text{nom}} e^{\delta_i + \pi_i} - \kappa_i^{\text{nom}} e^{\delta_i} \right)$$</w:t>
      </w:r>
    </w:p>
    <w:p w:rsidR="00000000" w:rsidDel="00000000" w:rsidP="00000000" w:rsidRDefault="00000000" w:rsidRPr="00000000" w14:paraId="00000041">
      <w:pPr>
        <w:rPr/>
      </w:pPr>
      <w:r w:rsidDel="00000000" w:rsidR="00000000" w:rsidRPr="00000000">
        <w:rPr>
          <w:rtl w:val="0"/>
        </w:rPr>
        <w:t xml:space="preserve">where  $r_i^{\text{nom}} = d_i^{\text{nom}} p_i^{\text{nom}}$  is nominal revenue and  $\kappa_i^{\text{nom}} = d_i^{\text{nom}} c_i$  is nominal cost. Because  $r_i^{\text{nom}} e^{\delta_i + \pi_i}$  is convex and  $-\kappa_i^{\text{nom}} e^{\delta_i}$  is concave, maximizing profit represents a  </w:t>
      </w:r>
      <w:r w:rsidDel="00000000" w:rsidR="00000000" w:rsidRPr="00000000">
        <w:rPr>
          <w:b w:val="1"/>
          <w:bCs w:val="1"/>
          <w:rtl w:val="0"/>
        </w:rPr>
        <w:t xml:space="preserve">Difference of Convex (DC) programming problem</w:t>
      </w:r>
      <w:r w:rsidDel="00000000" w:rsidR="00000000" w:rsidRPr="00000000">
        <w:rPr>
          <w:rtl w:val="0"/>
        </w:rPr>
        <w:t xml:space="preserve"> . Advanced solver architectures process this structure via specialized algorithms:</w:t>
      </w:r>
    </w:p>
    <w:p w:rsidR="00000000" w:rsidDel="00000000" w:rsidP="00000000" w:rsidRDefault="00000000" w:rsidRPr="00000000" w14:paraId="00000042">
      <w:pPr>
        <w:numPr>
          <w:ilvl w:val="0"/>
          <w:numId w:val="8"/>
        </w:numPr>
        <w:ind w:left="720" w:hanging="360"/>
        <w:rPr>
          <w:u w:val="none"/>
        </w:rPr>
      </w:pPr>
      <w:r w:rsidDel="00000000" w:rsidR="00000000" w:rsidRPr="00000000">
        <w:rPr>
          <w:b w:val="1"/>
          <w:bCs w:val="1"/>
          <w:rtl w:val="0"/>
        </w:rPr>
        <w:t xml:space="preserve">Bounded Optimization (L-BFGS-B):</w:t>
      </w:r>
      <w:r w:rsidDel="00000000" w:rsidR="00000000" w:rsidRPr="00000000">
        <w:rPr>
          <w:rtl w:val="0"/>
        </w:rPr>
        <w:t xml:space="preserve">  A Quasi-Newton algorithm implemented via scipy.optimize.minimize, highly effective for low-dimensional or single-product bounded non-linear optimization.</w:t>
      </w:r>
    </w:p>
    <w:p w:rsidR="00000000" w:rsidDel="00000000" w:rsidP="00000000" w:rsidRDefault="00000000" w:rsidRPr="00000000" w14:paraId="00000043">
      <w:pPr>
        <w:numPr>
          <w:ilvl w:val="0"/>
          <w:numId w:val="8"/>
        </w:numPr>
        <w:ind w:left="720" w:hanging="360"/>
        <w:rPr>
          <w:u w:val="none"/>
        </w:rPr>
      </w:pPr>
      <w:r w:rsidDel="00000000" w:rsidR="00000000" w:rsidRPr="00000000">
        <w:rPr>
          <w:b w:val="1"/>
          <w:bCs w:val="1"/>
          <w:rtl w:val="0"/>
        </w:rPr>
        <w:t xml:space="preserve">Convex-Concave Procedure (CCP):</w:t>
      </w:r>
      <w:r w:rsidDel="00000000" w:rsidR="00000000" w:rsidRPr="00000000">
        <w:rPr>
          <w:rtl w:val="0"/>
        </w:rPr>
        <w:t xml:space="preserve">  Solves the DC program by iteratively linearizing the convex revenue terms around the current iterate  $(\hat{\pi}, \hat{\delta})$ , creating a sequence of solvable convex subproblems. Using Disciplined Convex Programming (DCP) in CVXPY, linearizations update dynamically using CallbackParam:</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cvxpy as cp</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Portfolio dimensions and parameters</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pi: vector of log price changes; delta: vector of log demand changes; theta: policy parameters</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pi = cp.Variable(n, bounds=[pi_min, pi_max])</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delta = cp.Variable(n)</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theta = cp.Variable(m)</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CallbackParam dynamically linearizes convex revenue terms at each iteration k</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rscaled = cp.CallbackParam(lambda: rnom * np.exp(E @ pi.value + pi.value), n)</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Objective: Linearized convex revenue minus exact convex cost (maximizing concave objective)</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obj = rscaled @ (delta + pi) - knom @ cp.exp(delta)</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constraints = [delta == E @ pi, pi == C @ theta]</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problem = cp.Problem(cp.Maximize(obj), constraints)</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Solve via iterative Convex-Concave Procedure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pi.value = np.zeros(n)</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 iteration in range(5):</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problem.solve(solver=cp.SCS)</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numPr>
          <w:ilvl w:val="0"/>
          <w:numId w:val="13"/>
        </w:numPr>
        <w:ind w:left="720" w:hanging="360"/>
        <w:rPr>
          <w:u w:val="none"/>
        </w:rPr>
      </w:pPr>
      <w:r w:rsidDel="00000000" w:rsidR="00000000" w:rsidRPr="00000000">
        <w:rPr>
          <w:b w:val="1"/>
          <w:bCs w:val="1"/>
          <w:rtl w:val="0"/>
        </w:rPr>
        <w:t xml:space="preserve">Quadratic Minorization-Maximization (QMM):</w:t>
      </w:r>
      <w:r w:rsidDel="00000000" w:rsidR="00000000" w:rsidRPr="00000000">
        <w:rPr>
          <w:rtl w:val="0"/>
        </w:rPr>
        <w:t xml:space="preserve">  Replaces the exponential cost terms with tight quadratic majorizers. Given demand upper bounds  $\delta_i^{\text{max}}$ , the scalar quadratic majorizer curvature parameter  $\beta_i$  is derived as:</w:t>
      </w:r>
    </w:p>
    <w:p w:rsidR="00000000" w:rsidDel="00000000" w:rsidP="00000000" w:rsidRDefault="00000000" w:rsidRPr="00000000" w14:paraId="0000005B">
      <w:pPr>
        <w:rPr/>
      </w:pPr>
      <w:r w:rsidDel="00000000" w:rsidR="00000000" w:rsidRPr="00000000">
        <w:rPr>
          <w:rtl w:val="0"/>
        </w:rPr>
        <w:t xml:space="preserve">$$\beta_i = \frac{e^{b_i} - b_i - 1}{b_i^2} \quad \text{where } b_i = \delta_i^{\text{max}} - \hat{\delta}_i$$</w:t>
      </w:r>
    </w:p>
    <w:p w:rsidR="00000000" w:rsidDel="00000000" w:rsidP="00000000" w:rsidRDefault="00000000" w:rsidRPr="00000000" w14:paraId="0000005C">
      <w:pPr>
        <w:rPr/>
      </w:pPr>
      <w:r w:rsidDel="00000000" w:rsidR="00000000" w:rsidRPr="00000000">
        <w:rPr>
          <w:rtl w:val="0"/>
        </w:rPr>
        <w:t xml:space="preserve">(setting  $\beta_i = 1/2$  via L'Hôpital's rule when  $b_i = 0$ ). This reduces the subproblem to a sequence of highly scalable Quadratic Programs (QPs) solved via OSQP in milliseconds.</w:t>
      </w:r>
    </w:p>
    <w:p w:rsidR="00000000" w:rsidDel="00000000" w:rsidP="00000000" w:rsidRDefault="00000000" w:rsidRPr="00000000" w14:paraId="0000005D">
      <w:pPr>
        <w:rPr/>
      </w:pPr>
      <w:r w:rsidDel="00000000" w:rsidR="00000000" w:rsidRPr="00000000">
        <w:rPr>
          <w:rtl w:val="0"/>
        </w:rPr>
        <w:t xml:space="preserve">Executing these advanced solvers requires validating theoretical convergence against empirical transactional data.</w:t>
      </w:r>
    </w:p>
    <w:p w:rsidR="00000000" w:rsidDel="00000000" w:rsidP="00000000" w:rsidRDefault="00000000" w:rsidRPr="00000000" w14:paraId="0000005E">
      <w:pPr>
        <w:pStyle w:val="Heading5"/>
        <w:rPr/>
      </w:pPr>
      <w:bookmarkStart w:colFirst="0" w:colLast="0" w:name="_o68cplg6bu68" w:id="15"/>
      <w:bookmarkEnd w:id="15"/>
      <w:r w:rsidDel="00000000" w:rsidR="00000000" w:rsidRPr="00000000">
        <w:rPr>
          <w:rtl w:val="0"/>
        </w:rPr>
        <w:t xml:space="preserve">4. End-to-End Python Implementation &amp; Empirical Impact Analysis</w:t>
      </w:r>
    </w:p>
    <w:p w:rsidR="00000000" w:rsidDel="00000000" w:rsidP="00000000" w:rsidRDefault="00000000" w:rsidRPr="00000000" w14:paraId="0000005F">
      <w:pPr>
        <w:rPr/>
      </w:pPr>
      <w:r w:rsidDel="00000000" w:rsidR="00000000" w:rsidRPr="00000000">
        <w:rPr>
          <w:rtl w:val="0"/>
        </w:rPr>
        <w:t xml:space="preserve">To evaluate the quantitative optimization engine, a 52-week multi-product retail dataset was synthesized across three core catalog tiers (SKU_A_Premium, SKU_B_Standard, and SKU_C_Economy).</w:t>
      </w:r>
    </w:p>
    <w:p w:rsidR="00000000" w:rsidDel="00000000" w:rsidP="00000000" w:rsidRDefault="00000000" w:rsidRPr="00000000" w14:paraId="00000060">
      <w:pPr>
        <w:pStyle w:val="Heading6"/>
        <w:rPr/>
      </w:pPr>
      <w:bookmarkStart w:colFirst="0" w:colLast="0" w:name="_s11e1tj1bnjz" w:id="16"/>
      <w:bookmarkEnd w:id="16"/>
      <w:r w:rsidDel="00000000" w:rsidR="00000000" w:rsidRPr="00000000">
        <w:rPr>
          <w:rtl w:val="0"/>
        </w:rPr>
        <w:t xml:space="preserve">Structured Algorithmic Pipeline Overview</w:t>
      </w:r>
    </w:p>
    <w:p w:rsidR="00000000" w:rsidDel="00000000" w:rsidP="00000000" w:rsidRDefault="00000000" w:rsidRPr="00000000" w14:paraId="00000061">
      <w:pPr>
        <w:rPr/>
      </w:pPr>
      <w:r w:rsidDel="00000000" w:rsidR="00000000" w:rsidRPr="00000000">
        <w:rPr>
          <w:rtl w:val="0"/>
        </w:rPr>
        <w:t xml:space="preserve">The execution pipeline proceeds through five sequential logical phases:</w:t>
      </w:r>
    </w:p>
    <w:p w:rsidR="00000000" w:rsidDel="00000000" w:rsidP="00000000" w:rsidRDefault="00000000" w:rsidRPr="00000000" w14:paraId="00000062">
      <w:pPr>
        <w:numPr>
          <w:ilvl w:val="0"/>
          <w:numId w:val="10"/>
        </w:numPr>
        <w:ind w:left="720" w:hanging="360"/>
        <w:rPr>
          <w:u w:val="none"/>
        </w:rPr>
      </w:pPr>
      <w:r w:rsidDel="00000000" w:rsidR="00000000" w:rsidRPr="00000000">
        <w:rPr>
          <w:b w:val="1"/>
          <w:bCs w:val="1"/>
          <w:rtl w:val="0"/>
        </w:rPr>
        <w:t xml:space="preserve">Portfolio Parameter Initialization &amp; Synthetic Data Simulation:</w:t>
      </w:r>
      <w:r w:rsidDel="00000000" w:rsidR="00000000" w:rsidRPr="00000000">
        <w:rPr>
          <w:rtl w:val="0"/>
        </w:rPr>
        <w:t xml:space="preserve">  Generates 52 weeks of transactional history incorporating ground-truth elasticities, competitor pricing noise, promotional events, and annual seasonality.</w:t>
      </w:r>
    </w:p>
    <w:p w:rsidR="00000000" w:rsidDel="00000000" w:rsidP="00000000" w:rsidRDefault="00000000" w:rsidRPr="00000000" w14:paraId="00000063">
      <w:pPr>
        <w:numPr>
          <w:ilvl w:val="0"/>
          <w:numId w:val="10"/>
        </w:numPr>
        <w:ind w:left="720" w:hanging="360"/>
        <w:rPr>
          <w:u w:val="none"/>
        </w:rPr>
      </w:pPr>
      <w:r w:rsidDel="00000000" w:rsidR="00000000" w:rsidRPr="00000000">
        <w:rPr>
          <w:b w:val="1"/>
          <w:bCs w:val="1"/>
          <w:rtl w:val="0"/>
        </w:rPr>
        <w:t xml:space="preserve">Log-Log OLS Econometric Model Estimation:</w:t>
      </w:r>
      <w:r w:rsidDel="00000000" w:rsidR="00000000" w:rsidRPr="00000000">
        <w:rPr>
          <w:rtl w:val="0"/>
        </w:rPr>
        <w:t xml:space="preserve">  Fits independent log-log Ordinary Least Squares regressions via statsmodels to recover structural parameters ( $\hat{\beta}_i, \hat{\gamma}_i$ ).</w:t>
      </w:r>
    </w:p>
    <w:p w:rsidR="00000000" w:rsidDel="00000000" w:rsidP="00000000" w:rsidRDefault="00000000" w:rsidRPr="00000000" w14:paraId="00000064">
      <w:pPr>
        <w:numPr>
          <w:ilvl w:val="0"/>
          <w:numId w:val="10"/>
        </w:numPr>
        <w:ind w:left="720" w:hanging="360"/>
        <w:rPr>
          <w:u w:val="none"/>
        </w:rPr>
      </w:pPr>
      <w:r w:rsidDel="00000000" w:rsidR="00000000" w:rsidRPr="00000000">
        <w:rPr>
          <w:b w:val="1"/>
          <w:bCs w:val="1"/>
          <w:rtl w:val="0"/>
        </w:rPr>
        <w:t xml:space="preserve">Effective Intercept Calculation &amp; Unconstrained Profit Function Definition:</w:t>
      </w:r>
      <w:r w:rsidDel="00000000" w:rsidR="00000000" w:rsidRPr="00000000">
        <w:rPr>
          <w:rtl w:val="0"/>
        </w:rPr>
        <w:t xml:space="preserve">  Evaluates non-promotional, seasonally adjusted baseline demand ( $\text{Promo}=0, \text{Seasonality}=0$ ) to isolate structural long-term optimal baseline prices.</w:t>
      </w:r>
    </w:p>
    <w:p w:rsidR="00000000" w:rsidDel="00000000" w:rsidP="00000000" w:rsidRDefault="00000000" w:rsidRPr="00000000" w14:paraId="00000065">
      <w:pPr>
        <w:numPr>
          <w:ilvl w:val="0"/>
          <w:numId w:val="10"/>
        </w:numPr>
        <w:ind w:left="720" w:hanging="360"/>
        <w:rPr>
          <w:u w:val="none"/>
        </w:rPr>
      </w:pPr>
      <w:r w:rsidDel="00000000" w:rsidR="00000000" w:rsidRPr="00000000">
        <w:rPr>
          <w:b w:val="1"/>
          <w:bCs w:val="1"/>
          <w:rtl w:val="0"/>
        </w:rPr>
        <w:t xml:space="preserve">Operational Constraint Bounding &amp; Non-Linear Solver Execution:</w:t>
      </w:r>
      <w:r w:rsidDel="00000000" w:rsidR="00000000" w:rsidRPr="00000000">
        <w:rPr>
          <w:rtl w:val="0"/>
        </w:rPr>
        <w:t xml:space="preserve">  Enforces margin floors, competitor caps, and volatility bounds, executing scipy.optimize.minimize via the L-BFGS-B algorithm.</w:t>
      </w:r>
    </w:p>
    <w:p w:rsidR="00000000" w:rsidDel="00000000" w:rsidP="00000000" w:rsidRDefault="00000000" w:rsidRPr="00000000" w14:paraId="00000066">
      <w:pPr>
        <w:numPr>
          <w:ilvl w:val="0"/>
          <w:numId w:val="10"/>
        </w:numPr>
        <w:ind w:left="720" w:hanging="360"/>
        <w:rPr>
          <w:u w:val="none"/>
        </w:rPr>
      </w:pPr>
      <w:r w:rsidDel="00000000" w:rsidR="00000000" w:rsidRPr="00000000">
        <w:rPr>
          <w:b w:val="1"/>
          <w:bCs w:val="1"/>
          <w:rtl w:val="0"/>
        </w:rPr>
        <w:t xml:space="preserve">Baseline vs. Optimized P&amp;L Metric Reporting:</w:t>
      </w:r>
      <w:r w:rsidDel="00000000" w:rsidR="00000000" w:rsidRPr="00000000">
        <w:rPr>
          <w:rtl w:val="0"/>
        </w:rPr>
        <w:t xml:space="preserve">  Compares top-line revenue, demand volumes, dollar gross profit, and gross margin percentages across portfolio tiers.</w:t>
      </w:r>
    </w:p>
    <w:p w:rsidR="00000000" w:rsidDel="00000000" w:rsidP="00000000" w:rsidRDefault="00000000" w:rsidRPr="00000000" w14:paraId="00000067">
      <w:pPr>
        <w:pStyle w:val="Heading6"/>
        <w:rPr/>
      </w:pPr>
      <w:bookmarkStart w:colFirst="0" w:colLast="0" w:name="_864yvjqzmtm9" w:id="17"/>
      <w:bookmarkEnd w:id="17"/>
      <w:r w:rsidDel="00000000" w:rsidR="00000000" w:rsidRPr="00000000">
        <w:rPr>
          <w:rtl w:val="0"/>
        </w:rPr>
        <w:t xml:space="preserve">Executable Python Script</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pandas as pd</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statsmodels.formula.api as smf</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scipy.optimize import minimize</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Set random seed for strict empirical reproducibility</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np.random.seed(42)</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PHASE 1: Initialize Portfolio Ground-Truth Parameters</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n_weeks = 52</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products =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{'sku': 'SKU_A_Premium',  'cogs': 50.0, 'base_price': 85.0, 'true_elasticity': -1.8, 'cross_elasticity': 0.4, 'intercept': 12.5},</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{'sku': 'SKU_B_Standard', 'cogs': 20.0, 'base_price': 35.0, 'true_elasticity': -1.4, 'cross_elasticity': 0.3, 'intercept': 10.2},</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{'sku': 'SKU_C_Economy',  'cogs': 8.0,  'base_price': 15.0, 'true_elasticity': -0.9, 'cross_elasticity': 0.1, 'intercept': 8.0}</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Simulate Synthetic 52-Week Retail Dataset</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records = []</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 p in products:</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week in range(1, n_weeks + 1):</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price = p['base_price'] * np.random.uniform(0.85, 1.15)</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comp_price = p['base_price'] * np.random.uniform(0.80, 1.20)</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promo = np.random.choice([0, 1], p=[0.8, 0.2])</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seasonality = 0.15 * np.sin(2 * np.pi * week / 52)</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log_q = (p['intercept'] </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p['true_elasticity'] * np.log(price) </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p['cross_elasticity'] * np.log(comp_price) </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+ 0.35 * promo </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seasonality </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np.random.normal(0, 0.08))</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quantity = np.exp(log_q)</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records.append({</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'week': week, 'sku': p['sku'], 'cogs': p['cogs'],</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'price': price, 'comp_price': comp_price, 'promo': promo,</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'seasonality': seasonality, 'quantity': quantity,</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'log_price': np.log(price), 'log_comp_price': np.log(comp_price),</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'log_quantity': log_q</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df = pd.DataFrame(records)</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PHASE 2-5: Econometric Estimation and Constrained Profit Optimization</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models = {}</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results = []</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 p in products:</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sku = p['sku']</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cogs = p['cogs']</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sub_df = df[df['sku'] == sku]</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PHASE 2: Fit Econometric Log-Log OLS Model</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model = smf.ols('log_quantity ~ log_price + log_comp_price + promo + seasonality', data=sub_df).fit()</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models[sku] = model</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avg_price = sub_df['price'].mean()</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avg_comp_price = sub_df['comp_price'].mean()</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PHASE 3: Calculate Effective Intercept (Isolates Non-Promotional, Seasonally Neutral Baseline)</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Explicitly holding Promo = 0 and Seasonality = 0 allows the solver to find the </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structural baseline price prior to tactical marketing overlays.</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intercept_eff = (model.params['Intercept'] </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model.params['log_comp_price'] * np.log(avg_comp_price))</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beta = model.params['log_price']</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Define Objective Function: Negative Expected Gross Profit</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neg_profit(P):</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p_val = P[0]</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pred_q = np.exp(intercept_eff + beta * np.log(p_val))</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-(p_val - cogs) * pred_q</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PHASE 4: Establish Operational Polyhedral Boundary Constraints</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Lower Bound: Max of 20% Gross Margin Floor or -30% Price Volatility Cap</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Upper Bound: Min of +40% Price Volatility Bound or 15% Competitor Parity Cap</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lower_bound = max(cogs * 1.20, avg_price * 0.70)</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upper_bound = min(avg_price * 1.40, avg_comp_price * 1.15)</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bounds = [(lower_bound, upper_bound)]</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Execute Bounded Non-Linear Solver (L-BFGS-B)</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 = minimize(neg_profit, x0=[avg_price], bounds=bounds, method='L-BFGS-B')</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opt_price = res.x[0]</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PHASE 5: Evaluate Baseline vs Optimized Financial &amp; Operational P&amp;L Metrics</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base_q = np.exp(intercept_eff + beta * np.log(avg_price))</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base_rev = avg_price * base_q</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base_profit = (avg_price - cogs) * base_q</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base_margin = (base_profit / base_rev) * 100</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opt_q = np.exp(intercept_eff + beta * np.log(opt_price))</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opt_rev = opt_price * opt_q</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opt_profit = (opt_price - cogs) * opt_q</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opt_margin = (opt_profit / opt_rev) * 100</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profit_lift_pct = ((opt_profit - base_profit) / base_profit) * 100</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results.append({</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'SKU': sku, 'COGS ($)': cogs, 'Est Elasticity': beta,</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'Avg Comp Price ($)': avg_comp_price,</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'Baseline Price ($)': avg_price, 'Optimal Price ($)': opt_price,</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'Price Delta (%)': ((opt_price - avg_price) / avg_price) * 100,</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'Baseline Demand': base_q, 'Optimal Demand': opt_q,</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'Baseline Revenue ($)': base_rev, 'Optimal Revenue ($)': opt_rev,</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'Baseline Profit ($)': base_profit, 'Optimal Profit ($)': opt_profit,</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'Profit Lift (%)': profit_lift_pct,</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'Baseline Margin (%)': base_margin, 'Optimal Margin (%)': opt_margin</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results_df = pd.DataFrame(results)</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pStyle w:val="Heading6"/>
        <w:rPr/>
      </w:pPr>
      <w:bookmarkStart w:colFirst="0" w:colLast="0" w:name="_4s5azyoupwk" w:id="18"/>
      <w:bookmarkEnd w:id="18"/>
      <w:r w:rsidDel="00000000" w:rsidR="00000000" w:rsidRPr="00000000">
        <w:rPr>
          <w:rtl w:val="0"/>
        </w:rPr>
        <w:t xml:space="preserve">Comprehensive Metrics &amp; Findings Analysis</w:t>
      </w:r>
    </w:p>
    <w:p w:rsidR="00000000" w:rsidDel="00000000" w:rsidP="00000000" w:rsidRDefault="00000000" w:rsidRPr="00000000" w14:paraId="000000D7">
      <w:pPr>
        <w:rPr/>
      </w:pPr>
      <w:r w:rsidDel="00000000" w:rsidR="00000000" w:rsidRPr="00000000">
        <w:rPr>
          <w:rtl w:val="0"/>
        </w:rPr>
        <w:t xml:space="preserve">The empirical performance output across all SKU tiers and the aggregated portfolio is summarized below:</w:t>
      </w:r>
    </w:p>
    <w:p w:rsidR="00000000" w:rsidDel="00000000" w:rsidP="00000000" w:rsidRDefault="00000000" w:rsidRPr="00000000" w14:paraId="000000D8">
      <w:pPr>
        <w:pStyle w:val="Heading6"/>
        <w:rPr/>
      </w:pPr>
      <w:bookmarkStart w:colFirst="0" w:colLast="0" w:name="_n6tksr9oe937" w:id="19"/>
      <w:bookmarkEnd w:id="19"/>
      <w:r w:rsidDel="00000000" w:rsidR="00000000" w:rsidRPr="00000000">
        <w:rPr>
          <w:rtl w:val="0"/>
        </w:rPr>
        <w:t xml:space="preserve">Portfolio Optimization Financial &amp; Operational Results</w:t>
      </w:r>
    </w:p>
    <w:p w:rsidR="00000000" w:rsidDel="00000000" w:rsidP="00000000" w:rsidRDefault="00000000" w:rsidRPr="00000000" w14:paraId="000000D9">
      <w:pPr>
        <w:rPr/>
      </w:pPr>
      <w:r w:rsidDel="00000000" w:rsidR="00000000" w:rsidRPr="00000000">
        <w:rPr>
          <w:rtl w:val="0"/>
        </w:rPr>
        <w:t xml:space="preserve">Operational Metric,SKU_A_Premium,SKU_B_Standard,SKU_C_Economy,Combined Portfolio</w:t>
      </w:r>
    </w:p>
    <w:p w:rsidR="00000000" w:rsidDel="00000000" w:rsidP="00000000" w:rsidRDefault="00000000" w:rsidRPr="00000000" w14:paraId="000000DA">
      <w:pPr>
        <w:rPr/>
      </w:pPr>
      <w:r w:rsidDel="00000000" w:rsidR="00000000" w:rsidRPr="00000000">
        <w:rPr>
          <w:rtl w:val="0"/>
        </w:rPr>
        <w:t xml:space="preserve">Cost of Goods Sold (COGS),$50.00,$20.00,$8.00,—</w:t>
      </w:r>
    </w:p>
    <w:p w:rsidR="00000000" w:rsidDel="00000000" w:rsidP="00000000" w:rsidRDefault="00000000" w:rsidRPr="00000000" w14:paraId="000000DB">
      <w:pPr>
        <w:rPr/>
      </w:pPr>
      <w:r w:rsidDel="00000000" w:rsidR="00000000" w:rsidRPr="00000000">
        <w:rPr>
          <w:rtl w:val="0"/>
        </w:rPr>
        <w:t xml:space="preserve">Estimated Elasticity (  $\hat{\beta}$  ),-1.8656,-1.4699,-0.8674,—</w:t>
      </w:r>
    </w:p>
    <w:p w:rsidR="00000000" w:rsidDel="00000000" w:rsidP="00000000" w:rsidRDefault="00000000" w:rsidRPr="00000000" w14:paraId="000000DC">
      <w:pPr>
        <w:rPr/>
      </w:pPr>
      <w:r w:rsidDel="00000000" w:rsidR="00000000" w:rsidRPr="00000000">
        <w:rPr>
          <w:rtl w:val="0"/>
        </w:rPr>
        <w:t xml:space="preserve">Average Competitor Price,$83.66,$35.74,$14.87,—</w:t>
      </w:r>
    </w:p>
    <w:p w:rsidR="00000000" w:rsidDel="00000000" w:rsidP="00000000" w:rsidRDefault="00000000" w:rsidRPr="00000000" w14:paraId="000000DD">
      <w:pPr>
        <w:rPr/>
      </w:pPr>
      <w:r w:rsidDel="00000000" w:rsidR="00000000" w:rsidRPr="00000000">
        <w:rPr>
          <w:rtl w:val="0"/>
        </w:rPr>
        <w:t xml:space="preserve">Baseline Retail Price,$83.84,$35.29,$15.01,—</w:t>
      </w:r>
    </w:p>
    <w:p w:rsidR="00000000" w:rsidDel="00000000" w:rsidP="00000000" w:rsidRDefault="00000000" w:rsidRPr="00000000" w14:paraId="000000DE">
      <w:pPr>
        <w:rPr/>
      </w:pPr>
      <w:r w:rsidDel="00000000" w:rsidR="00000000" w:rsidRPr="00000000">
        <w:rPr>
          <w:rtl w:val="0"/>
        </w:rPr>
        <w:t xml:space="preserve">Optimal Retail Price,$96.20,$41.10,$17.10,—</w:t>
      </w:r>
    </w:p>
    <w:p w:rsidR="00000000" w:rsidDel="00000000" w:rsidP="00000000" w:rsidRDefault="00000000" w:rsidRPr="00000000" w14:paraId="000000DF">
      <w:pPr>
        <w:rPr/>
      </w:pPr>
      <w:r w:rsidDel="00000000" w:rsidR="00000000" w:rsidRPr="00000000">
        <w:rPr>
          <w:rtl w:val="0"/>
        </w:rPr>
        <w:t xml:space="preserve">Price Delta (%),+14.75%,+16.48%,+13.92%,—</w:t>
      </w:r>
    </w:p>
    <w:p w:rsidR="00000000" w:rsidDel="00000000" w:rsidP="00000000" w:rsidRDefault="00000000" w:rsidRPr="00000000" w14:paraId="000000E0">
      <w:pPr>
        <w:rPr/>
      </w:pPr>
      <w:r w:rsidDel="00000000" w:rsidR="00000000" w:rsidRPr="00000000">
        <w:rPr>
          <w:rtl w:val="0"/>
        </w:rPr>
        <w:t xml:space="preserve">Baseline Weekly Demand,551.2 units,545.9 units,336.1 units,"1,433.2 units"</w:t>
      </w:r>
    </w:p>
    <w:p w:rsidR="00000000" w:rsidDel="00000000" w:rsidP="00000000" w:rsidRDefault="00000000" w:rsidRPr="00000000" w14:paraId="000000E1">
      <w:pPr>
        <w:rPr/>
      </w:pPr>
      <w:r w:rsidDel="00000000" w:rsidR="00000000" w:rsidRPr="00000000">
        <w:rPr>
          <w:rtl w:val="0"/>
        </w:rPr>
        <w:t xml:space="preserve">Optimal Weekly Demand,426.4 units,436.3 units,300.1 units,"1,162.8 units"</w:t>
      </w:r>
    </w:p>
    <w:p w:rsidR="00000000" w:rsidDel="00000000" w:rsidP="00000000" w:rsidRDefault="00000000" w:rsidRPr="00000000" w14:paraId="000000E2">
      <w:pPr>
        <w:rPr/>
      </w:pPr>
      <w:r w:rsidDel="00000000" w:rsidR="00000000" w:rsidRPr="00000000">
        <w:rPr>
          <w:rtl w:val="0"/>
        </w:rPr>
        <w:t xml:space="preserve">Projected Demand Delta (%),-22.64%,-20.08%,-10.71%,-18.87%</w:t>
      </w:r>
    </w:p>
    <w:p w:rsidR="00000000" w:rsidDel="00000000" w:rsidP="00000000" w:rsidRDefault="00000000" w:rsidRPr="00000000" w14:paraId="000000E3">
      <w:pPr>
        <w:rPr/>
      </w:pPr>
      <w:r w:rsidDel="00000000" w:rsidR="00000000" w:rsidRPr="00000000">
        <w:rPr>
          <w:rtl w:val="0"/>
        </w:rPr>
        <w:t xml:space="preserve">Baseline Weekly Revenue,"$46,213.57","$19,265.03","$5,043.73","$70,522.33"</w:t>
      </w:r>
    </w:p>
    <w:p w:rsidR="00000000" w:rsidDel="00000000" w:rsidP="00000000" w:rsidRDefault="00000000" w:rsidRPr="00000000" w14:paraId="000000E4">
      <w:pPr>
        <w:rPr/>
      </w:pPr>
      <w:r w:rsidDel="00000000" w:rsidR="00000000" w:rsidRPr="00000000">
        <w:rPr>
          <w:rtl w:val="0"/>
        </w:rPr>
        <w:t xml:space="preserve">Optimal Weekly Revenue,"$41,024.91","$17,932.50","$5,131.70","$64,089.11"</w:t>
      </w:r>
    </w:p>
    <w:p w:rsidR="00000000" w:rsidDel="00000000" w:rsidP="00000000" w:rsidRDefault="00000000" w:rsidRPr="00000000" w14:paraId="000000E5">
      <w:pPr>
        <w:rPr/>
      </w:pPr>
      <w:r w:rsidDel="00000000" w:rsidR="00000000" w:rsidRPr="00000000">
        <w:rPr>
          <w:rtl w:val="0"/>
        </w:rPr>
        <w:t xml:space="preserve">Projected Revenue Delta (%),-11.23%,-6.92%,+1.74%,-9.12%</w:t>
      </w:r>
    </w:p>
    <w:p w:rsidR="00000000" w:rsidDel="00000000" w:rsidP="00000000" w:rsidRDefault="00000000" w:rsidRPr="00000000" w14:paraId="000000E6">
      <w:pPr>
        <w:rPr/>
      </w:pPr>
      <w:r w:rsidDel="00000000" w:rsidR="00000000" w:rsidRPr="00000000">
        <w:rPr>
          <w:rtl w:val="0"/>
        </w:rPr>
        <w:t xml:space="preserve">Baseline Weekly Gross Profit,"$18,652.43","$8,346.25","$2,355.11","$29,353.79"</w:t>
      </w:r>
    </w:p>
    <w:p w:rsidR="00000000" w:rsidDel="00000000" w:rsidP="00000000" w:rsidRDefault="00000000" w:rsidRPr="00000000" w14:paraId="000000E7">
      <w:pPr>
        <w:rPr/>
      </w:pPr>
      <w:r w:rsidDel="00000000" w:rsidR="00000000" w:rsidRPr="00000000">
        <w:rPr>
          <w:rtl w:val="0"/>
        </w:rPr>
        <w:t xml:space="preserve">Optimal Weekly Gross Profit,"$19,703.22","$9,206.78","$2,730.54","$31,640.54"</w:t>
      </w:r>
    </w:p>
    <w:p w:rsidR="00000000" w:rsidDel="00000000" w:rsidP="00000000" w:rsidRDefault="00000000" w:rsidRPr="00000000" w14:paraId="000000E8">
      <w:pPr>
        <w:rPr/>
      </w:pPr>
      <w:r w:rsidDel="00000000" w:rsidR="00000000" w:rsidRPr="00000000">
        <w:rPr>
          <w:rtl w:val="0"/>
        </w:rPr>
        <w:t xml:space="preserve">Gross Profit Lift (%),+5.63%,+10.31%,+15.94%,+7.79%</w:t>
      </w:r>
    </w:p>
    <w:p w:rsidR="00000000" w:rsidDel="00000000" w:rsidP="00000000" w:rsidRDefault="00000000" w:rsidRPr="00000000" w14:paraId="000000E9">
      <w:pPr>
        <w:rPr/>
      </w:pPr>
      <w:r w:rsidDel="00000000" w:rsidR="00000000" w:rsidRPr="00000000">
        <w:rPr>
          <w:rtl w:val="0"/>
        </w:rPr>
        <w:t xml:space="preserve">Baseline Gross Margin Rate (%),40.36%,43.32%,46.69%,41.62%</w:t>
      </w:r>
    </w:p>
    <w:p w:rsidR="00000000" w:rsidDel="00000000" w:rsidP="00000000" w:rsidRDefault="00000000" w:rsidRPr="00000000" w14:paraId="000000EA">
      <w:pPr>
        <w:rPr/>
      </w:pPr>
      <w:r w:rsidDel="00000000" w:rsidR="00000000" w:rsidRPr="00000000">
        <w:rPr>
          <w:rtl w:val="0"/>
        </w:rPr>
        <w:t xml:space="preserve">Optimal Gross Margin Rate (%),48.03%,51.34%,53.21%,49.37%</w:t>
      </w:r>
    </w:p>
    <w:p w:rsidR="00000000" w:rsidDel="00000000" w:rsidP="00000000" w:rsidRDefault="00000000" w:rsidRPr="00000000" w14:paraId="000000EB">
      <w:pPr>
        <w:pStyle w:val="Heading6"/>
        <w:rPr/>
      </w:pPr>
      <w:bookmarkStart w:colFirst="0" w:colLast="0" w:name="_vdo2z2vx6qse" w:id="20"/>
      <w:bookmarkEnd w:id="20"/>
      <w:r w:rsidDel="00000000" w:rsidR="00000000" w:rsidRPr="00000000">
        <w:rPr>
          <w:rtl w:val="0"/>
        </w:rPr>
        <w:t xml:space="preserve">SKU-Level Deep-Dive</w:t>
      </w:r>
    </w:p>
    <w:p w:rsidR="00000000" w:rsidDel="00000000" w:rsidP="00000000" w:rsidRDefault="00000000" w:rsidRPr="00000000" w14:paraId="000000EC">
      <w:pPr>
        <w:numPr>
          <w:ilvl w:val="0"/>
          <w:numId w:val="11"/>
        </w:numPr>
        <w:ind w:left="720" w:hanging="360"/>
        <w:rPr>
          <w:u w:val="none"/>
        </w:rPr>
      </w:pPr>
      <w:r w:rsidDel="00000000" w:rsidR="00000000" w:rsidRPr="00000000">
        <w:rPr>
          <w:b w:val="1"/>
          <w:bCs w:val="1"/>
          <w:rtl w:val="0"/>
        </w:rPr>
        <w:t xml:space="preserve">SKU_A_Premium (Active Constraint Bounding &amp; Margin Spread Expansion):</w:t>
      </w:r>
      <w:r w:rsidDel="00000000" w:rsidR="00000000" w:rsidRPr="00000000">
        <w:rPr>
          <w:rtl w:val="0"/>
        </w:rPr>
        <w:t xml:space="preserve">  The solver recommended a price increase from $83.84 to  $96.20 (+14.75%). Due to elastic demand ($ \hat{\beta} = -1.8656$), unit volume contracted by  </w:t>
      </w:r>
      <w:r w:rsidDel="00000000" w:rsidR="00000000" w:rsidRPr="00000000">
        <w:rPr>
          <w:b w:val="1"/>
          <w:bCs w:val="1"/>
          <w:rtl w:val="0"/>
        </w:rPr>
        <w:t xml:space="preserve">-22.64%</w:t>
      </w:r>
      <w:r w:rsidDel="00000000" w:rsidR="00000000" w:rsidRPr="00000000">
        <w:rPr>
          <w:rtl w:val="0"/>
        </w:rPr>
        <w:t xml:space="preserve">  (551.2 to 426.4 units), driving an 11.23% decline in top-line revenue. However, unit dollar gross margin expanded by  </w:t>
      </w:r>
      <w:r w:rsidDel="00000000" w:rsidR="00000000" w:rsidRPr="00000000">
        <w:rPr>
          <w:b w:val="1"/>
          <w:bCs w:val="1"/>
          <w:rtl w:val="0"/>
        </w:rPr>
        <w:t xml:space="preserve">+36.52%</w:t>
      </w:r>
      <w:r w:rsidDel="00000000" w:rsidR="00000000" w:rsidRPr="00000000">
        <w:rPr>
          <w:rtl w:val="0"/>
        </w:rPr>
        <w:t xml:space="preserve">  (from $33.84 to  $46.20 per unit). This margin spread expansion substantially outweighed volume loss, delivering a </w:t>
      </w:r>
      <w:r w:rsidDel="00000000" w:rsidR="00000000" w:rsidRPr="00000000">
        <w:rPr>
          <w:b w:val="1"/>
          <w:bCs w:val="1"/>
          <w:rtl w:val="0"/>
        </w:rPr>
        <w:t xml:space="preserve">+5.63%</w:t>
      </w:r>
      <w:r w:rsidDel="00000000" w:rsidR="00000000" w:rsidRPr="00000000">
        <w:rPr>
          <w:rtl w:val="0"/>
        </w:rPr>
        <w:t xml:space="preserve"> gross profit lift (+$ 1,050.79/week). Crucially,  $96.20 hits the exact Competitor Parity Cap constraint ($ 1.15 \times \bar{P}_{comp,A} = 1.15 \times $83.66 = $96.209 \approx $96.20$). Without displaying average competitor price, the active bounding mechanism of the parity cap would remain obscured.</w:t>
      </w:r>
    </w:p>
    <w:p w:rsidR="00000000" w:rsidDel="00000000" w:rsidP="00000000" w:rsidRDefault="00000000" w:rsidRPr="00000000" w14:paraId="000000ED">
      <w:pPr>
        <w:numPr>
          <w:ilvl w:val="0"/>
          <w:numId w:val="11"/>
        </w:numPr>
        <w:ind w:left="720" w:hanging="360"/>
        <w:rPr>
          <w:u w:val="none"/>
        </w:rPr>
      </w:pPr>
      <w:r w:rsidDel="00000000" w:rsidR="00000000" w:rsidRPr="00000000">
        <w:rPr>
          <w:b w:val="1"/>
          <w:bCs w:val="1"/>
          <w:rtl w:val="0"/>
        </w:rPr>
        <w:t xml:space="preserve">SKU_B_Standard (Mid-Tier Margin Optimization):</w:t>
      </w:r>
      <w:r w:rsidDel="00000000" w:rsidR="00000000" w:rsidRPr="00000000">
        <w:rPr>
          <w:rtl w:val="0"/>
        </w:rPr>
        <w:t xml:space="preserve">  Recommending a price increase from $35.29 to $41.10 (+16.48%) reduced weekly volume by -20.08%. Expanding unit gross margin from $15.29 to $21.10 produced a  </w:t>
      </w:r>
      <w:r w:rsidDel="00000000" w:rsidR="00000000" w:rsidRPr="00000000">
        <w:rPr>
          <w:b w:val="1"/>
          <w:bCs w:val="1"/>
          <w:rtl w:val="0"/>
        </w:rPr>
        <w:t xml:space="preserve">+10.31%</w:t>
      </w:r>
      <w:r w:rsidDel="00000000" w:rsidR="00000000" w:rsidRPr="00000000">
        <w:rPr>
          <w:rtl w:val="0"/>
        </w:rPr>
        <w:t xml:space="preserve">  gross profit expansion (from $8,346.25 to $9,206.78/week) while pushing gross margin rate from 43.32% to 51.34%.</w:t>
      </w:r>
    </w:p>
    <w:p w:rsidR="00000000" w:rsidDel="00000000" w:rsidP="00000000" w:rsidRDefault="00000000" w:rsidRPr="00000000" w14:paraId="000000EE">
      <w:pPr>
        <w:numPr>
          <w:ilvl w:val="0"/>
          <w:numId w:val="11"/>
        </w:numPr>
        <w:ind w:left="720" w:hanging="360"/>
        <w:rPr>
          <w:u w:val="none"/>
        </w:rPr>
      </w:pPr>
      <w:r w:rsidDel="00000000" w:rsidR="00000000" w:rsidRPr="00000000">
        <w:rPr>
          <w:b w:val="1"/>
          <w:bCs w:val="1"/>
          <w:rtl w:val="0"/>
        </w:rPr>
        <w:t xml:space="preserve">SKU_C_Economy (Inelastic Volume Realization):</w:t>
      </w:r>
      <w:r w:rsidDel="00000000" w:rsidR="00000000" w:rsidRPr="00000000">
        <w:rPr>
          <w:rtl w:val="0"/>
        </w:rPr>
        <w:t xml:space="preserve">  Inelastic demand ( $\hat{\beta} = -0.8674$ ) enabled a price increase from $15.01 to $17.10 (+13.92%) with only a modest -10.71% volume reduction. Because percentage price expansion exceeded percentage volume contraction, top-line revenue grew (+1.74%), while weekly gross profit surged  </w:t>
      </w:r>
      <w:r w:rsidDel="00000000" w:rsidR="00000000" w:rsidRPr="00000000">
        <w:rPr>
          <w:b w:val="1"/>
          <w:bCs w:val="1"/>
          <w:rtl w:val="0"/>
        </w:rPr>
        <w:t xml:space="preserve">+15.94%</w:t>
      </w:r>
      <w:r w:rsidDel="00000000" w:rsidR="00000000" w:rsidRPr="00000000">
        <w:rPr>
          <w:rtl w:val="0"/>
        </w:rPr>
        <w:t xml:space="preserve">  (from $2,355.11 to $2,730.54), proving that inelastic value items yield the highest relative profit lift.</w:t>
      </w:r>
    </w:p>
    <w:p w:rsidR="00000000" w:rsidDel="00000000" w:rsidP="00000000" w:rsidRDefault="00000000" w:rsidRPr="00000000" w14:paraId="000000EF">
      <w:pPr>
        <w:pStyle w:val="Heading6"/>
        <w:rPr/>
      </w:pPr>
      <w:bookmarkStart w:colFirst="0" w:colLast="0" w:name="_vq1gtq7l5m0c" w:id="21"/>
      <w:bookmarkEnd w:id="21"/>
      <w:r w:rsidDel="00000000" w:rsidR="00000000" w:rsidRPr="00000000">
        <w:rPr>
          <w:rtl w:val="0"/>
        </w:rPr>
        <w:t xml:space="preserve">Portfolio Economic Dynamics</w:t>
      </w:r>
    </w:p>
    <w:p w:rsidR="00000000" w:rsidDel="00000000" w:rsidP="00000000" w:rsidRDefault="00000000" w:rsidRPr="00000000" w14:paraId="000000F0">
      <w:pPr>
        <w:rPr/>
      </w:pPr>
      <w:r w:rsidDel="00000000" w:rsidR="00000000" w:rsidRPr="00000000">
        <w:rPr>
          <w:rtl w:val="0"/>
        </w:rPr>
        <w:t xml:space="preserve">Across the aggregated 3-SKU catalog, algorithmic price optimization expanded weekly gross profit from $29,353.79 to  $31,640.54—a net weekly gain of </w:t>
      </w:r>
      <w:r w:rsidDel="00000000" w:rsidR="00000000" w:rsidRPr="00000000">
        <w:rPr>
          <w:b w:val="1"/>
          <w:bCs w:val="1"/>
          <w:rtl w:val="0"/>
        </w:rPr>
        <w:t xml:space="preserve">+$ 2,286.75</w:t>
      </w:r>
      <w:r w:rsidDel="00000000" w:rsidR="00000000" w:rsidRPr="00000000">
        <w:rPr>
          <w:rtl w:val="0"/>
        </w:rPr>
        <w:t xml:space="preserve"> ( </w:t>
      </w:r>
      <w:r w:rsidDel="00000000" w:rsidR="00000000" w:rsidRPr="00000000">
        <w:rPr>
          <w:b w:val="1"/>
          <w:bCs w:val="1"/>
          <w:rtl w:val="0"/>
        </w:rPr>
        <w:t xml:space="preserve">+7.79% profit expansion</w:t>
      </w:r>
      <w:r w:rsidDel="00000000" w:rsidR="00000000" w:rsidRPr="00000000">
        <w:rPr>
          <w:rtl w:val="0"/>
        </w:rPr>
        <w:t xml:space="preserve"> ) and a gross margin rate increase from 41.62% to 49.37%. Top-line revenue contracted by -9.12%, empirically demonstrating that top-line revenue maximization is structurally opposed to gross profit yield optimization.</w:t>
      </w:r>
    </w:p>
    <w:p w:rsidR="00000000" w:rsidDel="00000000" w:rsidP="00000000" w:rsidRDefault="00000000" w:rsidRPr="00000000" w14:paraId="000000F1">
      <w:pPr>
        <w:rPr/>
      </w:pPr>
      <w:r w:rsidDel="00000000" w:rsidR="00000000" w:rsidRPr="00000000">
        <w:rPr>
          <w:rtl w:val="0"/>
        </w:rPr>
        <w:t xml:space="preserve">While parametric OLS regression robustly identifies baseline elasticities, expanding into non-parametric machine learning frameworks extends optimization capabilities under non-linear market shocks.</w:t>
      </w:r>
    </w:p>
    <w:p w:rsidR="00000000" w:rsidDel="00000000" w:rsidP="00000000" w:rsidRDefault="00000000" w:rsidRPr="00000000" w14:paraId="000000F2">
      <w:pPr>
        <w:pStyle w:val="Heading5"/>
        <w:rPr/>
      </w:pPr>
      <w:bookmarkStart w:colFirst="0" w:colLast="0" w:name="_47pn5bnv2os" w:id="22"/>
      <w:bookmarkEnd w:id="22"/>
      <w:r w:rsidDel="00000000" w:rsidR="00000000" w:rsidRPr="00000000">
        <w:rPr>
          <w:rtl w:val="0"/>
        </w:rPr>
        <w:t xml:space="preserve">5. Advanced Machine Learning Extensions: Generalized Additive Models (GAMs) &amp; Expectile Regression</w:t>
      </w:r>
    </w:p>
    <w:p w:rsidR="00000000" w:rsidDel="00000000" w:rsidP="00000000" w:rsidRDefault="00000000" w:rsidRPr="00000000" w14:paraId="000000F3">
      <w:pPr>
        <w:rPr/>
      </w:pPr>
      <w:r w:rsidDel="00000000" w:rsidR="00000000" w:rsidRPr="00000000">
        <w:rPr>
          <w:rtl w:val="0"/>
        </w:rPr>
        <w:t xml:space="preserve">Standard log-log OLS models perform reliably under stable market regimes. However, when transactional data contains severe non-linear demand shifts, structural break points, or regime changes, parametric models risk producing brittle point estimates.</w:t>
      </w:r>
    </w:p>
    <w:p w:rsidR="00000000" w:rsidDel="00000000" w:rsidP="00000000" w:rsidRDefault="00000000" w:rsidRPr="00000000" w14:paraId="000000F4">
      <w:pPr>
        <w:pStyle w:val="Heading6"/>
        <w:rPr/>
      </w:pPr>
      <w:bookmarkStart w:colFirst="0" w:colLast="0" w:name="_8gx6uynyqua0" w:id="23"/>
      <w:bookmarkEnd w:id="23"/>
      <w:r w:rsidDel="00000000" w:rsidR="00000000" w:rsidRPr="00000000">
        <w:rPr>
          <w:rtl w:val="0"/>
        </w:rPr>
        <w:t xml:space="preserve">Expectile GAMs &amp; Risk Bound Modeling</w:t>
      </w:r>
    </w:p>
    <w:p w:rsidR="00000000" w:rsidDel="00000000" w:rsidP="00000000" w:rsidRDefault="00000000" w:rsidRPr="00000000" w14:paraId="000000F5">
      <w:pPr>
        <w:rPr/>
      </w:pPr>
      <w:r w:rsidDel="00000000" w:rsidR="00000000" w:rsidRPr="00000000">
        <w:rPr>
          <w:rtl w:val="0"/>
        </w:rPr>
        <w:t xml:space="preserve">Generalized Additive Models (GAMs) replace rigid parametric coefficients with non-parametric smoothing splines ( $s()$ ), enabling arbitrary, non-linear price-demand functions to be learned directly from data. By fitting  </w:t>
      </w:r>
      <w:r w:rsidDel="00000000" w:rsidR="00000000" w:rsidRPr="00000000">
        <w:rPr>
          <w:b w:val="1"/>
          <w:bCs w:val="1"/>
          <w:rtl w:val="0"/>
        </w:rPr>
        <w:t xml:space="preserve">Expectile GAMs</w:t>
      </w:r>
      <w:r w:rsidDel="00000000" w:rsidR="00000000" w:rsidRPr="00000000">
        <w:rPr>
          <w:rtl w:val="0"/>
        </w:rPr>
        <w:t xml:space="preserve">  (via pyGAM), data science teams perform risk-adjusted asymmetric regression over continuous price features.</w:t>
      </w:r>
    </w:p>
    <w:p w:rsidR="00000000" w:rsidDel="00000000" w:rsidP="00000000" w:rsidRDefault="00000000" w:rsidRPr="00000000" w14:paraId="000000F6">
      <w:pPr>
        <w:rPr/>
      </w:pPr>
      <w:r w:rsidDel="00000000" w:rsidR="00000000" w:rsidRPr="00000000">
        <w:rPr>
          <w:rtl w:val="0"/>
        </w:rPr>
        <w:t xml:space="preserve">Unlike standard OLS (which minimizes mean squared error) or quantile regression (which minimizes asymmetric absolute loss  $|y - \hat{y}|$ ), expectile regression minimizes asymmetric  </w:t>
      </w:r>
      <w:r w:rsidDel="00000000" w:rsidR="00000000" w:rsidRPr="00000000">
        <w:rPr>
          <w:b w:val="1"/>
          <w:bCs w:val="1"/>
          <w:rtl w:val="0"/>
        </w:rPr>
        <w:t xml:space="preserve">squared loss</w:t>
      </w: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$$\mathcal{L}_{\tau}(e) = \begin{cases} \tau e^2 &amp; \text{if } e \ge 0 \\ (1 - \tau) e^2 &amp; \text{if } e &lt; 0 \end{cases}$$</w:t>
      </w:r>
    </w:p>
    <w:p w:rsidR="00000000" w:rsidDel="00000000" w:rsidP="00000000" w:rsidRDefault="00000000" w:rsidRPr="00000000" w14:paraId="000000F8">
      <w:pPr>
        <w:rPr/>
      </w:pPr>
      <w:r w:rsidDel="00000000" w:rsidR="00000000" w:rsidRPr="00000000">
        <w:rPr>
          <w:rtl w:val="0"/>
        </w:rPr>
        <w:t xml:space="preserve">Because asymmetric squared loss remains smoothly differentiable everywhere, Expectile GAMs provide two vital mathematical advantages for enterprise pricing engines:</w:t>
      </w:r>
    </w:p>
    <w:p w:rsidR="00000000" w:rsidDel="00000000" w:rsidP="00000000" w:rsidRDefault="00000000" w:rsidRPr="00000000" w14:paraId="000000F9">
      <w:pPr>
        <w:numPr>
          <w:ilvl w:val="0"/>
          <w:numId w:val="12"/>
        </w:numPr>
        <w:ind w:left="720" w:hanging="360"/>
        <w:rPr>
          <w:u w:val="none"/>
        </w:rPr>
      </w:pPr>
      <w:r w:rsidDel="00000000" w:rsidR="00000000" w:rsidRPr="00000000">
        <w:rPr>
          <w:b w:val="1"/>
          <w:bCs w:val="1"/>
          <w:rtl w:val="0"/>
        </w:rPr>
        <w:t xml:space="preserve">Differentiability for Solvers:</w:t>
      </w:r>
      <w:r w:rsidDel="00000000" w:rsidR="00000000" w:rsidRPr="00000000">
        <w:rPr>
          <w:rtl w:val="0"/>
        </w:rPr>
        <w:t xml:space="preserve">  Continuous derivatives permit downstream non-linear solvers (such as L-BFGS-B or interior-point methods) to compute exact analytical gradients without encountering non-differentiable corner points typical of quantile regression.</w:t>
      </w:r>
    </w:p>
    <w:p w:rsidR="00000000" w:rsidDel="00000000" w:rsidP="00000000" w:rsidRDefault="00000000" w:rsidRPr="00000000" w14:paraId="000000FA">
      <w:pPr>
        <w:numPr>
          <w:ilvl w:val="0"/>
          <w:numId w:val="12"/>
        </w:numPr>
        <w:ind w:left="720" w:hanging="360"/>
        <w:rPr>
          <w:u w:val="none"/>
        </w:rPr>
      </w:pPr>
      <w:r w:rsidDel="00000000" w:rsidR="00000000" w:rsidRPr="00000000">
        <w:rPr>
          <w:b w:val="1"/>
          <w:bCs w:val="1"/>
          <w:rtl w:val="0"/>
        </w:rPr>
        <w:t xml:space="preserve">Risk Bound Generation:</w:t>
      </w:r>
      <w:r w:rsidDel="00000000" w:rsidR="00000000" w:rsidRPr="00000000">
        <w:rPr>
          <w:rtl w:val="0"/>
        </w:rPr>
        <w:t xml:space="preserve">  Fitting expectiles across three distinct asymmetry levels ( $\tau \in \{0.25, 0.50, 0.975\}$ ) constructs dynamic operational envelopes:</w:t>
      </w:r>
    </w:p>
    <w:p w:rsidR="00000000" w:rsidDel="00000000" w:rsidP="00000000" w:rsidRDefault="00000000" w:rsidRPr="00000000" w14:paraId="000000FB">
      <w:pPr>
        <w:numPr>
          <w:ilvl w:val="0"/>
          <w:numId w:val="12"/>
        </w:numPr>
        <w:ind w:left="720" w:hanging="360"/>
        <w:rPr>
          <w:u w:val="none"/>
        </w:rPr>
      </w:pPr>
      <w:r w:rsidDel="00000000" w:rsidR="00000000" w:rsidRPr="00000000">
        <w:rPr>
          <w:b w:val="1"/>
          <w:bCs w:val="1"/>
          <w:rtl w:val="0"/>
        </w:rPr>
        <w:t xml:space="preserve">$\tau = 0.25</w:t>
      </w:r>
      <w:r w:rsidDel="00000000" w:rsidR="00000000" w:rsidRPr="00000000">
        <w:rPr>
          <w:rtl w:val="0"/>
        </w:rPr>
        <w:t xml:space="preserve">$  </w:t>
      </w:r>
      <w:r w:rsidDel="00000000" w:rsidR="00000000" w:rsidRPr="00000000">
        <w:rPr>
          <w:b w:val="1"/>
          <w:bCs w:val="1"/>
          <w:rtl w:val="0"/>
        </w:rPr>
        <w:t xml:space="preserve">Expectile (Worst-Case Demand Floor):</w:t>
      </w:r>
      <w:r w:rsidDel="00000000" w:rsidR="00000000" w:rsidRPr="00000000">
        <w:rPr>
          <w:rtl w:val="0"/>
        </w:rPr>
        <w:t xml:space="preserve">  Models conservative baseline demand during macroeconomic downturns, establishing a safety buffer for inventory procurement.</w:t>
      </w:r>
    </w:p>
    <w:p w:rsidR="00000000" w:rsidDel="00000000" w:rsidP="00000000" w:rsidRDefault="00000000" w:rsidRPr="00000000" w14:paraId="000000FC">
      <w:pPr>
        <w:numPr>
          <w:ilvl w:val="0"/>
          <w:numId w:val="12"/>
        </w:numPr>
        <w:ind w:left="720" w:hanging="360"/>
        <w:rPr>
          <w:u w:val="none"/>
        </w:rPr>
      </w:pPr>
      <w:r w:rsidDel="00000000" w:rsidR="00000000" w:rsidRPr="00000000">
        <w:rPr>
          <w:b w:val="1"/>
          <w:bCs w:val="1"/>
          <w:rtl w:val="0"/>
        </w:rPr>
        <w:t xml:space="preserve">$\tau = 0.50</w:t>
      </w:r>
      <w:r w:rsidDel="00000000" w:rsidR="00000000" w:rsidRPr="00000000">
        <w:rPr>
          <w:rtl w:val="0"/>
        </w:rPr>
        <w:t xml:space="preserve">$  </w:t>
      </w:r>
      <w:r w:rsidDel="00000000" w:rsidR="00000000" w:rsidRPr="00000000">
        <w:rPr>
          <w:b w:val="1"/>
          <w:bCs w:val="1"/>
          <w:rtl w:val="0"/>
        </w:rPr>
        <w:t xml:space="preserve">Expectile (Median Expected Demand):</w:t>
      </w:r>
      <w:r w:rsidDel="00000000" w:rsidR="00000000" w:rsidRPr="00000000">
        <w:rPr>
          <w:rtl w:val="0"/>
        </w:rPr>
        <w:t xml:space="preserve">  Represents the most likely structural demand trajectory for core profit optimization.</w:t>
      </w:r>
    </w:p>
    <w:p w:rsidR="00000000" w:rsidDel="00000000" w:rsidP="00000000" w:rsidRDefault="00000000" w:rsidRPr="00000000" w14:paraId="000000FD">
      <w:pPr>
        <w:numPr>
          <w:ilvl w:val="0"/>
          <w:numId w:val="12"/>
        </w:numPr>
        <w:ind w:left="720" w:hanging="360"/>
        <w:rPr>
          <w:u w:val="none"/>
        </w:rPr>
      </w:pPr>
      <w:r w:rsidDel="00000000" w:rsidR="00000000" w:rsidRPr="00000000">
        <w:rPr>
          <w:b w:val="1"/>
          <w:bCs w:val="1"/>
          <w:rtl w:val="0"/>
        </w:rPr>
        <w:t xml:space="preserve">$\tau = 0.975</w:t>
      </w:r>
      <w:r w:rsidDel="00000000" w:rsidR="00000000" w:rsidRPr="00000000">
        <w:rPr>
          <w:rtl w:val="0"/>
        </w:rPr>
        <w:t xml:space="preserve">$  </w:t>
      </w:r>
      <w:r w:rsidDel="00000000" w:rsidR="00000000" w:rsidRPr="00000000">
        <w:rPr>
          <w:b w:val="1"/>
          <w:bCs w:val="1"/>
          <w:rtl w:val="0"/>
        </w:rPr>
        <w:t xml:space="preserve">Expectile (Best-Case Demand Ceiling):</w:t>
      </w:r>
      <w:r w:rsidDel="00000000" w:rsidR="00000000" w:rsidRPr="00000000">
        <w:rPr>
          <w:rtl w:val="0"/>
        </w:rPr>
        <w:t xml:space="preserve">  Captures upside demand potential during high-velocity promotional events.</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pygam import ExpectileGAM, s</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Fit asymmetric Expectile GAMs across operational risk bounds</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gam_lower  = ExpectileGAM(s(0), expectile=0.25).fit(X_price, y_quantity)   # Worst-Case Demand Floor</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gam_median = ExpectileGAM(s(0), expectile=0.50).fit(X_price, y_quantity)   # Median Expected Trajectory</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gam_upper  = ExpectileGAM(s(0), expectile=0.975).fit(X_price, y_quantity)  # Best-Case Promotional Ceiling</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Evaluating candidate price points against these expectile bounds equips commercial executives with risk-adjusted scenario envelopes, replacing fragile point estimates with probabilistic decision boundaries.</w:t>
      </w:r>
    </w:p>
    <w:p w:rsidR="00000000" w:rsidDel="00000000" w:rsidP="00000000" w:rsidRDefault="00000000" w:rsidRPr="00000000" w14:paraId="00000106">
      <w:pPr>
        <w:pStyle w:val="Heading6"/>
        <w:rPr/>
      </w:pPr>
      <w:bookmarkStart w:colFirst="0" w:colLast="0" w:name="_q2u6berxwf2" w:id="24"/>
      <w:bookmarkEnd w:id="24"/>
      <w:r w:rsidDel="00000000" w:rsidR="00000000" w:rsidRPr="00000000">
        <w:rPr>
          <w:rtl w:val="0"/>
        </w:rPr>
        <w:t xml:space="preserve">Methodological Comparative Advantage Analysis</w:t>
      </w:r>
    </w:p>
    <w:p w:rsidR="00000000" w:rsidDel="00000000" w:rsidP="00000000" w:rsidRDefault="00000000" w:rsidRPr="00000000" w14:paraId="00000107">
      <w:pPr>
        <w:numPr>
          <w:ilvl w:val="0"/>
          <w:numId w:val="5"/>
        </w:numPr>
        <w:ind w:left="720" w:hanging="360"/>
        <w:rPr>
          <w:u w:val="none"/>
        </w:rPr>
      </w:pPr>
      <w:r w:rsidDel="00000000" w:rsidR="00000000" w:rsidRPr="00000000">
        <w:rPr>
          <w:b w:val="1"/>
          <w:bCs w:val="1"/>
          <w:rtl w:val="0"/>
        </w:rPr>
        <w:t xml:space="preserve">Log-Log OLS Regression:</w:t>
      </w:r>
      <w:r w:rsidDel="00000000" w:rsidR="00000000" w:rsidRPr="00000000">
        <w:rPr>
          <w:rtl w:val="0"/>
        </w:rPr>
        <w:t xml:space="preserve">  Exceptional statistical explainability and low compute overhead, but restricted by constant-elasticity assumptions that fail during non-linear customer shift behaviors.</w:t>
      </w:r>
    </w:p>
    <w:p w:rsidR="00000000" w:rsidDel="00000000" w:rsidP="00000000" w:rsidRDefault="00000000" w:rsidRPr="00000000" w14:paraId="00000108">
      <w:pPr>
        <w:numPr>
          <w:ilvl w:val="0"/>
          <w:numId w:val="5"/>
        </w:numPr>
        <w:ind w:left="720" w:hanging="360"/>
        <w:rPr>
          <w:u w:val="none"/>
        </w:rPr>
      </w:pPr>
      <w:r w:rsidDel="00000000" w:rsidR="00000000" w:rsidRPr="00000000">
        <w:rPr>
          <w:b w:val="1"/>
          <w:bCs w:val="1"/>
          <w:rtl w:val="0"/>
        </w:rPr>
        <w:t xml:space="preserve">Convex Optimization (CCP / QMM):</w:t>
      </w:r>
      <w:r w:rsidDel="00000000" w:rsidR="00000000" w:rsidRPr="00000000">
        <w:rPr>
          <w:rtl w:val="0"/>
        </w:rPr>
        <w:t xml:space="preserve">  Solves large-scale multi-product catalog pricing problems with guaranteed local convergence under complex polyhedral price policy constraints ( $\pi = C\theta$ ).</w:t>
      </w:r>
    </w:p>
    <w:p w:rsidR="00000000" w:rsidDel="00000000" w:rsidP="00000000" w:rsidRDefault="00000000" w:rsidRPr="00000000" w14:paraId="00000109">
      <w:pPr>
        <w:numPr>
          <w:ilvl w:val="0"/>
          <w:numId w:val="5"/>
        </w:numPr>
        <w:ind w:left="720" w:hanging="360"/>
        <w:rPr>
          <w:u w:val="none"/>
        </w:rPr>
      </w:pPr>
      <w:r w:rsidDel="00000000" w:rsidR="00000000" w:rsidRPr="00000000">
        <w:rPr>
          <w:b w:val="1"/>
          <w:bCs w:val="1"/>
          <w:rtl w:val="0"/>
        </w:rPr>
        <w:t xml:space="preserve">Expectile GAMs:</w:t>
      </w:r>
      <w:r w:rsidDel="00000000" w:rsidR="00000000" w:rsidRPr="00000000">
        <w:rPr>
          <w:rtl w:val="0"/>
        </w:rPr>
        <w:t xml:space="preserve">  Learns non-linear customer price sensitivity inflections directly from transaction data, providing smoothly differentiable bounds for risk-adjusted yield optimization.</w:t>
      </w:r>
    </w:p>
    <w:p w:rsidR="00000000" w:rsidDel="00000000" w:rsidP="00000000" w:rsidRDefault="00000000" w:rsidRPr="00000000" w14:paraId="0000010A">
      <w:pPr>
        <w:rPr/>
      </w:pPr>
      <w:r w:rsidDel="00000000" w:rsidR="00000000" w:rsidRPr="00000000">
        <w:rPr>
          <w:rtl w:val="0"/>
        </w:rPr>
        <w:t xml:space="preserve">Bridging these mathematical extensions into production requires robust enterprise data integration and governance architecture.</w:t>
      </w:r>
    </w:p>
    <w:p w:rsidR="00000000" w:rsidDel="00000000" w:rsidP="00000000" w:rsidRDefault="00000000" w:rsidRPr="00000000" w14:paraId="0000010B">
      <w:pPr>
        <w:pStyle w:val="Heading5"/>
        <w:rPr/>
      </w:pPr>
      <w:bookmarkStart w:colFirst="0" w:colLast="0" w:name="_9q0xtsghjtcm" w:id="25"/>
      <w:bookmarkEnd w:id="25"/>
      <w:r w:rsidDel="00000000" w:rsidR="00000000" w:rsidRPr="00000000">
        <w:rPr>
          <w:rtl w:val="0"/>
        </w:rPr>
        <w:t xml:space="preserve">6. Enterprise Data Architecture, Integration Strategy &amp; Production Governance</w:t>
      </w:r>
    </w:p>
    <w:p w:rsidR="00000000" w:rsidDel="00000000" w:rsidP="00000000" w:rsidRDefault="00000000" w:rsidRPr="00000000" w14:paraId="0000010C">
      <w:pPr>
        <w:rPr/>
      </w:pPr>
      <w:r w:rsidDel="00000000" w:rsidR="00000000" w:rsidRPr="00000000">
        <w:rPr>
          <w:rtl w:val="0"/>
        </w:rPr>
        <w:t xml:space="preserve">Deploying algorithmic pricing software into enterprise environments requires structured system integration, strict data contracts, controlled store-cluster testing, and organizational change management to realize projected ROI.</w:t>
      </w:r>
    </w:p>
    <w:p w:rsidR="00000000" w:rsidDel="00000000" w:rsidP="00000000" w:rsidRDefault="00000000" w:rsidRPr="00000000" w14:paraId="0000010D">
      <w:pPr>
        <w:pStyle w:val="Heading6"/>
        <w:rPr/>
      </w:pPr>
      <w:bookmarkStart w:colFirst="0" w:colLast="0" w:name="_7jksh1380afk" w:id="26"/>
      <w:bookmarkEnd w:id="26"/>
      <w:r w:rsidDel="00000000" w:rsidR="00000000" w:rsidRPr="00000000">
        <w:rPr>
          <w:rtl w:val="0"/>
        </w:rPr>
        <w:t xml:space="preserve">System Integration Sequence &amp; Middleware Architecture</w:t>
      </w:r>
    </w:p>
    <w:p w:rsidR="00000000" w:rsidDel="00000000" w:rsidP="00000000" w:rsidRDefault="00000000" w:rsidRPr="00000000" w14:paraId="0000010E">
      <w:pPr>
        <w:rPr/>
      </w:pPr>
      <w:r w:rsidDel="00000000" w:rsidR="00000000" w:rsidRPr="00000000">
        <w:rPr>
          <w:rtl w:val="0"/>
        </w:rPr>
        <w:t xml:space="preserve">To prevent data corruption and execution lag, system integrations must proceed in a strict four-stage sequential order:</w:t>
      </w:r>
    </w:p>
    <w:p w:rsidR="00000000" w:rsidDel="00000000" w:rsidP="00000000" w:rsidRDefault="00000000" w:rsidRPr="00000000" w14:paraId="0000010F">
      <w:pPr>
        <w:numPr>
          <w:ilvl w:val="0"/>
          <w:numId w:val="6"/>
        </w:numPr>
        <w:ind w:left="720" w:hanging="360"/>
        <w:rPr>
          <w:u w:val="none"/>
        </w:rPr>
      </w:pPr>
      <w:r w:rsidDel="00000000" w:rsidR="00000000" w:rsidRPr="00000000">
        <w:rPr>
          <w:b w:val="1"/>
          <w:bCs w:val="1"/>
          <w:rtl w:val="0"/>
        </w:rPr>
        <w:t xml:space="preserve">POS &amp; ERP Reconciliation:</w:t>
      </w:r>
      <w:r w:rsidDel="00000000" w:rsidR="00000000" w:rsidRPr="00000000">
        <w:rPr>
          <w:rtl w:val="0"/>
        </w:rPr>
        <w:t xml:space="preserve">  Reconcile historical sales, return codes, net unit costs, regional tax tags, and vendor allowance credits. Eliminating mismatches between ERP acquisition costs and POS selling prices removes data errors prior to model calibration.</w:t>
      </w:r>
    </w:p>
    <w:p w:rsidR="00000000" w:rsidDel="00000000" w:rsidP="00000000" w:rsidRDefault="00000000" w:rsidRPr="00000000" w14:paraId="00000110">
      <w:pPr>
        <w:numPr>
          <w:ilvl w:val="0"/>
          <w:numId w:val="6"/>
        </w:numPr>
        <w:ind w:left="720" w:hanging="360"/>
        <w:rPr>
          <w:u w:val="none"/>
        </w:rPr>
      </w:pPr>
      <w:r w:rsidDel="00000000" w:rsidR="00000000" w:rsidRPr="00000000">
        <w:rPr>
          <w:b w:val="1"/>
          <w:bCs w:val="1"/>
          <w:rtl w:val="0"/>
        </w:rPr>
        <w:t xml:space="preserve">CRM Integration:</w:t>
      </w:r>
      <w:r w:rsidDel="00000000" w:rsidR="00000000" w:rsidRPr="00000000">
        <w:rPr>
          <w:rtl w:val="0"/>
        </w:rPr>
        <w:t xml:space="preserve">  Connect customer loyalty tiers, historical purchasing frequencies, and account-level contract terms to support targeted promotional pricing without breaching corporate margin floors.</w:t>
      </w:r>
    </w:p>
    <w:p w:rsidR="00000000" w:rsidDel="00000000" w:rsidP="00000000" w:rsidRDefault="00000000" w:rsidRPr="00000000" w14:paraId="00000111">
      <w:pPr>
        <w:numPr>
          <w:ilvl w:val="0"/>
          <w:numId w:val="6"/>
        </w:numPr>
        <w:ind w:left="720" w:hanging="360"/>
        <w:rPr>
          <w:u w:val="none"/>
        </w:rPr>
      </w:pPr>
      <w:r w:rsidDel="00000000" w:rsidR="00000000" w:rsidRPr="00000000">
        <w:rPr>
          <w:b w:val="1"/>
          <w:bCs w:val="1"/>
          <w:rtl w:val="0"/>
        </w:rPr>
        <w:t xml:space="preserve">Selling Channel Synchronization:</w:t>
      </w:r>
      <w:r w:rsidDel="00000000" w:rsidR="00000000" w:rsidRPr="00000000">
        <w:rPr>
          <w:rtl w:val="0"/>
        </w:rPr>
        <w:t xml:space="preserve">  Synchronize approved price updates simultaneously across physical POS registers, ecommerce platforms, marketplace feeds, and B2B ordering portals to enforce channel price parity.</w:t>
      </w:r>
    </w:p>
    <w:p w:rsidR="00000000" w:rsidDel="00000000" w:rsidP="00000000" w:rsidRDefault="00000000" w:rsidRPr="00000000" w14:paraId="00000112">
      <w:pPr>
        <w:numPr>
          <w:ilvl w:val="0"/>
          <w:numId w:val="6"/>
        </w:numPr>
        <w:ind w:left="720" w:hanging="360"/>
        <w:rPr>
          <w:u w:val="none"/>
        </w:rPr>
      </w:pPr>
      <w:r w:rsidDel="00000000" w:rsidR="00000000" w:rsidRPr="00000000">
        <w:rPr>
          <w:b w:val="1"/>
          <w:bCs w:val="1"/>
          <w:rtl w:val="0"/>
        </w:rPr>
        <w:t xml:space="preserve">Inventory &amp; Promotions Systems:</w:t>
      </w:r>
      <w:r w:rsidDel="00000000" w:rsidR="00000000" w:rsidRPr="00000000">
        <w:rPr>
          <w:rtl w:val="0"/>
        </w:rPr>
        <w:t xml:space="preserve">  Ingest live store-level inventory counts and trade promotion calendars, enabling dynamic markdown sequencing on aging stock and automated margin controls during peak promotional events.</w:t>
      </w:r>
    </w:p>
    <w:p w:rsidR="00000000" w:rsidDel="00000000" w:rsidP="00000000" w:rsidRDefault="00000000" w:rsidRPr="00000000" w14:paraId="00000113">
      <w:pPr>
        <w:pStyle w:val="Heading6"/>
        <w:rPr/>
      </w:pPr>
      <w:bookmarkStart w:colFirst="0" w:colLast="0" w:name="_9kjwhfygeguj" w:id="27"/>
      <w:bookmarkEnd w:id="27"/>
      <w:r w:rsidDel="00000000" w:rsidR="00000000" w:rsidRPr="00000000">
        <w:rPr>
          <w:rtl w:val="0"/>
        </w:rPr>
        <w:t xml:space="preserve">Integration Strategy Comparison</w:t>
      </w:r>
    </w:p>
    <w:p w:rsidR="00000000" w:rsidDel="00000000" w:rsidP="00000000" w:rsidRDefault="00000000" w:rsidRPr="00000000" w14:paraId="00000114">
      <w:pPr>
        <w:numPr>
          <w:ilvl w:val="0"/>
          <w:numId w:val="3"/>
        </w:numPr>
        <w:ind w:left="720" w:hanging="360"/>
        <w:rPr>
          <w:u w:val="none"/>
        </w:rPr>
      </w:pPr>
      <w:r w:rsidDel="00000000" w:rsidR="00000000" w:rsidRPr="00000000">
        <w:rPr>
          <w:b w:val="1"/>
          <w:bCs w:val="1"/>
          <w:rtl w:val="0"/>
        </w:rPr>
        <w:t xml:space="preserve">Direct API Integrations:</w:t>
      </w:r>
      <w:r w:rsidDel="00000000" w:rsidR="00000000" w:rsidRPr="00000000">
        <w:rPr>
          <w:rtl w:val="0"/>
        </w:rPr>
        <w:t xml:space="preserve">  Recommended for simplified, modern tech stacks with under five core applications, offering low latency for real-time price pushes.</w:t>
      </w:r>
    </w:p>
    <w:p w:rsidR="00000000" w:rsidDel="00000000" w:rsidP="00000000" w:rsidRDefault="00000000" w:rsidRPr="00000000" w14:paraId="00000115">
      <w:pPr>
        <w:numPr>
          <w:ilvl w:val="0"/>
          <w:numId w:val="3"/>
        </w:numPr>
        <w:ind w:left="720" w:hanging="360"/>
        <w:rPr>
          <w:u w:val="none"/>
        </w:rPr>
      </w:pPr>
      <w:r w:rsidDel="00000000" w:rsidR="00000000" w:rsidRPr="00000000">
        <w:rPr>
          <w:b w:val="1"/>
          <w:bCs w:val="1"/>
          <w:rtl w:val="0"/>
        </w:rPr>
        <w:t xml:space="preserve">Enterprise Middleware / iPaaS Strategy:</w:t>
      </w:r>
      <w:r w:rsidDel="00000000" w:rsidR="00000000" w:rsidRPr="00000000">
        <w:rPr>
          <w:rtl w:val="0"/>
        </w:rPr>
        <w:t xml:space="preserve">  Essential for complex enterprise ecosystems with legacy ERPs and multi-channel hubs. An iPaaS middleware layer abstracts point-to-point connections, dramatically reducing system coupling risk and long-term integration maintenance.</w:t>
      </w:r>
    </w:p>
    <w:p w:rsidR="00000000" w:rsidDel="00000000" w:rsidP="00000000" w:rsidRDefault="00000000" w:rsidRPr="00000000" w14:paraId="00000116">
      <w:pPr>
        <w:pStyle w:val="Heading6"/>
        <w:rPr/>
      </w:pPr>
      <w:bookmarkStart w:colFirst="0" w:colLast="0" w:name="_68ugywhyyn94" w:id="28"/>
      <w:bookmarkEnd w:id="28"/>
      <w:r w:rsidDel="00000000" w:rsidR="00000000" w:rsidRPr="00000000">
        <w:rPr>
          <w:rtl w:val="0"/>
        </w:rPr>
        <w:t xml:space="preserve">Pricing Data Contracts &amp; Governance</w:t>
      </w:r>
    </w:p>
    <w:p w:rsidR="00000000" w:rsidDel="00000000" w:rsidP="00000000" w:rsidRDefault="00000000" w:rsidRPr="00000000" w14:paraId="00000117">
      <w:pPr>
        <w:rPr/>
      </w:pPr>
      <w:r w:rsidDel="00000000" w:rsidR="00000000" w:rsidRPr="00000000">
        <w:rPr>
          <w:rtl w:val="0"/>
        </w:rPr>
        <w:t xml:space="preserve">An enterprise Pricing Data Contract is a binding technical specification defining schema standards across data engineering, analytics, and merchandising teams. Mandatory elements include:</w:t>
      </w:r>
    </w:p>
    <w:p w:rsidR="00000000" w:rsidDel="00000000" w:rsidP="00000000" w:rsidRDefault="00000000" w:rsidRPr="00000000" w14:paraId="00000118">
      <w:pPr>
        <w:numPr>
          <w:ilvl w:val="0"/>
          <w:numId w:val="14"/>
        </w:numPr>
        <w:ind w:left="720" w:hanging="360"/>
        <w:rPr>
          <w:u w:val="none"/>
        </w:rPr>
      </w:pPr>
      <w:r w:rsidDel="00000000" w:rsidR="00000000" w:rsidRPr="00000000">
        <w:rPr>
          <w:b w:val="1"/>
          <w:bCs w:val="1"/>
          <w:rtl w:val="0"/>
        </w:rPr>
        <w:t xml:space="preserve">Field Definitions &amp; Source of Truth:</w:t>
      </w:r>
      <w:r w:rsidDel="00000000" w:rsidR="00000000" w:rsidRPr="00000000">
        <w:rPr>
          <w:rtl w:val="0"/>
        </w:rPr>
        <w:t xml:space="preserve">  Canonical specifications establishing system ownership (e.g., ERP owns master COGS; POS/Ecommerce owns realized transaction prices).</w:t>
      </w:r>
    </w:p>
    <w:p w:rsidR="00000000" w:rsidDel="00000000" w:rsidP="00000000" w:rsidRDefault="00000000" w:rsidRPr="00000000" w14:paraId="00000119">
      <w:pPr>
        <w:numPr>
          <w:ilvl w:val="0"/>
          <w:numId w:val="14"/>
        </w:numPr>
        <w:ind w:left="720" w:hanging="360"/>
        <w:rPr>
          <w:u w:val="none"/>
        </w:rPr>
      </w:pPr>
      <w:r w:rsidDel="00000000" w:rsidR="00000000" w:rsidRPr="00000000">
        <w:rPr>
          <w:b w:val="1"/>
          <w:bCs w:val="1"/>
          <w:rtl w:val="0"/>
        </w:rPr>
        <w:t xml:space="preserve">Latency SLAs &amp; Refresh Frequencies:</w:t>
      </w:r>
      <w:r w:rsidDel="00000000" w:rsidR="00000000" w:rsidRPr="00000000">
        <w:rPr>
          <w:rtl w:val="0"/>
        </w:rPr>
        <w:t xml:space="preserve">  Formally defined sync intervals (e.g., real-time streaming for POS transactions vs. daily batch syncs for ERP cost revaluations).</w:t>
      </w:r>
    </w:p>
    <w:p w:rsidR="00000000" w:rsidDel="00000000" w:rsidP="00000000" w:rsidRDefault="00000000" w:rsidRPr="00000000" w14:paraId="0000011A">
      <w:pPr>
        <w:numPr>
          <w:ilvl w:val="0"/>
          <w:numId w:val="14"/>
        </w:numPr>
        <w:ind w:left="720" w:hanging="360"/>
        <w:rPr>
          <w:u w:val="none"/>
        </w:rPr>
      </w:pPr>
      <w:r w:rsidDel="00000000" w:rsidR="00000000" w:rsidRPr="00000000">
        <w:rPr>
          <w:b w:val="1"/>
          <w:bCs w:val="1"/>
          <w:rtl w:val="0"/>
        </w:rPr>
        <w:t xml:space="preserve">Anomaly Validation Rules:</w:t>
      </w:r>
      <w:r w:rsidDel="00000000" w:rsidR="00000000" w:rsidRPr="00000000">
        <w:rPr>
          <w:rtl w:val="0"/>
        </w:rPr>
        <w:t xml:space="preserve">  Automated pipeline filters that isolate data anomalies, tax-inclusive price distortions, and unmapped return codes before model re-estimation.</w:t>
      </w:r>
    </w:p>
    <w:p w:rsidR="00000000" w:rsidDel="00000000" w:rsidP="00000000" w:rsidRDefault="00000000" w:rsidRPr="00000000" w14:paraId="0000011B">
      <w:pPr>
        <w:numPr>
          <w:ilvl w:val="0"/>
          <w:numId w:val="14"/>
        </w:numPr>
        <w:ind w:left="720" w:hanging="360"/>
        <w:rPr>
          <w:u w:val="none"/>
        </w:rPr>
      </w:pPr>
      <w:r w:rsidDel="00000000" w:rsidR="00000000" w:rsidRPr="00000000">
        <w:rPr>
          <w:b w:val="1"/>
          <w:bCs w:val="1"/>
          <w:rtl w:val="0"/>
        </w:rPr>
        <w:t xml:space="preserve">Role-Based Override Permissions &amp; Audit Logging:</w:t>
      </w:r>
      <w:r w:rsidDel="00000000" w:rsidR="00000000" w:rsidRPr="00000000">
        <w:rPr>
          <w:rtl w:val="0"/>
        </w:rPr>
        <w:t xml:space="preserve">  Role-based access controls limiting manual price adjustments, supported by immutable audit logs capturing timestamps, historical values, user IDs, and business justifications.</w:t>
      </w:r>
    </w:p>
    <w:p w:rsidR="00000000" w:rsidDel="00000000" w:rsidP="00000000" w:rsidRDefault="00000000" w:rsidRPr="00000000" w14:paraId="0000011C">
      <w:pPr>
        <w:pStyle w:val="Heading6"/>
        <w:rPr/>
      </w:pPr>
      <w:bookmarkStart w:colFirst="0" w:colLast="0" w:name="_v1stfokw4nvl" w:id="29"/>
      <w:bookmarkEnd w:id="29"/>
      <w:r w:rsidDel="00000000" w:rsidR="00000000" w:rsidRPr="00000000">
        <w:rPr>
          <w:rtl w:val="0"/>
        </w:rPr>
        <w:t xml:space="preserve">Controlled Field Testing Protocols</w:t>
      </w:r>
    </w:p>
    <w:p w:rsidR="00000000" w:rsidDel="00000000" w:rsidP="00000000" w:rsidRDefault="00000000" w:rsidRPr="00000000" w14:paraId="0000011D">
      <w:pPr>
        <w:rPr/>
      </w:pPr>
      <w:r w:rsidDel="00000000" w:rsidR="00000000" w:rsidRPr="00000000">
        <w:rPr>
          <w:rtl w:val="0"/>
        </w:rPr>
        <w:t xml:space="preserve">Prior to catalog-wide deployment, algorithmic recommendations should undergo store-cluster A/B field validation:</w:t>
      </w:r>
    </w:p>
    <w:p w:rsidR="00000000" w:rsidDel="00000000" w:rsidP="00000000" w:rsidRDefault="00000000" w:rsidRPr="00000000" w14:paraId="0000011E">
      <w:pPr>
        <w:numPr>
          <w:ilvl w:val="0"/>
          <w:numId w:val="9"/>
        </w:numPr>
        <w:ind w:left="720" w:hanging="360"/>
        <w:rPr>
          <w:u w:val="none"/>
        </w:rPr>
      </w:pPr>
      <w:r w:rsidDel="00000000" w:rsidR="00000000" w:rsidRPr="00000000">
        <w:rPr>
          <w:b w:val="1"/>
          <w:bCs w:val="1"/>
          <w:rtl w:val="0"/>
        </w:rPr>
        <w:t xml:space="preserve">Store Cluster Matching:</w:t>
      </w:r>
      <w:r w:rsidDel="00000000" w:rsidR="00000000" w:rsidRPr="00000000">
        <w:rPr>
          <w:rtl w:val="0"/>
        </w:rPr>
        <w:t xml:space="preserve">  Match retail store locations into control and treatment clusters using geographic demographic profiles, volume baselines, and historical price elasticity metrics.</w:t>
      </w:r>
    </w:p>
    <w:p w:rsidR="00000000" w:rsidDel="00000000" w:rsidP="00000000" w:rsidRDefault="00000000" w:rsidRPr="00000000" w14:paraId="0000011F">
      <w:pPr>
        <w:numPr>
          <w:ilvl w:val="0"/>
          <w:numId w:val="9"/>
        </w:numPr>
        <w:ind w:left="720" w:hanging="360"/>
        <w:rPr>
          <w:u w:val="none"/>
        </w:rPr>
      </w:pPr>
      <w:r w:rsidDel="00000000" w:rsidR="00000000" w:rsidRPr="00000000">
        <w:rPr>
          <w:b w:val="1"/>
          <w:bCs w:val="1"/>
          <w:rtl w:val="0"/>
        </w:rPr>
        <w:t xml:space="preserve">Treatment vs. Control Allocation:</w:t>
      </w:r>
      <w:r w:rsidDel="00000000" w:rsidR="00000000" w:rsidRPr="00000000">
        <w:rPr>
          <w:rtl w:val="0"/>
        </w:rPr>
        <w:t xml:space="preserve">  Control clusters maintain baseline pricing strategies, while treatment clusters adopt algorithmic price recommendations over a 6 to 12 week trial cycle.</w:t>
      </w:r>
    </w:p>
    <w:p w:rsidR="00000000" w:rsidDel="00000000" w:rsidP="00000000" w:rsidRDefault="00000000" w:rsidRPr="00000000" w14:paraId="00000120">
      <w:pPr>
        <w:numPr>
          <w:ilvl w:val="0"/>
          <w:numId w:val="9"/>
        </w:numPr>
        <w:ind w:left="720" w:hanging="360"/>
        <w:rPr>
          <w:u w:val="none"/>
        </w:rPr>
      </w:pPr>
      <w:r w:rsidDel="00000000" w:rsidR="00000000" w:rsidRPr="00000000">
        <w:rPr>
          <w:b w:val="1"/>
          <w:bCs w:val="1"/>
          <w:rtl w:val="0"/>
        </w:rPr>
        <w:t xml:space="preserve">Difference-in-Differences (DiD) Regression:</w:t>
      </w:r>
      <w:r w:rsidDel="00000000" w:rsidR="00000000" w:rsidRPr="00000000">
        <w:rPr>
          <w:rtl w:val="0"/>
        </w:rPr>
        <w:t xml:space="preserve">  Evaluate performance via DiD regression analysis to isolate true gross profit lift from macro market trends:</w:t>
      </w:r>
    </w:p>
    <w:p w:rsidR="00000000" w:rsidDel="00000000" w:rsidP="00000000" w:rsidRDefault="00000000" w:rsidRPr="00000000" w14:paraId="00000121">
      <w:pPr>
        <w:rPr/>
      </w:pPr>
      <w:r w:rsidDel="00000000" w:rsidR="00000000" w:rsidRPr="00000000">
        <w:rPr>
          <w:rtl w:val="0"/>
        </w:rPr>
        <w:t xml:space="preserve">$$Y_{i,t} = \alpha + \beta_1 \text{Treat}_i + \beta_2 \text{Post}_t + \gamma (\text{Treat}_i \times \text{Post}</w:t>
      </w:r>
      <w:r w:rsidDel="00000000" w:rsidR="00000000" w:rsidRPr="00000000">
        <w:rPr>
          <w:i w:val="1"/>
          <w:iCs w:val="1"/>
          <w:rtl w:val="0"/>
        </w:rPr>
        <w:t xml:space="preserve">t) + \epsilon</w:t>
      </w:r>
      <w:r w:rsidDel="00000000" w:rsidR="00000000" w:rsidRPr="00000000">
        <w:rPr>
          <w:rtl w:val="0"/>
        </w:rPr>
        <w:t xml:space="preserve">{i,t}$$</w:t>
      </w:r>
    </w:p>
    <w:p w:rsidR="00000000" w:rsidDel="00000000" w:rsidP="00000000" w:rsidRDefault="00000000" w:rsidRPr="00000000" w14:paraId="00000122">
      <w:pPr>
        <w:rPr/>
      </w:pPr>
      <w:r w:rsidDel="00000000" w:rsidR="00000000" w:rsidRPr="00000000">
        <w:rPr>
          <w:rtl w:val="0"/>
        </w:rPr>
        <w:t xml:space="preserve">The coefficient  $\gamma$  measures the true, unconfounded profit lift generated by the optimization engine.</w:t>
      </w:r>
    </w:p>
    <w:p w:rsidR="00000000" w:rsidDel="00000000" w:rsidP="00000000" w:rsidRDefault="00000000" w:rsidRPr="00000000" w14:paraId="00000123">
      <w:pPr>
        <w:pStyle w:val="Heading6"/>
        <w:rPr/>
      </w:pPr>
      <w:bookmarkStart w:colFirst="0" w:colLast="0" w:name="_ky7q7adk12dp" w:id="30"/>
      <w:bookmarkEnd w:id="30"/>
      <w:r w:rsidDel="00000000" w:rsidR="00000000" w:rsidRPr="00000000">
        <w:rPr>
          <w:rtl w:val="0"/>
        </w:rPr>
        <w:t xml:space="preserve">Strategic Implementation Roadmap &amp; Build vs. Buy Evaluation</w:t>
      </w:r>
    </w:p>
    <w:p w:rsidR="00000000" w:rsidDel="00000000" w:rsidP="00000000" w:rsidRDefault="00000000" w:rsidRPr="00000000" w14:paraId="00000124">
      <w:pPr>
        <w:rPr/>
      </w:pPr>
      <w:r w:rsidDel="00000000" w:rsidR="00000000" w:rsidRPr="00000000">
        <w:rPr>
          <w:rtl w:val="0"/>
        </w:rPr>
        <w:t xml:space="preserve">Transitioning an enterprise from manual spreadsheets to automated algorithmic optimization follows a structured four-phase roadmap:</w:t>
      </w:r>
    </w:p>
    <w:p w:rsidR="00000000" w:rsidDel="00000000" w:rsidP="00000000" w:rsidRDefault="00000000" w:rsidRPr="00000000" w14:paraId="00000125">
      <w:pPr>
        <w:pStyle w:val="Heading6"/>
        <w:rPr/>
      </w:pPr>
      <w:bookmarkStart w:colFirst="0" w:colLast="0" w:name="_o3yjwct5hhof" w:id="31"/>
      <w:bookmarkEnd w:id="31"/>
      <w:r w:rsidDel="00000000" w:rsidR="00000000" w:rsidRPr="00000000">
        <w:rPr>
          <w:rtl w:val="0"/>
        </w:rPr>
        <w:t xml:space="preserve">Strategic Implementation Roadmap</w:t>
      </w:r>
    </w:p>
    <w:p w:rsidR="00000000" w:rsidDel="00000000" w:rsidP="00000000" w:rsidRDefault="00000000" w:rsidRPr="00000000" w14:paraId="00000126">
      <w:pPr>
        <w:rPr/>
      </w:pPr>
      <w:r w:rsidDel="00000000" w:rsidR="00000000" w:rsidRPr="00000000">
        <w:rPr>
          <w:rtl w:val="0"/>
        </w:rPr>
        <w:t xml:space="preserve">Phase,Horizon,Core Directives,Key Operational Milestones,Expected Commercial Impact</w:t>
      </w:r>
    </w:p>
    <w:p w:rsidR="00000000" w:rsidDel="00000000" w:rsidP="00000000" w:rsidRDefault="00000000" w:rsidRPr="00000000" w14:paraId="00000127">
      <w:pPr>
        <w:rPr/>
      </w:pPr>
      <w:r w:rsidDel="00000000" w:rsidR="00000000" w:rsidRPr="00000000">
        <w:rPr>
          <w:rtl w:val="0"/>
        </w:rPr>
        <w:t xml:space="preserve">Phase 1: Data Infrastructure &amp; Econometric Calibration,Months 1–2,"Build automated data pipelines across POS, ERP, and competitor feeds; fit log-log OLS elasticity models",Complete historical backtesting; achieve model fit ( $R^2 &gt; 0.85$ ); establish baseline elasticities,Eliminates pricing blind spots; identifies underpriced inelastic and overpriced elastic SKUs</w:t>
      </w:r>
    </w:p>
    <w:p w:rsidR="00000000" w:rsidDel="00000000" w:rsidP="00000000" w:rsidRDefault="00000000" w:rsidRPr="00000000" w14:paraId="00000128">
      <w:pPr>
        <w:rPr/>
      </w:pPr>
      <w:r w:rsidDel="00000000" w:rsidR="00000000" w:rsidRPr="00000000">
        <w:rPr>
          <w:rtl w:val="0"/>
        </w:rPr>
        <w:t xml:space="preserve">Phase 2: Constrained Engine Sandbox,Months 3–4,"Configure non-linear profit optimization engine; establish price floors, ceilings, and volatility bounds",Deploy solver in sandbox; validate constraints against corporate gross margin rules; obtain sign-off,Establishes automated guardrails; prevents predatory or non-viable price recommendations</w:t>
      </w:r>
    </w:p>
    <w:p w:rsidR="00000000" w:rsidDel="00000000" w:rsidP="00000000" w:rsidRDefault="00000000" w:rsidRPr="00000000" w14:paraId="00000129">
      <w:pPr>
        <w:rPr/>
      </w:pPr>
      <w:r w:rsidDel="00000000" w:rsidR="00000000" w:rsidRPr="00000000">
        <w:rPr>
          <w:rtl w:val="0"/>
        </w:rPr>
        <w:t xml:space="preserve">Phase 3: Store-Cluster A/B Testing,Months 5–6,Launch 8-week controlled trial across matched store clusters; apply recommendations to treatment group,"Measure actual volume, revenue, and profit lift vs control; recalibrate elasticity models",Validates real-world model accuracy; confirms gross profit lift hypotheses</w:t>
      </w:r>
    </w:p>
    <w:p w:rsidR="00000000" w:rsidDel="00000000" w:rsidP="00000000" w:rsidRDefault="00000000" w:rsidRPr="00000000" w14:paraId="0000012A">
      <w:pPr>
        <w:rPr/>
      </w:pPr>
      <w:r w:rsidDel="00000000" w:rsidR="00000000" w:rsidRPr="00000000">
        <w:rPr>
          <w:rtl w:val="0"/>
        </w:rPr>
        <w:t xml:space="preserve">Phase 4: Enterprise Rollout &amp; Dynamic Governance,Months 7+,Scale optimization across full retail network; automate weekly parameter recalibration and price pushes,Integrate real-time KVI guardrails; deploy executive pricing dashboards; automate exception reporting,Delivers sustainable +5% to +15% gross profit expansion; aligns prices with dynamic market signals</w:t>
      </w:r>
    </w:p>
    <w:p w:rsidR="00000000" w:rsidDel="00000000" w:rsidP="00000000" w:rsidRDefault="00000000" w:rsidRPr="00000000" w14:paraId="0000012B">
      <w:pPr>
        <w:rPr/>
      </w:pPr>
      <w:r w:rsidDel="00000000" w:rsidR="00000000" w:rsidRPr="00000000">
        <w:rPr>
          <w:rtl w:val="0"/>
        </w:rPr>
        <w:t xml:space="preserve">According to industry benchmarks, executing a Minimum Viable Product (MVP) build requires  </w:t>
      </w:r>
      <w:r w:rsidDel="00000000" w:rsidR="00000000" w:rsidRPr="00000000">
        <w:rPr>
          <w:b w:val="1"/>
          <w:bCs w:val="1"/>
          <w:rtl w:val="0"/>
        </w:rPr>
        <w:t xml:space="preserve">16 to 26 weeks (4 to 6 months)</w:t>
      </w:r>
      <w:r w:rsidDel="00000000" w:rsidR="00000000" w:rsidRPr="00000000">
        <w:rPr>
          <w:rtl w:val="0"/>
        </w:rPr>
        <w:t xml:space="preserve"> , whereas a full enterprise-wide rollout across multi-region networks spans  </w:t>
      </w:r>
      <w:r w:rsidDel="00000000" w:rsidR="00000000" w:rsidRPr="00000000">
        <w:rPr>
          <w:b w:val="1"/>
          <w:bCs w:val="1"/>
          <w:rtl w:val="0"/>
        </w:rPr>
        <w:t xml:space="preserve">9 to 18 months</w:t>
      </w:r>
      <w:r w:rsidDel="00000000" w:rsidR="00000000" w:rsidRPr="00000000">
        <w:rPr>
          <w:rtl w:val="0"/>
        </w:rPr>
        <w:t xml:space="preserve"> .</w:t>
      </w:r>
    </w:p>
    <w:p w:rsidR="00000000" w:rsidDel="00000000" w:rsidP="00000000" w:rsidRDefault="00000000" w:rsidRPr="00000000" w14:paraId="0000012C">
      <w:pPr>
        <w:pStyle w:val="Heading6"/>
        <w:rPr/>
      </w:pPr>
      <w:bookmarkStart w:colFirst="0" w:colLast="0" w:name="_h3gy77l67a4q" w:id="32"/>
      <w:bookmarkEnd w:id="32"/>
      <w:r w:rsidDel="00000000" w:rsidR="00000000" w:rsidRPr="00000000">
        <w:rPr>
          <w:rtl w:val="0"/>
        </w:rPr>
        <w:t xml:space="preserve">Strategic Build vs. Buy Evaluation</w:t>
      </w:r>
    </w:p>
    <w:p w:rsidR="00000000" w:rsidDel="00000000" w:rsidP="00000000" w:rsidRDefault="00000000" w:rsidRPr="00000000" w14:paraId="0000012D">
      <w:pPr>
        <w:rPr/>
      </w:pPr>
      <w:r w:rsidDel="00000000" w:rsidR="00000000" w:rsidRPr="00000000">
        <w:rPr>
          <w:rtl w:val="0"/>
        </w:rPr>
        <w:t xml:space="preserve">Evaluating custom software development against off-the-shelf commercial SaaS pricing platforms requires analyzing 3- to 5-year Total Cost of Ownership (TCO):</w:t>
      </w:r>
    </w:p>
    <w:p w:rsidR="00000000" w:rsidDel="00000000" w:rsidP="00000000" w:rsidRDefault="00000000" w:rsidRPr="00000000" w14:paraId="0000012E">
      <w:pPr>
        <w:numPr>
          <w:ilvl w:val="0"/>
          <w:numId w:val="2"/>
        </w:numPr>
        <w:ind w:left="720" w:hanging="360"/>
        <w:rPr>
          <w:u w:val="none"/>
        </w:rPr>
      </w:pPr>
      <w:r w:rsidDel="00000000" w:rsidR="00000000" w:rsidRPr="00000000">
        <w:rPr>
          <w:b w:val="1"/>
          <w:bCs w:val="1"/>
          <w:rtl w:val="0"/>
        </w:rPr>
        <w:t xml:space="preserve">Custom Retail Pricing Optimization Development (</w:t>
      </w:r>
      <w:r w:rsidDel="00000000" w:rsidR="00000000" w:rsidRPr="00000000">
        <w:rPr>
          <w:rtl w:val="0"/>
        </w:rPr>
        <w:t xml:space="preserve">  </w:t>
      </w:r>
      <w:r w:rsidDel="00000000" w:rsidR="00000000" w:rsidRPr="00000000">
        <w:rPr>
          <w:b w:val="1"/>
          <w:bCs w:val="1"/>
          <w:rtl w:val="0"/>
        </w:rPr>
        <w:t xml:space="preserve">$150,000–</w:t>
      </w:r>
      <w:r w:rsidDel="00000000" w:rsidR="00000000" w:rsidRPr="00000000">
        <w:rPr>
          <w:rtl w:val="0"/>
        </w:rPr>
        <w:t xml:space="preserve">$  </w:t>
      </w:r>
      <w:r w:rsidDel="00000000" w:rsidR="00000000" w:rsidRPr="00000000">
        <w:rPr>
          <w:b w:val="1"/>
          <w:bCs w:val="1"/>
          <w:rtl w:val="0"/>
        </w:rPr>
        <w:t xml:space="preserve">400,000+ Upfront Investment):</w:t>
      </w:r>
      <w:r w:rsidDel="00000000" w:rsidR="00000000" w:rsidRPr="00000000">
        <w:rPr>
          <w:rtl w:val="0"/>
        </w:rPr>
        <w:t xml:space="preserve">  Represents long-term core enterprise infrastructure. Custom builds provide complete ownership of proprietary optimization algorithms, total architectural control, seamless integration with legacy ERPs, and zero ongoing vendor licensing escalations.</w:t>
      </w:r>
    </w:p>
    <w:p w:rsidR="00000000" w:rsidDel="00000000" w:rsidP="00000000" w:rsidRDefault="00000000" w:rsidRPr="00000000" w14:paraId="0000012F">
      <w:pPr>
        <w:numPr>
          <w:ilvl w:val="0"/>
          <w:numId w:val="2"/>
        </w:numPr>
        <w:ind w:left="720" w:hanging="360"/>
        <w:rPr>
          <w:u w:val="none"/>
        </w:rPr>
      </w:pPr>
      <w:r w:rsidDel="00000000" w:rsidR="00000000" w:rsidRPr="00000000">
        <w:rPr>
          <w:b w:val="1"/>
          <w:bCs w:val="1"/>
          <w:rtl w:val="0"/>
        </w:rPr>
        <w:t xml:space="preserve">Off-the-Shelf Commercial SaaS Solutions (</w:t>
      </w:r>
      <w:r w:rsidDel="00000000" w:rsidR="00000000" w:rsidRPr="00000000">
        <w:rPr>
          <w:rtl w:val="0"/>
        </w:rPr>
        <w:t xml:space="preserve">  </w:t>
      </w:r>
      <w:r w:rsidDel="00000000" w:rsidR="00000000" w:rsidRPr="00000000">
        <w:rPr>
          <w:b w:val="1"/>
          <w:bCs w:val="1"/>
          <w:rtl w:val="0"/>
        </w:rPr>
        <w:t xml:space="preserve">$100,000–</w:t>
      </w:r>
      <w:r w:rsidDel="00000000" w:rsidR="00000000" w:rsidRPr="00000000">
        <w:rPr>
          <w:rtl w:val="0"/>
        </w:rPr>
        <w:t xml:space="preserve">$  </w:t>
      </w:r>
      <w:r w:rsidDel="00000000" w:rsidR="00000000" w:rsidRPr="00000000">
        <w:rPr>
          <w:b w:val="1"/>
          <w:bCs w:val="1"/>
          <w:rtl w:val="0"/>
        </w:rPr>
        <w:t xml:space="preserve">3,500,000/year Recurring Subscription):</w:t>
      </w:r>
      <w:r w:rsidDel="00000000" w:rsidR="00000000" w:rsidRPr="00000000">
        <w:rPr>
          <w:rtl w:val="0"/>
        </w:rPr>
        <w:t xml:space="preserve">  Offers faster initial setup with prebuilt UI modules. However, rigid optimization logic, restricted elasticity modeling, escalating per-SKU/per-revenue subscription tiers, and vendor lock-in result in significantly higher multi-year TCO while restricting proprietary pricing innovation.</w:t>
      </w:r>
    </w:p>
    <w:p w:rsidR="00000000" w:rsidDel="00000000" w:rsidP="00000000" w:rsidRDefault="00000000" w:rsidRPr="00000000" w14:paraId="00000130">
      <w:pPr>
        <w:rPr/>
      </w:pPr>
      <w:r w:rsidDel="00000000" w:rsidR="00000000" w:rsidRPr="00000000">
        <w:rPr>
          <w:rtl w:val="0"/>
        </w:rPr>
        <w:t xml:space="preserve">Deploying custom algorithmic pricing engines transforms retail pricing from a reactive operational burden into an automated, high-ROI engine of commercial growth.</w:t>
      </w:r>
    </w:p>
    <w:p w:rsidR="00000000" w:rsidDel="00000000" w:rsidP="00000000" w:rsidRDefault="00000000" w:rsidRPr="00000000" w14:paraId="000001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