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y0tqrxwrvwt" w:id="0"/>
      <w:bookmarkEnd w:id="0"/>
      <w:r w:rsidDel="00000000" w:rsidR="00000000" w:rsidRPr="00000000">
        <w:rPr>
          <w:rtl w:val="0"/>
        </w:rPr>
        <w:t xml:space="preserve">Corporate Employee Handbook &amp; HR Policy Framework Guide</w:t>
      </w:r>
    </w:p>
    <w:p w:rsidR="00000000" w:rsidDel="00000000" w:rsidP="00000000" w:rsidRDefault="00000000" w:rsidRPr="00000000" w14:paraId="00000002">
      <w:pPr>
        <w:pStyle w:val="Heading4"/>
        <w:rPr/>
      </w:pPr>
      <w:bookmarkStart w:colFirst="0" w:colLast="0" w:name="_hmzmqykrisst" w:id="1"/>
      <w:bookmarkEnd w:id="1"/>
      <w:r w:rsidDel="00000000" w:rsidR="00000000" w:rsidRPr="00000000">
        <w:rPr>
          <w:rtl w:val="0"/>
        </w:rPr>
        <w:t xml:space="preserve">1. Organizational Foundation &amp; Policy Governance Architecture</w:t>
      </w:r>
    </w:p>
    <w:p w:rsidR="00000000" w:rsidDel="00000000" w:rsidP="00000000" w:rsidRDefault="00000000" w:rsidRPr="00000000" w14:paraId="00000003">
      <w:pPr>
        <w:rPr/>
      </w:pPr>
      <w:r w:rsidDel="00000000" w:rsidR="00000000" w:rsidRPr="00000000">
        <w:rPr>
          <w:rtl w:val="0"/>
        </w:rPr>
        <w:t xml:space="preserve">Organizational governance is not merely an administrative obligation; it serves as an active framework for operational excellence, professional development, and systematic risk mitigation. An enterprise’s long-term viability, organizational culture, and legal standing depend upon clear, structured, and transparently communicated operational standards. Empirical research conducted by the Society for Human Resource Management (SHRM) indicates that organizations maintaining comprehensive, continuously updated policy frameworks achieve an 85% higher onboarding satisfaction rate and experience a 34% reduction in employee turnover stemming from policy ambiguity. By establishing objective criteria, these written standards eliminate bias, streamline managerial decision-making, ensure equitable treatment across the employee lifecycle, and establish clear operational boundaries for an modern workforce.</w:t>
      </w:r>
    </w:p>
    <w:p w:rsidR="00000000" w:rsidDel="00000000" w:rsidP="00000000" w:rsidRDefault="00000000" w:rsidRPr="00000000" w14:paraId="00000004">
      <w:pPr>
        <w:pStyle w:val="Heading5"/>
        <w:rPr/>
      </w:pPr>
      <w:bookmarkStart w:colFirst="0" w:colLast="0" w:name="_djqta87fua9j" w:id="2"/>
      <w:bookmarkEnd w:id="2"/>
      <w:r w:rsidDel="00000000" w:rsidR="00000000" w:rsidRPr="00000000">
        <w:rPr>
          <w:rtl w:val="0"/>
        </w:rPr>
        <w:t xml:space="preserve">1.1 Executive Statement &amp; Governance Philosophy</w:t>
      </w:r>
    </w:p>
    <w:p w:rsidR="00000000" w:rsidDel="00000000" w:rsidP="00000000" w:rsidRDefault="00000000" w:rsidRPr="00000000" w14:paraId="00000005">
      <w:pPr>
        <w:rPr/>
      </w:pPr>
      <w:r w:rsidDel="00000000" w:rsidR="00000000" w:rsidRPr="00000000">
        <w:rPr>
          <w:rtl w:val="0"/>
        </w:rPr>
        <w:t xml:space="preserve">This Employee Handbook serves as the foundational governance document for the enterprise, articulating the mutual commitments between the organization and its workforce. The operational guidelines detailed herein align directly with the enterprise's overarching strategic direction, corporate mission, and core values:</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Corporate Mission</w:t>
      </w:r>
      <w:r w:rsidDel="00000000" w:rsidR="00000000" w:rsidRPr="00000000">
        <w:rPr>
          <w:rtl w:val="0"/>
        </w:rPr>
        <w:t xml:space="preserve"> : To maximize stakeholder value and deliver exceptional quality through continuous innovation, operational integrity, and an unyielding commitment to professional excellence.</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Corporate Vision</w:t>
      </w:r>
      <w:r w:rsidDel="00000000" w:rsidR="00000000" w:rsidRPr="00000000">
        <w:rPr>
          <w:rtl w:val="0"/>
        </w:rPr>
        <w:t xml:space="preserve"> : To serve as an industry benchmark in ethical management, sustainable growth, and workforce development.</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Core Corporate Values</w:t>
      </w:r>
      <w:r w:rsidDel="00000000" w:rsidR="00000000" w:rsidRPr="00000000">
        <w:rPr>
          <w:rtl w:val="0"/>
        </w:rPr>
        <w:t xml:space="preserve"> :</w:t>
      </w:r>
    </w:p>
    <w:p w:rsidR="00000000" w:rsidDel="00000000" w:rsidP="00000000" w:rsidRDefault="00000000" w:rsidRPr="00000000" w14:paraId="00000009">
      <w:pPr>
        <w:numPr>
          <w:ilvl w:val="0"/>
          <w:numId w:val="5"/>
        </w:numPr>
        <w:ind w:left="720" w:hanging="360"/>
        <w:rPr>
          <w:u w:val="none"/>
        </w:rPr>
      </w:pPr>
      <w:r w:rsidDel="00000000" w:rsidR="00000000" w:rsidRPr="00000000">
        <w:rPr>
          <w:i w:val="1"/>
          <w:iCs w:val="1"/>
          <w:rtl w:val="0"/>
        </w:rPr>
        <w:t xml:space="preserve">Integrity &amp; Accountability</w:t>
      </w:r>
      <w:r w:rsidDel="00000000" w:rsidR="00000000" w:rsidRPr="00000000">
        <w:rPr>
          <w:rtl w:val="0"/>
        </w:rPr>
        <w:t xml:space="preserve"> : Maintaining honest, transparent conduct across all business operations, internal communications, financial reporting, and client engagements.</w:t>
      </w:r>
    </w:p>
    <w:p w:rsidR="00000000" w:rsidDel="00000000" w:rsidP="00000000" w:rsidRDefault="00000000" w:rsidRPr="00000000" w14:paraId="0000000A">
      <w:pPr>
        <w:numPr>
          <w:ilvl w:val="0"/>
          <w:numId w:val="5"/>
        </w:numPr>
        <w:ind w:left="720" w:hanging="360"/>
        <w:rPr>
          <w:u w:val="none"/>
        </w:rPr>
      </w:pPr>
      <w:r w:rsidDel="00000000" w:rsidR="00000000" w:rsidRPr="00000000">
        <w:rPr>
          <w:i w:val="1"/>
          <w:iCs w:val="1"/>
          <w:rtl w:val="0"/>
        </w:rPr>
        <w:t xml:space="preserve">Inclusivity &amp; Respect</w:t>
      </w:r>
      <w:r w:rsidDel="00000000" w:rsidR="00000000" w:rsidRPr="00000000">
        <w:rPr>
          <w:rtl w:val="0"/>
        </w:rPr>
        <w:t xml:space="preserve"> : Fostering a diverse workplace free from discrimination, harassment, and unfair bias, where every individual is treated with dignity and provided equal opportunity.</w:t>
      </w:r>
    </w:p>
    <w:p w:rsidR="00000000" w:rsidDel="00000000" w:rsidP="00000000" w:rsidRDefault="00000000" w:rsidRPr="00000000" w14:paraId="0000000B">
      <w:pPr>
        <w:numPr>
          <w:ilvl w:val="0"/>
          <w:numId w:val="5"/>
        </w:numPr>
        <w:ind w:left="720" w:hanging="360"/>
        <w:rPr>
          <w:u w:val="none"/>
        </w:rPr>
      </w:pPr>
      <w:r w:rsidDel="00000000" w:rsidR="00000000" w:rsidRPr="00000000">
        <w:rPr>
          <w:i w:val="1"/>
          <w:iCs w:val="1"/>
          <w:rtl w:val="0"/>
        </w:rPr>
        <w:t xml:space="preserve">Innovation &amp; Excellence</w:t>
      </w:r>
      <w:r w:rsidDel="00000000" w:rsidR="00000000" w:rsidRPr="00000000">
        <w:rPr>
          <w:rtl w:val="0"/>
        </w:rPr>
        <w:t xml:space="preserve"> : Encouraging thoughtful risk-taking, continuous capability enhancement, professional growth, and the responsible adoption of emerging enterprise technologies.</w:t>
      </w:r>
    </w:p>
    <w:p w:rsidR="00000000" w:rsidDel="00000000" w:rsidP="00000000" w:rsidRDefault="00000000" w:rsidRPr="00000000" w14:paraId="0000000C">
      <w:pPr>
        <w:numPr>
          <w:ilvl w:val="0"/>
          <w:numId w:val="5"/>
        </w:numPr>
        <w:ind w:left="720" w:hanging="360"/>
        <w:rPr>
          <w:u w:val="none"/>
        </w:rPr>
      </w:pPr>
      <w:r w:rsidDel="00000000" w:rsidR="00000000" w:rsidRPr="00000000">
        <w:rPr>
          <w:i w:val="1"/>
          <w:iCs w:val="1"/>
          <w:rtl w:val="0"/>
        </w:rPr>
        <w:t xml:space="preserve">Stewardship &amp; Compliance</w:t>
      </w:r>
      <w:r w:rsidDel="00000000" w:rsidR="00000000" w:rsidRPr="00000000">
        <w:rPr>
          <w:rtl w:val="0"/>
        </w:rPr>
        <w:t xml:space="preserve"> : Upholding rigorous legal, regulatory, and ethical standards across all operational jurisdictions.</w:t>
      </w:r>
    </w:p>
    <w:p w:rsidR="00000000" w:rsidDel="00000000" w:rsidP="00000000" w:rsidRDefault="00000000" w:rsidRPr="00000000" w14:paraId="0000000D">
      <w:pPr>
        <w:pStyle w:val="Heading5"/>
        <w:rPr/>
      </w:pPr>
      <w:bookmarkStart w:colFirst="0" w:colLast="0" w:name="_2ceeait74xg7" w:id="3"/>
      <w:bookmarkEnd w:id="3"/>
      <w:r w:rsidDel="00000000" w:rsidR="00000000" w:rsidRPr="00000000">
        <w:rPr>
          <w:rtl w:val="0"/>
        </w:rPr>
        <w:t xml:space="preserve">1.2 Employment-at-Will Doctrine &amp; Legal Disclaimers</w:t>
      </w:r>
    </w:p>
    <w:p w:rsidR="00000000" w:rsidDel="00000000" w:rsidP="00000000" w:rsidRDefault="00000000" w:rsidRPr="00000000" w14:paraId="0000000E">
      <w:pPr>
        <w:rPr/>
      </w:pPr>
      <w:r w:rsidDel="00000000" w:rsidR="00000000" w:rsidRPr="00000000">
        <w:rPr>
          <w:rtl w:val="0"/>
        </w:rPr>
        <w:t xml:space="preserve">Except as otherwise provided by an individualized written employment contract executed by an authorized executive officer of the organization, all employment relationships within the enterprise are designated as "at-will" under standard United States labor principles. Under the employment-at-will doctrine, both the employee and the organization retain the legal right to terminate the employment relationship at any time, with or without cause, and with or without advance notice, provided the underlying reason does not violate applicable federal, state, or local labor laws.Nothing contained within this handbook, nor any verbal statements made by supervisory, managerial, or executive personnel, shall be construed as creating an express or implied contract of employment, a promise of continuous employment, or a modification of the at-will employment relationship. No officer, manager, or employee of the enterprise—other than the Chief Executive Officer or Chief Human Resources Officer via an explicit, individualized written agreement—has any authority to alter the at-will employment relationship or enter into an agreement for employment for any specified period.</w:t>
      </w:r>
    </w:p>
    <w:p w:rsidR="00000000" w:rsidDel="00000000" w:rsidP="00000000" w:rsidRDefault="00000000" w:rsidRPr="00000000" w14:paraId="0000000F">
      <w:pPr>
        <w:pStyle w:val="Heading5"/>
        <w:rPr/>
      </w:pPr>
      <w:bookmarkStart w:colFirst="0" w:colLast="0" w:name="_c1mnic65daqa" w:id="4"/>
      <w:bookmarkEnd w:id="4"/>
      <w:r w:rsidDel="00000000" w:rsidR="00000000" w:rsidRPr="00000000">
        <w:rPr>
          <w:rtl w:val="0"/>
        </w:rPr>
        <w:t xml:space="preserve">1.3 Two-Tiered Policy Governance: Master Handbook vs. Jurisdictional Addenda</w:t>
      </w:r>
    </w:p>
    <w:p w:rsidR="00000000" w:rsidDel="00000000" w:rsidP="00000000" w:rsidRDefault="00000000" w:rsidRPr="00000000" w14:paraId="00000010">
      <w:pPr>
        <w:rPr/>
      </w:pPr>
      <w:r w:rsidDel="00000000" w:rsidR="00000000" w:rsidRPr="00000000">
        <w:rPr>
          <w:rtl w:val="0"/>
        </w:rPr>
        <w:t xml:space="preserve">The organization operationalizes its workplace policies through a two-tiered governance architecture designed to balance enterprise-wide operational consistency with strict hyper-local regulatory compliance.</w:t>
      </w:r>
    </w:p>
    <w:p w:rsidR="00000000" w:rsidDel="00000000" w:rsidP="00000000" w:rsidRDefault="00000000" w:rsidRPr="00000000" w14:paraId="00000011">
      <w:pPr>
        <w:numPr>
          <w:ilvl w:val="0"/>
          <w:numId w:val="14"/>
        </w:numPr>
        <w:ind w:left="720" w:hanging="360"/>
        <w:rPr>
          <w:u w:val="none"/>
        </w:rPr>
      </w:pPr>
      <w:r w:rsidDel="00000000" w:rsidR="00000000" w:rsidRPr="00000000">
        <w:rPr>
          <w:b w:val="1"/>
          <w:bCs w:val="1"/>
          <w:rtl w:val="0"/>
        </w:rPr>
        <w:t xml:space="preserve">Master Employee Handbook</w:t>
      </w:r>
      <w:r w:rsidDel="00000000" w:rsidR="00000000" w:rsidRPr="00000000">
        <w:rPr>
          <w:rtl w:val="0"/>
        </w:rPr>
        <w:t xml:space="preserve"> : Articulates universal enterprise policies regarding corporate culture, code of conduct, technology standards, generative AI usage, progressive discipline, and core administrative protocols.</w:t>
      </w:r>
    </w:p>
    <w:p w:rsidR="00000000" w:rsidDel="00000000" w:rsidP="00000000" w:rsidRDefault="00000000" w:rsidRPr="00000000" w14:paraId="00000012">
      <w:pPr>
        <w:numPr>
          <w:ilvl w:val="0"/>
          <w:numId w:val="14"/>
        </w:numPr>
        <w:ind w:left="720" w:hanging="360"/>
        <w:rPr>
          <w:u w:val="none"/>
        </w:rPr>
      </w:pPr>
      <w:r w:rsidDel="00000000" w:rsidR="00000000" w:rsidRPr="00000000">
        <w:rPr>
          <w:b w:val="1"/>
          <w:bCs w:val="1"/>
          <w:rtl w:val="0"/>
        </w:rPr>
        <w:t xml:space="preserve">Jurisdictional Addenda</w:t>
      </w:r>
      <w:r w:rsidDel="00000000" w:rsidR="00000000" w:rsidRPr="00000000">
        <w:rPr>
          <w:rtl w:val="0"/>
        </w:rPr>
        <w:t xml:space="preserve"> : Supplementary governance documents tailored to specific geographic locations (e.g., state-specific addenda for California, New York, Illinois, or international addenda such as Hong Kong).Because employment laws, statutory paid leave mandates, wage thresholds, and employee notice rules vary significantly by location, localized addenda override or supplement master policies whenever statutory local requirements conflict with universal standard guidelines. For example, specific state rules governing meal and rest breaks, paid sick leave, pay transparency disclosures, or international employment mandates (such as Hong Kong's Cap. 57 statutory "468 rule," which establishes continuous employment rights for staff working 17+ hours per week for four consecutive weeks, totaling 68 hours) take absolute precedence over general master guidelines for personnel residing in those jurisdictions.</w:t>
      </w:r>
    </w:p>
    <w:p w:rsidR="00000000" w:rsidDel="00000000" w:rsidP="00000000" w:rsidRDefault="00000000" w:rsidRPr="00000000" w14:paraId="00000013">
      <w:pPr>
        <w:pStyle w:val="Heading6"/>
        <w:rPr/>
      </w:pPr>
      <w:bookmarkStart w:colFirst="0" w:colLast="0" w:name="_bi5ec5ykha25" w:id="5"/>
      <w:bookmarkEnd w:id="5"/>
      <w:r w:rsidDel="00000000" w:rsidR="00000000" w:rsidRPr="00000000">
        <w:rPr>
          <w:rtl w:val="0"/>
        </w:rPr>
        <w:t xml:space="preserve">Contingent Labor &amp; Workforce Classification Oversight</w:t>
      </w:r>
    </w:p>
    <w:p w:rsidR="00000000" w:rsidDel="00000000" w:rsidP="00000000" w:rsidRDefault="00000000" w:rsidRPr="00000000" w14:paraId="00000014">
      <w:pPr>
        <w:rPr/>
      </w:pPr>
      <w:r w:rsidDel="00000000" w:rsidR="00000000" w:rsidRPr="00000000">
        <w:rPr>
          <w:rtl w:val="0"/>
        </w:rPr>
        <w:t xml:space="preserve">To maintain clear legal boundaries and prevent misclassification risks, this Master Handbook applies directly to regular full-time and part-time direct employees. Recognizing that independent contractors, freelancers, and temporary agency personnel account for approximately 35% of the modern labor force, the enterprise enforces strict administrative separation between direct personnel and contingent workers. Contingent workers are governed by their respective Master Services Agreements (MSAs), Statements of Work (SOWs), or vendor agency contracts, and do not derive employee benefit entitlements, PTO accruals, or statutory employment protections from this handbook.</w:t>
      </w:r>
    </w:p>
    <w:p w:rsidR="00000000" w:rsidDel="00000000" w:rsidP="00000000" w:rsidRDefault="00000000" w:rsidRPr="00000000" w14:paraId="00000015">
      <w:pPr>
        <w:pStyle w:val="Heading5"/>
        <w:rPr/>
      </w:pPr>
      <w:bookmarkStart w:colFirst="0" w:colLast="0" w:name="_tzbsiy5gbpwr" w:id="6"/>
      <w:bookmarkEnd w:id="6"/>
      <w:r w:rsidDel="00000000" w:rsidR="00000000" w:rsidRPr="00000000">
        <w:rPr>
          <w:rtl w:val="0"/>
        </w:rPr>
        <w:t xml:space="preserve">1.4 Governance Layer Comparative Matrix</w:t>
      </w:r>
    </w:p>
    <w:p w:rsidR="00000000" w:rsidDel="00000000" w:rsidP="00000000" w:rsidRDefault="00000000" w:rsidRPr="00000000" w14:paraId="00000016">
      <w:pPr>
        <w:rPr/>
      </w:pPr>
      <w:r w:rsidDel="00000000" w:rsidR="00000000" w:rsidRPr="00000000">
        <w:rPr>
          <w:rtl w:val="0"/>
        </w:rPr>
        <w:t xml:space="preserve">Governance Layer,Primary Scope &amp; Coverage,Applicable Regulatory Drivers,Modification Authority</w:t>
      </w:r>
    </w:p>
    <w:p w:rsidR="00000000" w:rsidDel="00000000" w:rsidP="00000000" w:rsidRDefault="00000000" w:rsidRPr="00000000" w14:paraId="00000017">
      <w:pPr>
        <w:rPr/>
      </w:pPr>
      <w:r w:rsidDel="00000000" w:rsidR="00000000" w:rsidRPr="00000000">
        <w:rPr>
          <w:rtl w:val="0"/>
        </w:rPr>
        <w:t xml:space="preserve">Master Handbook,"Core enterprise culture, ethical conduct, IT &amp; Generative AI governance, progressive discipline framework, universal performance standards, base compensation parameters.","Federal labor standards (FLSA, FMLA, Title VII, ADA), broad statutory compliance, enterprise strategy.",Chief Human Resources Officer (CHRO) &amp; General Counsel</w:t>
      </w:r>
    </w:p>
    <w:p w:rsidR="00000000" w:rsidDel="00000000" w:rsidP="00000000" w:rsidRDefault="00000000" w:rsidRPr="00000000" w14:paraId="00000018">
      <w:pPr>
        <w:rPr/>
      </w:pPr>
      <w:r w:rsidDel="00000000" w:rsidR="00000000" w:rsidRPr="00000000">
        <w:rPr>
          <w:rtl w:val="0"/>
        </w:rPr>
        <w:t xml:space="preserve">State/Local Addenda,"Jurisdiction-specific sick leave, paid family leave, localized meal/rest break rules, state pay transparency postings, municipal posting mandates.","State Departments of Labor, municipal ordinances, localized statutory regulations (e.g., CA, NY, IL, HK Cap. 57).",Regional Compliance Officers &amp; Legal Counsel</w:t>
      </w:r>
    </w:p>
    <w:p w:rsidR="00000000" w:rsidDel="00000000" w:rsidP="00000000" w:rsidRDefault="00000000" w:rsidRPr="00000000" w14:paraId="00000019">
      <w:pPr>
        <w:rPr/>
      </w:pPr>
      <w:r w:rsidDel="00000000" w:rsidR="00000000" w:rsidRPr="00000000">
        <w:rPr>
          <w:rtl w:val="0"/>
        </w:rPr>
        <w:t xml:space="preserve">This structural separation maintains global policy integrity while providing necessary legal flexibility across multi-jurisdictional operations. Adherence to these governance layers establishes the foundation for professional behavior, ethical decision-making, and anti-retaliation protections detailed in Section 2.</w:t>
      </w:r>
    </w:p>
    <w:p w:rsidR="00000000" w:rsidDel="00000000" w:rsidP="00000000" w:rsidRDefault="00000000" w:rsidRPr="00000000" w14:paraId="0000001A">
      <w:pPr>
        <w:pStyle w:val="Heading4"/>
        <w:rPr/>
      </w:pPr>
      <w:bookmarkStart w:colFirst="0" w:colLast="0" w:name="_3rccyp6udh21" w:id="7"/>
      <w:bookmarkEnd w:id="7"/>
      <w:r w:rsidDel="00000000" w:rsidR="00000000" w:rsidRPr="00000000">
        <w:rPr>
          <w:rtl w:val="0"/>
        </w:rPr>
        <w:t xml:space="preserve">2. Code of Conduct, Ethics &amp; Anti-Retaliation Framework</w:t>
      </w:r>
    </w:p>
    <w:p w:rsidR="00000000" w:rsidDel="00000000" w:rsidP="00000000" w:rsidRDefault="00000000" w:rsidRPr="00000000" w14:paraId="0000001B">
      <w:pPr>
        <w:rPr/>
      </w:pPr>
      <w:r w:rsidDel="00000000" w:rsidR="00000000" w:rsidRPr="00000000">
        <w:rPr>
          <w:rtl w:val="0"/>
        </w:rPr>
        <w:t xml:space="preserve">A robust Code of Conduct is essential for cultivating an inclusive, psychologically safe, and ethical corporate culture. Clear conduct parameters safeguard corporate reputation, prevent illegal discrimination, and ensure that every employee feels empowered to contribute to operational goals without fear of bias or reprisal.</w:t>
      </w:r>
    </w:p>
    <w:p w:rsidR="00000000" w:rsidDel="00000000" w:rsidP="00000000" w:rsidRDefault="00000000" w:rsidRPr="00000000" w14:paraId="0000001C">
      <w:pPr>
        <w:pStyle w:val="Heading5"/>
        <w:rPr/>
      </w:pPr>
      <w:bookmarkStart w:colFirst="0" w:colLast="0" w:name="_45fqo6oxxbvu" w:id="8"/>
      <w:bookmarkEnd w:id="8"/>
      <w:r w:rsidDel="00000000" w:rsidR="00000000" w:rsidRPr="00000000">
        <w:rPr>
          <w:rtl w:val="0"/>
        </w:rPr>
        <w:t xml:space="preserve">2.1 Equal Employment Opportunity (EEO) &amp; Anti-Discrimination</w:t>
      </w:r>
    </w:p>
    <w:p w:rsidR="00000000" w:rsidDel="00000000" w:rsidP="00000000" w:rsidRDefault="00000000" w:rsidRPr="00000000" w14:paraId="0000001D">
      <w:pPr>
        <w:rPr/>
      </w:pPr>
      <w:r w:rsidDel="00000000" w:rsidR="00000000" w:rsidRPr="00000000">
        <w:rPr>
          <w:rtl w:val="0"/>
        </w:rPr>
        <w:t xml:space="preserve">The enterprise provides equal employment opportunities to all qualified individuals regardless of race, color, sex (including sexual orientation, pregnancy, childbirth, and gender identity), age, disability, religious beliefs, national origin, genetic information, marital status, or military/veteran status. Unfavorable treatment or discriminatory actions taken against any individual based on these protected characteristics—in hiring, promotions, compensation, task assignments, training, or terminations—are illegal and strictly prohibited.</w:t>
      </w:r>
    </w:p>
    <w:p w:rsidR="00000000" w:rsidDel="00000000" w:rsidP="00000000" w:rsidRDefault="00000000" w:rsidRPr="00000000" w14:paraId="0000001E">
      <w:pPr>
        <w:pStyle w:val="Heading6"/>
        <w:rPr/>
      </w:pPr>
      <w:bookmarkStart w:colFirst="0" w:colLast="0" w:name="_1dfdum2cgr9x" w:id="9"/>
      <w:bookmarkEnd w:id="9"/>
      <w:r w:rsidDel="00000000" w:rsidR="00000000" w:rsidRPr="00000000">
        <w:rPr>
          <w:rtl w:val="0"/>
        </w:rPr>
        <w:t xml:space="preserve">Mandatory Accommodation Request Protocols</w:t>
      </w:r>
    </w:p>
    <w:p w:rsidR="00000000" w:rsidDel="00000000" w:rsidP="00000000" w:rsidRDefault="00000000" w:rsidRPr="00000000" w14:paraId="0000001F">
      <w:pPr>
        <w:numPr>
          <w:ilvl w:val="0"/>
          <w:numId w:val="4"/>
        </w:numPr>
        <w:ind w:left="720" w:hanging="360"/>
        <w:rPr>
          <w:u w:val="none"/>
        </w:rPr>
      </w:pPr>
      <w:r w:rsidDel="00000000" w:rsidR="00000000" w:rsidRPr="00000000">
        <w:rPr>
          <w:b w:val="1"/>
          <w:bCs w:val="1"/>
          <w:rtl w:val="0"/>
        </w:rPr>
        <w:t xml:space="preserve">Americans with Disabilities Act (ADA)</w:t>
      </w:r>
      <w:r w:rsidDel="00000000" w:rsidR="00000000" w:rsidRPr="00000000">
        <w:rPr>
          <w:rtl w:val="0"/>
        </w:rPr>
        <w:t xml:space="preserve"> : Qualified applicants and employees with physical or mental disabilities may request reasonable accommodations to enable them to perform essential job functions. HR reviews each request interactively to evaluate operational feasibility, job requirements, and adaptive technology options.</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Religious Accommodations</w:t>
      </w:r>
      <w:r w:rsidDel="00000000" w:rsidR="00000000" w:rsidRPr="00000000">
        <w:rPr>
          <w:rtl w:val="0"/>
        </w:rPr>
        <w:t xml:space="preserve"> : Employees seeking adjustments to work schedules, dress codes, or religious observances based on sincerely held religious beliefs must submit a formal written request to HR. HR evaluates requests to implement reasonable adjustments that do not impose undue operational hardship.</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Pregnant Workers Fairness Act (PWFA)</w:t>
      </w:r>
      <w:r w:rsidDel="00000000" w:rsidR="00000000" w:rsidRPr="00000000">
        <w:rPr>
          <w:rtl w:val="0"/>
        </w:rPr>
        <w:t xml:space="preserve"> : In compliance with the PWFA, the enterprise provides reasonable accommodations to qualified employees and applicants with known limitations related to pregnancy, childbirth, or related medical conditions. Requests for accommodations—such as modified duties, temporary schedule adjustments, seating accommodations, additional restroom or lactation breaks, or light duty—must be submitted to HR. HR engages in an interactive process to support maternal and fetal health without imposing undue operational hardship on the department.</w:t>
      </w:r>
    </w:p>
    <w:p w:rsidR="00000000" w:rsidDel="00000000" w:rsidP="00000000" w:rsidRDefault="00000000" w:rsidRPr="00000000" w14:paraId="00000022">
      <w:pPr>
        <w:pStyle w:val="Heading5"/>
        <w:rPr/>
      </w:pPr>
      <w:bookmarkStart w:colFirst="0" w:colLast="0" w:name="_2be83twggzid" w:id="10"/>
      <w:bookmarkEnd w:id="10"/>
      <w:r w:rsidDel="00000000" w:rsidR="00000000" w:rsidRPr="00000000">
        <w:rPr>
          <w:rtl w:val="0"/>
        </w:rPr>
        <w:t xml:space="preserve">2.2 Zero-Tolerance Anti-Harassment, Anti-Bullying, and Anti-Retaliation Framework</w:t>
      </w:r>
    </w:p>
    <w:p w:rsidR="00000000" w:rsidDel="00000000" w:rsidP="00000000" w:rsidRDefault="00000000" w:rsidRPr="00000000" w14:paraId="00000023">
      <w:pPr>
        <w:rPr/>
      </w:pPr>
      <w:r w:rsidDel="00000000" w:rsidR="00000000" w:rsidRPr="00000000">
        <w:rPr>
          <w:rtl w:val="0"/>
        </w:rPr>
        <w:t xml:space="preserve">The organization enforces a strict zero-tolerance policy against workplace harassment, persistent bullying, and unlawful retaliation.</w:t>
      </w:r>
    </w:p>
    <w:p w:rsidR="00000000" w:rsidDel="00000000" w:rsidP="00000000" w:rsidRDefault="00000000" w:rsidRPr="00000000" w14:paraId="00000024">
      <w:pPr>
        <w:numPr>
          <w:ilvl w:val="0"/>
          <w:numId w:val="16"/>
        </w:numPr>
        <w:ind w:left="720" w:hanging="360"/>
        <w:rPr>
          <w:u w:val="none"/>
        </w:rPr>
      </w:pPr>
      <w:r w:rsidDel="00000000" w:rsidR="00000000" w:rsidRPr="00000000">
        <w:rPr>
          <w:b w:val="1"/>
          <w:bCs w:val="1"/>
          <w:rtl w:val="0"/>
        </w:rPr>
        <w:t xml:space="preserve">Harassment Defined</w:t>
      </w:r>
      <w:r w:rsidDel="00000000" w:rsidR="00000000" w:rsidRPr="00000000">
        <w:rPr>
          <w:rtl w:val="0"/>
        </w:rPr>
        <w:t xml:space="preserve"> : Any unwelcome verbal, physical, or visual conduct based on a protected characteristic that creates an intimidating, hostile, degrading, or offensive working environment, or where submission to such conduct is made a explicit or implicit condition of employment.</w:t>
      </w:r>
    </w:p>
    <w:p w:rsidR="00000000" w:rsidDel="00000000" w:rsidP="00000000" w:rsidRDefault="00000000" w:rsidRPr="00000000" w14:paraId="00000025">
      <w:pPr>
        <w:numPr>
          <w:ilvl w:val="0"/>
          <w:numId w:val="16"/>
        </w:numPr>
        <w:ind w:left="720" w:hanging="360"/>
        <w:rPr>
          <w:u w:val="none"/>
        </w:rPr>
      </w:pPr>
      <w:r w:rsidDel="00000000" w:rsidR="00000000" w:rsidRPr="00000000">
        <w:rPr>
          <w:i w:val="1"/>
          <w:iCs w:val="1"/>
          <w:rtl w:val="0"/>
        </w:rPr>
        <w:t xml:space="preserve">Verbal</w:t>
      </w:r>
      <w:r w:rsidDel="00000000" w:rsidR="00000000" w:rsidRPr="00000000">
        <w:rPr>
          <w:rtl w:val="0"/>
        </w:rPr>
        <w:t xml:space="preserve"> : Derogatory slurs, epithets, offensive jokes, or unwelcome sexual advances.</w:t>
      </w:r>
    </w:p>
    <w:p w:rsidR="00000000" w:rsidDel="00000000" w:rsidP="00000000" w:rsidRDefault="00000000" w:rsidRPr="00000000" w14:paraId="00000026">
      <w:pPr>
        <w:numPr>
          <w:ilvl w:val="0"/>
          <w:numId w:val="16"/>
        </w:numPr>
        <w:ind w:left="720" w:hanging="360"/>
        <w:rPr>
          <w:u w:val="none"/>
        </w:rPr>
      </w:pPr>
      <w:r w:rsidDel="00000000" w:rsidR="00000000" w:rsidRPr="00000000">
        <w:rPr>
          <w:i w:val="1"/>
          <w:iCs w:val="1"/>
          <w:rtl w:val="0"/>
        </w:rPr>
        <w:t xml:space="preserve">Physical</w:t>
      </w:r>
      <w:r w:rsidDel="00000000" w:rsidR="00000000" w:rsidRPr="00000000">
        <w:rPr>
          <w:rtl w:val="0"/>
        </w:rPr>
        <w:t xml:space="preserve"> : Unwanted physical contact, assault, impedance, or physical intimidation.</w:t>
      </w:r>
    </w:p>
    <w:p w:rsidR="00000000" w:rsidDel="00000000" w:rsidP="00000000" w:rsidRDefault="00000000" w:rsidRPr="00000000" w14:paraId="00000027">
      <w:pPr>
        <w:numPr>
          <w:ilvl w:val="0"/>
          <w:numId w:val="16"/>
        </w:numPr>
        <w:ind w:left="720" w:hanging="360"/>
        <w:rPr>
          <w:u w:val="none"/>
        </w:rPr>
      </w:pPr>
      <w:r w:rsidDel="00000000" w:rsidR="00000000" w:rsidRPr="00000000">
        <w:rPr>
          <w:i w:val="1"/>
          <w:iCs w:val="1"/>
          <w:rtl w:val="0"/>
        </w:rPr>
        <w:t xml:space="preserve">Visual</w:t>
      </w:r>
      <w:r w:rsidDel="00000000" w:rsidR="00000000" w:rsidRPr="00000000">
        <w:rPr>
          <w:rtl w:val="0"/>
        </w:rPr>
        <w:t xml:space="preserve"> : Dissemination or display of offensive posters, cartoons, drawings, or electronic media.</w:t>
      </w:r>
    </w:p>
    <w:p w:rsidR="00000000" w:rsidDel="00000000" w:rsidP="00000000" w:rsidRDefault="00000000" w:rsidRPr="00000000" w14:paraId="00000028">
      <w:pPr>
        <w:numPr>
          <w:ilvl w:val="0"/>
          <w:numId w:val="16"/>
        </w:numPr>
        <w:ind w:left="720" w:hanging="360"/>
        <w:rPr>
          <w:u w:val="none"/>
        </w:rPr>
      </w:pPr>
      <w:r w:rsidDel="00000000" w:rsidR="00000000" w:rsidRPr="00000000">
        <w:rPr>
          <w:b w:val="1"/>
          <w:bCs w:val="1"/>
          <w:rtl w:val="0"/>
        </w:rPr>
        <w:t xml:space="preserve">Anti-Bullying</w:t>
      </w:r>
      <w:r w:rsidDel="00000000" w:rsidR="00000000" w:rsidRPr="00000000">
        <w:rPr>
          <w:rtl w:val="0"/>
        </w:rPr>
        <w:t xml:space="preserve"> : Persistent, non-physical or physical workplace aggression, verbal abuse, cyberbullying, or systematic social isolation intended to humiliate, belittle, or intimidate colleagues is strictly forbidden.</w:t>
      </w:r>
    </w:p>
    <w:p w:rsidR="00000000" w:rsidDel="00000000" w:rsidP="00000000" w:rsidRDefault="00000000" w:rsidRPr="00000000" w14:paraId="00000029">
      <w:pPr>
        <w:numPr>
          <w:ilvl w:val="0"/>
          <w:numId w:val="16"/>
        </w:numPr>
        <w:ind w:left="720" w:hanging="360"/>
        <w:rPr>
          <w:u w:val="none"/>
        </w:rPr>
      </w:pPr>
      <w:r w:rsidDel="00000000" w:rsidR="00000000" w:rsidRPr="00000000">
        <w:rPr>
          <w:b w:val="1"/>
          <w:bCs w:val="1"/>
          <w:rtl w:val="0"/>
        </w:rPr>
        <w:t xml:space="preserve">Anti-Retaliation</w:t>
      </w:r>
      <w:r w:rsidDel="00000000" w:rsidR="00000000" w:rsidRPr="00000000">
        <w:rPr>
          <w:rtl w:val="0"/>
        </w:rPr>
        <w:t xml:space="preserve"> : Retaliation—defined as any adverse employment action such as termination, demotion, exclusion, hostile treatment, or punitive scheduling changes—against any employee who reports a policy violation in good faith, or who participates in an investigation, is strictly illegal. Any employee found engaging in retaliatory conduct will be subject to immediate summary termination.</w:t>
      </w:r>
    </w:p>
    <w:p w:rsidR="00000000" w:rsidDel="00000000" w:rsidP="00000000" w:rsidRDefault="00000000" w:rsidRPr="00000000" w14:paraId="0000002A">
      <w:pPr>
        <w:pStyle w:val="Heading5"/>
        <w:rPr/>
      </w:pPr>
      <w:bookmarkStart w:colFirst="0" w:colLast="0" w:name="_jejnk6w2t7hb" w:id="11"/>
      <w:bookmarkEnd w:id="11"/>
      <w:r w:rsidDel="00000000" w:rsidR="00000000" w:rsidRPr="00000000">
        <w:rPr>
          <w:rtl w:val="0"/>
        </w:rPr>
        <w:t xml:space="preserve">2.3 Executive &amp; C-Suite Misconduct Reporting Protocols</w:t>
      </w:r>
    </w:p>
    <w:p w:rsidR="00000000" w:rsidDel="00000000" w:rsidP="00000000" w:rsidRDefault="00000000" w:rsidRPr="00000000" w14:paraId="0000002B">
      <w:pPr>
        <w:rPr/>
      </w:pPr>
      <w:r w:rsidDel="00000000" w:rsidR="00000000" w:rsidRPr="00000000">
        <w:rPr>
          <w:rtl w:val="0"/>
        </w:rPr>
        <w:t xml:space="preserve">To safeguard institutional integrity and eliminate operational conflicts of interest, specialized reporting procedures govern allegations involving senior executives (including the CEO, CFO, General Counsel, or members of the Board of Directors):</w:t>
      </w:r>
    </w:p>
    <w:p w:rsidR="00000000" w:rsidDel="00000000" w:rsidP="00000000" w:rsidRDefault="00000000" w:rsidRPr="00000000" w14:paraId="0000002C">
      <w:pPr>
        <w:numPr>
          <w:ilvl w:val="0"/>
          <w:numId w:val="7"/>
        </w:numPr>
        <w:ind w:left="720" w:hanging="360"/>
        <w:rPr>
          <w:u w:val="none"/>
        </w:rPr>
      </w:pPr>
      <w:r w:rsidDel="00000000" w:rsidR="00000000" w:rsidRPr="00000000">
        <w:rPr>
          <w:b w:val="1"/>
          <w:bCs w:val="1"/>
          <w:rtl w:val="0"/>
        </w:rPr>
        <w:t xml:space="preserve">Direct Bypassing Protocol</w:t>
      </w:r>
      <w:r w:rsidDel="00000000" w:rsidR="00000000" w:rsidRPr="00000000">
        <w:rPr>
          <w:rtl w:val="0"/>
        </w:rPr>
        <w:t xml:space="preserve"> : Complaints alleging misconduct by C-Suite officers bypass internal operational management lines and must be lodged directly with the Chair of the Board Audit Committee or submitted via the third-party confidential compliance hotline.</w:t>
      </w:r>
    </w:p>
    <w:p w:rsidR="00000000" w:rsidDel="00000000" w:rsidP="00000000" w:rsidRDefault="00000000" w:rsidRPr="00000000" w14:paraId="0000002D">
      <w:pPr>
        <w:numPr>
          <w:ilvl w:val="0"/>
          <w:numId w:val="7"/>
        </w:numPr>
        <w:ind w:left="720" w:hanging="360"/>
        <w:rPr>
          <w:u w:val="none"/>
        </w:rPr>
      </w:pPr>
      <w:r w:rsidDel="00000000" w:rsidR="00000000" w:rsidRPr="00000000">
        <w:rPr>
          <w:b w:val="1"/>
          <w:bCs w:val="1"/>
          <w:rtl w:val="0"/>
        </w:rPr>
        <w:t xml:space="preserve">Independent External Inquiry</w:t>
      </w:r>
      <w:r w:rsidDel="00000000" w:rsidR="00000000" w:rsidRPr="00000000">
        <w:rPr>
          <w:rtl w:val="0"/>
        </w:rPr>
        <w:t xml:space="preserve"> : The Audit Committee Chair will retain external independent legal counsel or an objective third-party investigative firm to conduct a comprehensive fact-finding investigation, completely isolated from executive influence or internal operational leverage.</w:t>
      </w:r>
    </w:p>
    <w:p w:rsidR="00000000" w:rsidDel="00000000" w:rsidP="00000000" w:rsidRDefault="00000000" w:rsidRPr="00000000" w14:paraId="0000002E">
      <w:pPr>
        <w:pStyle w:val="Heading5"/>
        <w:rPr/>
      </w:pPr>
      <w:bookmarkStart w:colFirst="0" w:colLast="0" w:name="_y343fecj9jww" w:id="12"/>
      <w:bookmarkEnd w:id="12"/>
      <w:r w:rsidDel="00000000" w:rsidR="00000000" w:rsidRPr="00000000">
        <w:rPr>
          <w:rtl w:val="0"/>
        </w:rPr>
        <w:t xml:space="preserve">2.4 Conflicts of Interest &amp; Nepotism Controls</w:t>
      </w:r>
    </w:p>
    <w:p w:rsidR="00000000" w:rsidDel="00000000" w:rsidP="00000000" w:rsidRDefault="00000000" w:rsidRPr="00000000" w14:paraId="0000002F">
      <w:pPr>
        <w:rPr/>
      </w:pPr>
      <w:r w:rsidDel="00000000" w:rsidR="00000000" w:rsidRPr="00000000">
        <w:rPr>
          <w:rtl w:val="0"/>
        </w:rPr>
        <w:t xml:space="preserve">Employees must maintain objective, professional judgment, avoiding personal, financial, or familial situations that create an actual, potential, or perceived conflict of interest.</w:t>
      </w:r>
    </w:p>
    <w:p w:rsidR="00000000" w:rsidDel="00000000" w:rsidP="00000000" w:rsidRDefault="00000000" w:rsidRPr="00000000" w14:paraId="00000030">
      <w:pPr>
        <w:numPr>
          <w:ilvl w:val="0"/>
          <w:numId w:val="18"/>
        </w:numPr>
        <w:ind w:left="720" w:hanging="360"/>
        <w:rPr>
          <w:u w:val="none"/>
        </w:rPr>
      </w:pPr>
      <w:r w:rsidDel="00000000" w:rsidR="00000000" w:rsidRPr="00000000">
        <w:rPr>
          <w:b w:val="1"/>
          <w:bCs w:val="1"/>
          <w:rtl w:val="0"/>
        </w:rPr>
        <w:t xml:space="preserve">Mandatory Disclosure</w:t>
      </w:r>
      <w:r w:rsidDel="00000000" w:rsidR="00000000" w:rsidRPr="00000000">
        <w:rPr>
          <w:rtl w:val="0"/>
        </w:rPr>
        <w:t xml:space="preserve"> : Employees identifying a potential conflict (such as holding a financial interest in a vendor or operating an outside business) must submit a formal written disclosure to HR and Legal Counsel for review and binding mitigation planning.</w:t>
      </w:r>
    </w:p>
    <w:p w:rsidR="00000000" w:rsidDel="00000000" w:rsidP="00000000" w:rsidRDefault="00000000" w:rsidRPr="00000000" w14:paraId="00000031">
      <w:pPr>
        <w:numPr>
          <w:ilvl w:val="0"/>
          <w:numId w:val="18"/>
        </w:numPr>
        <w:ind w:left="720" w:hanging="360"/>
        <w:rPr>
          <w:u w:val="none"/>
        </w:rPr>
      </w:pPr>
      <w:r w:rsidDel="00000000" w:rsidR="00000000" w:rsidRPr="00000000">
        <w:rPr>
          <w:b w:val="1"/>
          <w:bCs w:val="1"/>
          <w:rtl w:val="0"/>
        </w:rPr>
        <w:t xml:space="preserve">Nepotism &amp; Covered Relationships</w:t>
      </w:r>
      <w:r w:rsidDel="00000000" w:rsidR="00000000" w:rsidRPr="00000000">
        <w:rPr>
          <w:rtl w:val="0"/>
        </w:rPr>
        <w:t xml:space="preserve"> : To prevent favoritism, maintain objective performance evaluation, and ensure merit-based operations, the employment of relatives or romantic partners within the same direct operational reporting line is prohibited.</w:t>
      </w:r>
    </w:p>
    <w:p w:rsidR="00000000" w:rsidDel="00000000" w:rsidP="00000000" w:rsidRDefault="00000000" w:rsidRPr="00000000" w14:paraId="00000032">
      <w:pPr>
        <w:numPr>
          <w:ilvl w:val="0"/>
          <w:numId w:val="18"/>
        </w:numPr>
        <w:ind w:left="720" w:hanging="360"/>
        <w:rPr>
          <w:u w:val="none"/>
        </w:rPr>
      </w:pPr>
      <w:r w:rsidDel="00000000" w:rsidR="00000000" w:rsidRPr="00000000">
        <w:rPr>
          <w:i w:val="1"/>
          <w:iCs w:val="1"/>
          <w:rtl w:val="0"/>
        </w:rPr>
        <w:t xml:space="preserve">Covered Relationships</w:t>
      </w:r>
      <w:r w:rsidDel="00000000" w:rsidR="00000000" w:rsidRPr="00000000">
        <w:rPr>
          <w:rtl w:val="0"/>
        </w:rPr>
        <w:t xml:space="preserve"> : Spouses, domestic partners, romantic partners, parents, children, siblings, step-relatives, and in-laws.</w:t>
      </w:r>
    </w:p>
    <w:p w:rsidR="00000000" w:rsidDel="00000000" w:rsidP="00000000" w:rsidRDefault="00000000" w:rsidRPr="00000000" w14:paraId="00000033">
      <w:pPr>
        <w:numPr>
          <w:ilvl w:val="0"/>
          <w:numId w:val="18"/>
        </w:numPr>
        <w:ind w:left="720" w:hanging="360"/>
        <w:rPr>
          <w:u w:val="none"/>
        </w:rPr>
      </w:pPr>
      <w:r w:rsidDel="00000000" w:rsidR="00000000" w:rsidRPr="00000000">
        <w:rPr>
          <w:i w:val="1"/>
          <w:iCs w:val="1"/>
          <w:rtl w:val="0"/>
        </w:rPr>
        <w:t xml:space="preserve">Direct Supervisory Prohibition</w:t>
      </w:r>
      <w:r w:rsidDel="00000000" w:rsidR="00000000" w:rsidRPr="00000000">
        <w:rPr>
          <w:rtl w:val="0"/>
        </w:rPr>
        <w:t xml:space="preserve"> : Covered individuals may not directly or indirectly supervise, evaluate, audit, approve expenses for, or make compensation decisions regarding a family member or romantic partner.</w:t>
      </w:r>
    </w:p>
    <w:p w:rsidR="00000000" w:rsidDel="00000000" w:rsidP="00000000" w:rsidRDefault="00000000" w:rsidRPr="00000000" w14:paraId="00000034">
      <w:pPr>
        <w:numPr>
          <w:ilvl w:val="0"/>
          <w:numId w:val="18"/>
        </w:numPr>
        <w:ind w:left="720" w:hanging="360"/>
        <w:rPr>
          <w:u w:val="none"/>
        </w:rPr>
      </w:pPr>
      <w:r w:rsidDel="00000000" w:rsidR="00000000" w:rsidRPr="00000000">
        <w:rPr>
          <w:i w:val="1"/>
          <w:iCs w:val="1"/>
          <w:rtl w:val="0"/>
        </w:rPr>
        <w:t xml:space="preserve">Post-Employment &amp; Developed Relationships</w:t>
      </w:r>
      <w:r w:rsidDel="00000000" w:rsidR="00000000" w:rsidRPr="00000000">
        <w:rPr>
          <w:rtl w:val="0"/>
        </w:rPr>
        <w:t xml:space="preserve"> : If a covered personal relationship develops between employees within a direct reporting hierarchy after employment (e.g., through marriage or internal promotion), the involved parties must submit mandatory written notification to HR within  </w:t>
      </w:r>
      <w:r w:rsidDel="00000000" w:rsidR="00000000" w:rsidRPr="00000000">
        <w:rPr>
          <w:b w:val="1"/>
          <w:bCs w:val="1"/>
          <w:rtl w:val="0"/>
        </w:rPr>
        <w:t xml:space="preserve">30 calendar days</w:t>
      </w:r>
      <w:r w:rsidDel="00000000" w:rsidR="00000000" w:rsidRPr="00000000">
        <w:rPr>
          <w:rtl w:val="0"/>
        </w:rPr>
        <w:t xml:space="preserve"> . HR will conduct an operational review to determine an appropriate reassignment. Reassignment decisions are evaluated based on business operational necessity, availability of open equivalent headcount, relative job seniority, and mutual employee agreement. If a transfer cannot be accommodated within 60 days, one employee must transition out of the reporting line.</w:t>
      </w:r>
    </w:p>
    <w:p w:rsidR="00000000" w:rsidDel="00000000" w:rsidP="00000000" w:rsidRDefault="00000000" w:rsidRPr="00000000" w14:paraId="00000035">
      <w:pPr>
        <w:pStyle w:val="Heading5"/>
        <w:rPr/>
      </w:pPr>
      <w:bookmarkStart w:colFirst="0" w:colLast="0" w:name="_r7s9awahm2ck" w:id="13"/>
      <w:bookmarkEnd w:id="13"/>
      <w:r w:rsidDel="00000000" w:rsidR="00000000" w:rsidRPr="00000000">
        <w:rPr>
          <w:rtl w:val="0"/>
        </w:rPr>
        <w:t xml:space="preserve">2.5 Practical Scenario 1 — Executive Conflict of Interest &amp; Procurement Integrity</w:t>
      </w:r>
    </w:p>
    <w:p w:rsidR="00000000" w:rsidDel="00000000" w:rsidP="00000000" w:rsidRDefault="00000000" w:rsidRPr="00000000" w14:paraId="00000036">
      <w:pPr>
        <w:rPr/>
      </w:pPr>
      <w:r w:rsidDel="00000000" w:rsidR="00000000" w:rsidRPr="00000000">
        <w:rPr>
          <w:b w:val="1"/>
          <w:bCs w:val="1"/>
          <w:rtl w:val="0"/>
        </w:rPr>
        <w:t xml:space="preserve">Scenario</w:t>
      </w:r>
      <w:r w:rsidDel="00000000" w:rsidR="00000000" w:rsidRPr="00000000">
        <w:rPr>
          <w:rtl w:val="0"/>
        </w:rPr>
        <w:t xml:space="preserve"> : A Senior Procurement Director oversees a multi-million-dollar competitive bidding process for cloud infrastructure. One of the top vendor bidders is a software company where the Director's spouse serves as Chief Commercial Officer and holds a substantial equity stake. During the evaluation process, the Chief Operations Officer (COO) verbally directs the Procurement Director to bypass standard competitive scoring and award the contract directly to the spouse's firm.</w:t>
      </w:r>
      <w:r w:rsidDel="00000000" w:rsidR="00000000" w:rsidRPr="00000000">
        <w:rPr>
          <w:b w:val="1"/>
          <w:bCs w:val="1"/>
          <w:rtl w:val="0"/>
        </w:rPr>
        <w:t xml:space="preserve">Policy Application &amp; Resolution</w:t>
      </w:r>
      <w:r w:rsidDel="00000000" w:rsidR="00000000" w:rsidRPr="00000000">
        <w:rPr>
          <w:rtl w:val="0"/>
        </w:rPr>
        <w:t xml:space="preserve"> :</w:t>
      </w:r>
    </w:p>
    <w:p w:rsidR="00000000" w:rsidDel="00000000" w:rsidP="00000000" w:rsidRDefault="00000000" w:rsidRPr="00000000" w14:paraId="00000037">
      <w:pPr>
        <w:numPr>
          <w:ilvl w:val="0"/>
          <w:numId w:val="23"/>
        </w:numPr>
        <w:ind w:left="720" w:hanging="360"/>
        <w:rPr>
          <w:u w:val="none"/>
        </w:rPr>
      </w:pPr>
      <w:r w:rsidDel="00000000" w:rsidR="00000000" w:rsidRPr="00000000">
        <w:rPr>
          <w:i w:val="1"/>
          <w:iCs w:val="1"/>
          <w:rtl w:val="0"/>
        </w:rPr>
        <w:t xml:space="preserve">Conflict Disclosure</w:t>
      </w:r>
      <w:r w:rsidDel="00000000" w:rsidR="00000000" w:rsidRPr="00000000">
        <w:rPr>
          <w:rtl w:val="0"/>
        </w:rPr>
        <w:t xml:space="preserve"> : Under Section 2.4, the Procurement Director must immediately disclose the family relationship in writing to Human Resources and recuse themselves entirely from the evaluation panel.</w:t>
      </w:r>
    </w:p>
    <w:p w:rsidR="00000000" w:rsidDel="00000000" w:rsidP="00000000" w:rsidRDefault="00000000" w:rsidRPr="00000000" w14:paraId="00000038">
      <w:pPr>
        <w:numPr>
          <w:ilvl w:val="0"/>
          <w:numId w:val="23"/>
        </w:numPr>
        <w:ind w:left="720" w:hanging="360"/>
        <w:rPr>
          <w:u w:val="none"/>
        </w:rPr>
      </w:pPr>
      <w:r w:rsidDel="00000000" w:rsidR="00000000" w:rsidRPr="00000000">
        <w:rPr>
          <w:i w:val="1"/>
          <w:iCs w:val="1"/>
          <w:rtl w:val="0"/>
        </w:rPr>
        <w:t xml:space="preserve">Executive Misconduct Escalation</w:t>
      </w:r>
      <w:r w:rsidDel="00000000" w:rsidR="00000000" w:rsidRPr="00000000">
        <w:rPr>
          <w:rtl w:val="0"/>
        </w:rPr>
        <w:t xml:space="preserve"> : Because the COO's directive involves executive pressure to commit procurement fraud and bypass internal controls, the Director utilizes the C-Suite Misconduct Protocol (Section 2.3), submitting a formal report directly to the Chair of the Board Audit Committee.</w:t>
      </w:r>
    </w:p>
    <w:p w:rsidR="00000000" w:rsidDel="00000000" w:rsidP="00000000" w:rsidRDefault="00000000" w:rsidRPr="00000000" w14:paraId="00000039">
      <w:pPr>
        <w:numPr>
          <w:ilvl w:val="0"/>
          <w:numId w:val="23"/>
        </w:numPr>
        <w:ind w:left="720" w:hanging="360"/>
        <w:rPr>
          <w:u w:val="none"/>
        </w:rPr>
      </w:pPr>
      <w:r w:rsidDel="00000000" w:rsidR="00000000" w:rsidRPr="00000000">
        <w:rPr>
          <w:i w:val="1"/>
          <w:iCs w:val="1"/>
          <w:rtl w:val="0"/>
        </w:rPr>
        <w:t xml:space="preserve">Audit &amp; Investigation</w:t>
      </w:r>
      <w:r w:rsidDel="00000000" w:rsidR="00000000" w:rsidRPr="00000000">
        <w:rPr>
          <w:rtl w:val="0"/>
        </w:rPr>
        <w:t xml:space="preserve"> : The Audit Committee retains independent external legal counsel to investigate the COO's actions. The cloud vendor contract is placed on immediate hold pending an objective review, isolating the procurement decision from executive influence and maintaining organizational integrity.Workplace ethics and conduct expectations extend directly into daily operational routines, attendance standards, and timekeeping management outlined in Section 3.</w:t>
      </w:r>
    </w:p>
    <w:p w:rsidR="00000000" w:rsidDel="00000000" w:rsidP="00000000" w:rsidRDefault="00000000" w:rsidRPr="00000000" w14:paraId="0000003A">
      <w:pPr>
        <w:pStyle w:val="Heading4"/>
        <w:rPr/>
      </w:pPr>
      <w:bookmarkStart w:colFirst="0" w:colLast="0" w:name="_c9ihz2sbxhqy" w:id="14"/>
      <w:bookmarkEnd w:id="14"/>
      <w:r w:rsidDel="00000000" w:rsidR="00000000" w:rsidRPr="00000000">
        <w:rPr>
          <w:rtl w:val="0"/>
        </w:rPr>
        <w:t xml:space="preserve">3. Operations, Work Arrangements &amp; Attendance Standards</w:t>
      </w:r>
    </w:p>
    <w:p w:rsidR="00000000" w:rsidDel="00000000" w:rsidP="00000000" w:rsidRDefault="00000000" w:rsidRPr="00000000" w14:paraId="0000003B">
      <w:pPr>
        <w:rPr/>
      </w:pPr>
      <w:r w:rsidDel="00000000" w:rsidR="00000000" w:rsidRPr="00000000">
        <w:rPr>
          <w:rtl w:val="0"/>
        </w:rPr>
        <w:t xml:space="preserve">Structured operational hours, meticulous timekeeping, and transparent remote work policies ensure organizational productivity, safeguard business continuity, and prevent wage-and-hour regulatory violations.</w:t>
      </w:r>
    </w:p>
    <w:p w:rsidR="00000000" w:rsidDel="00000000" w:rsidP="00000000" w:rsidRDefault="00000000" w:rsidRPr="00000000" w14:paraId="0000003C">
      <w:pPr>
        <w:pStyle w:val="Heading5"/>
        <w:rPr/>
      </w:pPr>
      <w:bookmarkStart w:colFirst="0" w:colLast="0" w:name="_nlnyhn4ippbs" w:id="15"/>
      <w:bookmarkEnd w:id="15"/>
      <w:r w:rsidDel="00000000" w:rsidR="00000000" w:rsidRPr="00000000">
        <w:rPr>
          <w:rtl w:val="0"/>
        </w:rPr>
        <w:t xml:space="preserve">3.1 Hours of Work, Timekeeping &amp; FLSA Overtime Standards</w:t>
      </w:r>
    </w:p>
    <w:p w:rsidR="00000000" w:rsidDel="00000000" w:rsidP="00000000" w:rsidRDefault="00000000" w:rsidRPr="00000000" w14:paraId="0000003D">
      <w:pPr>
        <w:rPr/>
      </w:pPr>
      <w:r w:rsidDel="00000000" w:rsidR="00000000" w:rsidRPr="00000000">
        <w:rPr>
          <w:rtl w:val="0"/>
        </w:rPr>
        <w:t xml:space="preserve">The standard operational schedule comprises a 40-hour workweek, operating Monday through Friday, 8:00 AM to 5:00 PM, unless specific shift schedules are authorized by department management.</w:t>
      </w:r>
    </w:p>
    <w:p w:rsidR="00000000" w:rsidDel="00000000" w:rsidP="00000000" w:rsidRDefault="00000000" w:rsidRPr="00000000" w14:paraId="0000003E">
      <w:pPr>
        <w:numPr>
          <w:ilvl w:val="0"/>
          <w:numId w:val="29"/>
        </w:numPr>
        <w:ind w:left="720" w:hanging="360"/>
        <w:rPr>
          <w:u w:val="none"/>
        </w:rPr>
      </w:pPr>
      <w:r w:rsidDel="00000000" w:rsidR="00000000" w:rsidRPr="00000000">
        <w:rPr>
          <w:b w:val="1"/>
          <w:bCs w:val="1"/>
          <w:rtl w:val="0"/>
        </w:rPr>
        <w:t xml:space="preserve">Timekeeping Mandate</w:t>
      </w:r>
      <w:r w:rsidDel="00000000" w:rsidR="00000000" w:rsidRPr="00000000">
        <w:rPr>
          <w:rtl w:val="0"/>
        </w:rPr>
        <w:t xml:space="preserve"> : All non-exempt staff must accurately log all hours worked—including exact start, break, meal, and stop times—via the enterprise HRIS timekeeping system. Performing "off-the-clock" work is strictly illegal; non-exempt employees are prohibited from performing any unscheduled work without prior written supervisory approval.</w:t>
      </w:r>
    </w:p>
    <w:p w:rsidR="00000000" w:rsidDel="00000000" w:rsidP="00000000" w:rsidRDefault="00000000" w:rsidRPr="00000000" w14:paraId="0000003F">
      <w:pPr>
        <w:numPr>
          <w:ilvl w:val="0"/>
          <w:numId w:val="29"/>
        </w:numPr>
        <w:ind w:left="720" w:hanging="360"/>
        <w:rPr>
          <w:u w:val="none"/>
        </w:rPr>
      </w:pPr>
      <w:r w:rsidDel="00000000" w:rsidR="00000000" w:rsidRPr="00000000">
        <w:rPr>
          <w:b w:val="1"/>
          <w:bCs w:val="1"/>
          <w:rtl w:val="0"/>
        </w:rPr>
        <w:t xml:space="preserve">FLSA Overtime Standards</w:t>
      </w:r>
      <w:r w:rsidDel="00000000" w:rsidR="00000000" w:rsidRPr="00000000">
        <w:rPr>
          <w:rtl w:val="0"/>
        </w:rPr>
        <w:t xml:space="preserve"> : Non-exempt employees earn overtime pay at 1.5 times their regular hourly rate for all hours worked in excess of 40 hours within a single standard workweek.</w:t>
      </w:r>
    </w:p>
    <w:p w:rsidR="00000000" w:rsidDel="00000000" w:rsidP="00000000" w:rsidRDefault="00000000" w:rsidRPr="00000000" w14:paraId="00000040">
      <w:pPr>
        <w:numPr>
          <w:ilvl w:val="0"/>
          <w:numId w:val="29"/>
        </w:numPr>
        <w:ind w:left="720" w:hanging="360"/>
        <w:rPr>
          <w:u w:val="none"/>
        </w:rPr>
      </w:pPr>
      <w:r w:rsidDel="00000000" w:rsidR="00000000" w:rsidRPr="00000000">
        <w:rPr>
          <w:b w:val="1"/>
          <w:bCs w:val="1"/>
          <w:rtl w:val="0"/>
        </w:rPr>
        <w:t xml:space="preserve">Exempt Classification Thresholds</w:t>
      </w:r>
      <w:r w:rsidDel="00000000" w:rsidR="00000000" w:rsidRPr="00000000">
        <w:rPr>
          <w:rtl w:val="0"/>
        </w:rPr>
        <w:t xml:space="preserve"> : Exempt employees must satisfy specific statutory job duties tests (executive, administrative, professional) and earn a fixed salary exceeding statutory federal baseline thresholds ($35,568 per year baseline, or higher state-mandated minimum thresholds).</w:t>
      </w:r>
    </w:p>
    <w:p w:rsidR="00000000" w:rsidDel="00000000" w:rsidP="00000000" w:rsidRDefault="00000000" w:rsidRPr="00000000" w14:paraId="00000041">
      <w:pPr>
        <w:pStyle w:val="Heading5"/>
        <w:rPr/>
      </w:pPr>
      <w:bookmarkStart w:colFirst="0" w:colLast="0" w:name="_303tyst063yz" w:id="16"/>
      <w:bookmarkEnd w:id="16"/>
      <w:r w:rsidDel="00000000" w:rsidR="00000000" w:rsidRPr="00000000">
        <w:rPr>
          <w:rtl w:val="0"/>
        </w:rPr>
        <w:t xml:space="preserve">3.2 Meal and Rest Period Compliance</w:t>
      </w:r>
    </w:p>
    <w:p w:rsidR="00000000" w:rsidDel="00000000" w:rsidP="00000000" w:rsidRDefault="00000000" w:rsidRPr="00000000" w14:paraId="00000042">
      <w:pPr>
        <w:rPr/>
      </w:pPr>
      <w:r w:rsidDel="00000000" w:rsidR="00000000" w:rsidRPr="00000000">
        <w:rPr>
          <w:rtl w:val="0"/>
        </w:rPr>
        <w:t xml:space="preserve">To maintain health, safety, and productivity, non-exempt personnel are provided structured rest and meal breaks during continuous work shifts:</w:t>
      </w:r>
    </w:p>
    <w:p w:rsidR="00000000" w:rsidDel="00000000" w:rsidP="00000000" w:rsidRDefault="00000000" w:rsidRPr="00000000" w14:paraId="00000043">
      <w:pPr>
        <w:numPr>
          <w:ilvl w:val="0"/>
          <w:numId w:val="22"/>
        </w:numPr>
        <w:ind w:left="720" w:hanging="360"/>
        <w:rPr>
          <w:u w:val="none"/>
        </w:rPr>
      </w:pPr>
      <w:r w:rsidDel="00000000" w:rsidR="00000000" w:rsidRPr="00000000">
        <w:rPr>
          <w:b w:val="1"/>
          <w:bCs w:val="1"/>
          <w:rtl w:val="0"/>
        </w:rPr>
        <w:t xml:space="preserve">Rest Periods</w:t>
      </w:r>
      <w:r w:rsidDel="00000000" w:rsidR="00000000" w:rsidRPr="00000000">
        <w:rPr>
          <w:rtl w:val="0"/>
        </w:rPr>
        <w:t xml:space="preserve"> : Non-exempt staff receive one paid 15-minute rest break for every four hours worked. Rest breaks are paid time, may not be aggregated to shorten the workday, and cannot be waived to adjust shift end times.</w:t>
      </w:r>
    </w:p>
    <w:p w:rsidR="00000000" w:rsidDel="00000000" w:rsidP="00000000" w:rsidRDefault="00000000" w:rsidRPr="00000000" w14:paraId="00000044">
      <w:pPr>
        <w:numPr>
          <w:ilvl w:val="0"/>
          <w:numId w:val="22"/>
        </w:numPr>
        <w:ind w:left="720" w:hanging="360"/>
        <w:rPr>
          <w:u w:val="none"/>
        </w:rPr>
      </w:pPr>
      <w:r w:rsidDel="00000000" w:rsidR="00000000" w:rsidRPr="00000000">
        <w:rPr>
          <w:b w:val="1"/>
          <w:bCs w:val="1"/>
          <w:rtl w:val="0"/>
        </w:rPr>
        <w:t xml:space="preserve">Meal Periods</w:t>
      </w:r>
      <w:r w:rsidDel="00000000" w:rsidR="00000000" w:rsidRPr="00000000">
        <w:rPr>
          <w:rtl w:val="0"/>
        </w:rPr>
        <w:t xml:space="preserve"> : Non-exempt staff working shifts of 6 continuous hours or longer are provided an uninterrupted unpaid meal break of 30 to 60 minutes, scheduled near the midpoint of the shift. Employees are completely relieved of all job duties during meal periods. Working during an unpaid meal period without prior approval is prohibited.</w:t>
      </w:r>
    </w:p>
    <w:p w:rsidR="00000000" w:rsidDel="00000000" w:rsidP="00000000" w:rsidRDefault="00000000" w:rsidRPr="00000000" w14:paraId="00000045">
      <w:pPr>
        <w:pStyle w:val="Heading5"/>
        <w:rPr/>
      </w:pPr>
      <w:bookmarkStart w:colFirst="0" w:colLast="0" w:name="_ypns8qywhpct" w:id="17"/>
      <w:bookmarkEnd w:id="17"/>
      <w:r w:rsidDel="00000000" w:rsidR="00000000" w:rsidRPr="00000000">
        <w:rPr>
          <w:rtl w:val="0"/>
        </w:rPr>
        <w:t xml:space="preserve">3.3 Hybrid &amp; Remote Work Framework</w:t>
      </w:r>
    </w:p>
    <w:p w:rsidR="00000000" w:rsidDel="00000000" w:rsidP="00000000" w:rsidRDefault="00000000" w:rsidRPr="00000000" w14:paraId="00000046">
      <w:pPr>
        <w:rPr/>
      </w:pPr>
      <w:r w:rsidDel="00000000" w:rsidR="00000000" w:rsidRPr="00000000">
        <w:rPr>
          <w:rtl w:val="0"/>
        </w:rPr>
        <w:t xml:space="preserve">Hybrid and remote work arrangements are privileges granted based on role operational suitability, technical feasibility, and sustained employee performance.</w:t>
      </w:r>
    </w:p>
    <w:p w:rsidR="00000000" w:rsidDel="00000000" w:rsidP="00000000" w:rsidRDefault="00000000" w:rsidRPr="00000000" w14:paraId="00000047">
      <w:pPr>
        <w:numPr>
          <w:ilvl w:val="0"/>
          <w:numId w:val="10"/>
        </w:numPr>
        <w:ind w:left="720" w:hanging="360"/>
        <w:rPr>
          <w:u w:val="none"/>
        </w:rPr>
      </w:pPr>
      <w:r w:rsidDel="00000000" w:rsidR="00000000" w:rsidRPr="00000000">
        <w:rPr>
          <w:b w:val="1"/>
          <w:bCs w:val="1"/>
          <w:rtl w:val="0"/>
        </w:rPr>
        <w:t xml:space="preserve">Application &amp; Approval Sequence</w:t>
      </w:r>
      <w:r w:rsidDel="00000000" w:rsidR="00000000" w:rsidRPr="00000000">
        <w:rPr>
          <w:rtl w:val="0"/>
        </w:rPr>
        <w:t xml:space="preserve"> : Employees seeking remote or hybrid status must submit a formal request to HR and IT Security. Approval requires managerial assessment of role criteria, IT cybersecurity verification, legal/tax nexus validation, and execution of a binding Remote Work Agreement.</w:t>
      </w:r>
    </w:p>
    <w:p w:rsidR="00000000" w:rsidDel="00000000" w:rsidP="00000000" w:rsidRDefault="00000000" w:rsidRPr="00000000" w14:paraId="00000048">
      <w:pPr>
        <w:numPr>
          <w:ilvl w:val="0"/>
          <w:numId w:val="10"/>
        </w:numPr>
        <w:ind w:left="720" w:hanging="360"/>
        <w:rPr>
          <w:u w:val="none"/>
        </w:rPr>
      </w:pPr>
      <w:r w:rsidDel="00000000" w:rsidR="00000000" w:rsidRPr="00000000">
        <w:rPr>
          <w:b w:val="1"/>
          <w:bCs w:val="1"/>
          <w:rtl w:val="0"/>
        </w:rPr>
        <w:t xml:space="preserve">Operational Standards &amp; Ergonomics</w:t>
      </w:r>
      <w:r w:rsidDel="00000000" w:rsidR="00000000" w:rsidRPr="00000000">
        <w:rPr>
          <w:rtl w:val="0"/>
        </w:rPr>
        <w:t xml:space="preserve"> : Remote staff must maintain a dedicated, ergonomic home workspace equipped with high-speed internet meeting enterprise cybersecurity parameters. Work hours, communication responsiveness, and output metrics remain strictly identical to on-site baseline standards.</w:t>
      </w:r>
    </w:p>
    <w:p w:rsidR="00000000" w:rsidDel="00000000" w:rsidP="00000000" w:rsidRDefault="00000000" w:rsidRPr="00000000" w14:paraId="00000049">
      <w:pPr>
        <w:numPr>
          <w:ilvl w:val="0"/>
          <w:numId w:val="10"/>
        </w:numPr>
        <w:ind w:left="720" w:hanging="360"/>
        <w:rPr>
          <w:u w:val="none"/>
        </w:rPr>
      </w:pPr>
      <w:r w:rsidDel="00000000" w:rsidR="00000000" w:rsidRPr="00000000">
        <w:rPr>
          <w:b w:val="1"/>
          <w:bCs w:val="1"/>
          <w:rtl w:val="0"/>
        </w:rPr>
        <w:t xml:space="preserve">Work-Life Integration &amp; Burnout Prevention</w:t>
      </w:r>
      <w:r w:rsidDel="00000000" w:rsidR="00000000" w:rsidRPr="00000000">
        <w:rPr>
          <w:rtl w:val="0"/>
        </w:rPr>
        <w:t xml:space="preserve"> : While flexibility is supported, remote arrangements must maintain professional boundaries. Empirical research (Buffer) highlights that 63% of remote employees feel compelled to check emails on weekends, 34% do so on vacation, and 48% work outside regular hours, leading to severe burnout. To foster sustainable productivity, the enterprise adopts structured Microsoft work-life balance directives:</w:t>
      </w:r>
    </w:p>
    <w:p w:rsidR="00000000" w:rsidDel="00000000" w:rsidP="00000000" w:rsidRDefault="00000000" w:rsidRPr="00000000" w14:paraId="0000004A">
      <w:pPr>
        <w:numPr>
          <w:ilvl w:val="0"/>
          <w:numId w:val="10"/>
        </w:numPr>
        <w:ind w:left="720" w:hanging="360"/>
        <w:rPr>
          <w:u w:val="none"/>
        </w:rPr>
      </w:pPr>
      <w:r w:rsidDel="00000000" w:rsidR="00000000" w:rsidRPr="00000000">
        <w:rPr>
          <w:i w:val="1"/>
          <w:iCs w:val="1"/>
          <w:rtl w:val="0"/>
        </w:rPr>
        <w:t xml:space="preserve">Meeting Management</w:t>
      </w:r>
      <w:r w:rsidDel="00000000" w:rsidR="00000000" w:rsidRPr="00000000">
        <w:rPr>
          <w:rtl w:val="0"/>
        </w:rPr>
        <w:t xml:space="preserve"> : Internal remote meetings should be limited to 30 minutes by default, with structured agendas and mandatory 10-minute buffer intervals between sessions.</w:t>
      </w:r>
    </w:p>
    <w:p w:rsidR="00000000" w:rsidDel="00000000" w:rsidP="00000000" w:rsidRDefault="00000000" w:rsidRPr="00000000" w14:paraId="0000004B">
      <w:pPr>
        <w:numPr>
          <w:ilvl w:val="0"/>
          <w:numId w:val="10"/>
        </w:numPr>
        <w:ind w:left="720" w:hanging="360"/>
        <w:rPr>
          <w:u w:val="none"/>
        </w:rPr>
      </w:pPr>
      <w:r w:rsidDel="00000000" w:rsidR="00000000" w:rsidRPr="00000000">
        <w:rPr>
          <w:i w:val="1"/>
          <w:iCs w:val="1"/>
          <w:rtl w:val="0"/>
        </w:rPr>
        <w:t xml:space="preserve">Disconnection Boundaries</w:t>
      </w:r>
      <w:r w:rsidDel="00000000" w:rsidR="00000000" w:rsidRPr="00000000">
        <w:rPr>
          <w:rtl w:val="0"/>
        </w:rPr>
        <w:t xml:space="preserve"> : Managers are prohibited from expecting non-emergency communications responses outside scheduled operational shifts, during weekends, or while on approved paid time off.</w:t>
      </w:r>
    </w:p>
    <w:p w:rsidR="00000000" w:rsidDel="00000000" w:rsidP="00000000" w:rsidRDefault="00000000" w:rsidRPr="00000000" w14:paraId="0000004C">
      <w:pPr>
        <w:pStyle w:val="Heading5"/>
        <w:rPr/>
      </w:pPr>
      <w:bookmarkStart w:colFirst="0" w:colLast="0" w:name="_6eg0s3atdpws" w:id="18"/>
      <w:bookmarkEnd w:id="18"/>
      <w:r w:rsidDel="00000000" w:rsidR="00000000" w:rsidRPr="00000000">
        <w:rPr>
          <w:rtl w:val="0"/>
        </w:rPr>
        <w:t xml:space="preserve">3.4 Multi-Jurisdictional &amp; International Remote Work Constraints</w:t>
      </w:r>
    </w:p>
    <w:p w:rsidR="00000000" w:rsidDel="00000000" w:rsidP="00000000" w:rsidRDefault="00000000" w:rsidRPr="00000000" w14:paraId="0000004D">
      <w:pPr>
        <w:rPr/>
      </w:pPr>
      <w:r w:rsidDel="00000000" w:rsidR="00000000" w:rsidRPr="00000000">
        <w:rPr>
          <w:rtl w:val="0"/>
        </w:rPr>
        <w:t xml:space="preserve">Working remotely from an unapproved state or foreign country introduces severe enterprise risks, including illegal corporate tax nexus, permanent establishment exposure, corporate legal liability, statutory benefits non-compliance, and immigration violations.</w:t>
      </w:r>
    </w:p>
    <w:p w:rsidR="00000000" w:rsidDel="00000000" w:rsidP="00000000" w:rsidRDefault="00000000" w:rsidRPr="00000000" w14:paraId="0000004E">
      <w:pPr>
        <w:numPr>
          <w:ilvl w:val="0"/>
          <w:numId w:val="6"/>
        </w:numPr>
        <w:ind w:left="720" w:hanging="360"/>
        <w:rPr>
          <w:u w:val="none"/>
        </w:rPr>
      </w:pPr>
      <w:r w:rsidDel="00000000" w:rsidR="00000000" w:rsidRPr="00000000">
        <w:rPr>
          <w:b w:val="1"/>
          <w:bCs w:val="1"/>
          <w:rtl w:val="0"/>
        </w:rPr>
        <w:t xml:space="preserve">Registered Legal Presence Requirement</w:t>
      </w:r>
      <w:r w:rsidDel="00000000" w:rsidR="00000000" w:rsidRPr="00000000">
        <w:rPr>
          <w:rtl w:val="0"/>
        </w:rPr>
        <w:t xml:space="preserve"> : Following established institutional controls, foreign remote work is strictly restricted to jurisdictions where the enterprise maintains a registered legal presence and established payroll infrastructure. Performing enterprise work from non-registered foreign countries is strictly prohibited.</w:t>
      </w:r>
    </w:p>
    <w:p w:rsidR="00000000" w:rsidDel="00000000" w:rsidP="00000000" w:rsidRDefault="00000000" w:rsidRPr="00000000" w14:paraId="0000004F">
      <w:pPr>
        <w:numPr>
          <w:ilvl w:val="0"/>
          <w:numId w:val="6"/>
        </w:numPr>
        <w:ind w:left="720" w:hanging="360"/>
        <w:rPr>
          <w:u w:val="none"/>
        </w:rPr>
      </w:pPr>
      <w:r w:rsidDel="00000000" w:rsidR="00000000" w:rsidRPr="00000000">
        <w:rPr>
          <w:b w:val="1"/>
          <w:bCs w:val="1"/>
          <w:rtl w:val="0"/>
        </w:rPr>
        <w:t xml:space="preserve">International Remote Work Controls</w:t>
      </w:r>
      <w:r w:rsidDel="00000000" w:rsidR="00000000" w:rsidRPr="00000000">
        <w:rPr>
          <w:rtl w:val="0"/>
        </w:rPr>
        <w:t xml:space="preserve"> :</w:t>
      </w:r>
    </w:p>
    <w:p w:rsidR="00000000" w:rsidDel="00000000" w:rsidP="00000000" w:rsidRDefault="00000000" w:rsidRPr="00000000" w14:paraId="00000050">
      <w:pPr>
        <w:numPr>
          <w:ilvl w:val="0"/>
          <w:numId w:val="6"/>
        </w:numPr>
        <w:ind w:left="720" w:hanging="360"/>
        <w:rPr>
          <w:u w:val="none"/>
        </w:rPr>
      </w:pPr>
      <w:r w:rsidDel="00000000" w:rsidR="00000000" w:rsidRPr="00000000">
        <w:rPr>
          <w:i w:val="1"/>
          <w:iCs w:val="1"/>
          <w:rtl w:val="0"/>
        </w:rPr>
        <w:t xml:space="preserve">Cumulative Duration Limit</w:t>
      </w:r>
      <w:r w:rsidDel="00000000" w:rsidR="00000000" w:rsidRPr="00000000">
        <w:rPr>
          <w:rtl w:val="0"/>
        </w:rPr>
        <w:t xml:space="preserve"> : Where an enterprise legal presence exists, pre-approved foreign remote work deployments are strictly capped at a maximum of  </w:t>
      </w:r>
      <w:r w:rsidDel="00000000" w:rsidR="00000000" w:rsidRPr="00000000">
        <w:rPr>
          <w:b w:val="1"/>
          <w:bCs w:val="1"/>
          <w:rtl w:val="0"/>
        </w:rPr>
        <w:t xml:space="preserve">30 cumulative calendar days</w:t>
      </w:r>
      <w:r w:rsidDel="00000000" w:rsidR="00000000" w:rsidRPr="00000000">
        <w:rPr>
          <w:rtl w:val="0"/>
        </w:rPr>
        <w:t xml:space="preserve">  within any 12-month period.</w:t>
      </w:r>
    </w:p>
    <w:p w:rsidR="00000000" w:rsidDel="00000000" w:rsidP="00000000" w:rsidRDefault="00000000" w:rsidRPr="00000000" w14:paraId="00000051">
      <w:pPr>
        <w:numPr>
          <w:ilvl w:val="0"/>
          <w:numId w:val="6"/>
        </w:numPr>
        <w:ind w:left="720" w:hanging="360"/>
        <w:rPr>
          <w:u w:val="none"/>
        </w:rPr>
      </w:pPr>
      <w:r w:rsidDel="00000000" w:rsidR="00000000" w:rsidRPr="00000000">
        <w:rPr>
          <w:i w:val="1"/>
          <w:iCs w:val="1"/>
          <w:rtl w:val="0"/>
        </w:rPr>
        <w:t xml:space="preserve">Excluded Jurisdictions</w:t>
      </w:r>
      <w:r w:rsidDel="00000000" w:rsidR="00000000" w:rsidRPr="00000000">
        <w:rPr>
          <w:rtl w:val="0"/>
        </w:rPr>
        <w:t xml:space="preserve"> : Working from countries subject to international trade sanctions, high cybersecurity threat profiles, or rigid local labor regimes is strictly prohibited under all circumstances.</w:t>
      </w:r>
    </w:p>
    <w:p w:rsidR="00000000" w:rsidDel="00000000" w:rsidP="00000000" w:rsidRDefault="00000000" w:rsidRPr="00000000" w14:paraId="00000052">
      <w:pPr>
        <w:numPr>
          <w:ilvl w:val="0"/>
          <w:numId w:val="6"/>
        </w:numPr>
        <w:ind w:left="720" w:hanging="360"/>
        <w:rPr>
          <w:u w:val="none"/>
        </w:rPr>
      </w:pPr>
      <w:r w:rsidDel="00000000" w:rsidR="00000000" w:rsidRPr="00000000">
        <w:rPr>
          <w:i w:val="1"/>
          <w:iCs w:val="1"/>
          <w:rtl w:val="0"/>
        </w:rPr>
        <w:t xml:space="preserve">Personal Tax Responsibility</w:t>
      </w:r>
      <w:r w:rsidDel="00000000" w:rsidR="00000000" w:rsidRPr="00000000">
        <w:rPr>
          <w:rtl w:val="0"/>
        </w:rPr>
        <w:t xml:space="preserve"> : Employees are solely responsible for personal income tax consequences arising from remote work performed outside their primary legal residence.</w:t>
      </w:r>
    </w:p>
    <w:p w:rsidR="00000000" w:rsidDel="00000000" w:rsidP="00000000" w:rsidRDefault="00000000" w:rsidRPr="00000000" w14:paraId="00000053">
      <w:pPr>
        <w:numPr>
          <w:ilvl w:val="0"/>
          <w:numId w:val="6"/>
        </w:numPr>
        <w:ind w:left="720" w:hanging="360"/>
        <w:rPr>
          <w:u w:val="none"/>
        </w:rPr>
      </w:pPr>
      <w:r w:rsidDel="00000000" w:rsidR="00000000" w:rsidRPr="00000000">
        <w:rPr>
          <w:b w:val="1"/>
          <w:bCs w:val="1"/>
          <w:rtl w:val="0"/>
        </w:rPr>
        <w:t xml:space="preserve">Continuous Employment Metrics</w:t>
      </w:r>
      <w:r w:rsidDel="00000000" w:rsidR="00000000" w:rsidRPr="00000000">
        <w:rPr>
          <w:rtl w:val="0"/>
        </w:rPr>
        <w:t xml:space="preserve"> : Multi-jurisdictional operations must track localized statutory benefit triggers in the HRIS. Under Hong Kong employment legislation (Cap. 57), the "468 rule" dictates that working at least 17 hours per week for four consecutive weeks (accumulating 68 hours) triggers statutory continuous employment obligations, including mandatory rest days, statutory holiday pay, and paid sick leave.</w:t>
      </w:r>
    </w:p>
    <w:p w:rsidR="00000000" w:rsidDel="00000000" w:rsidP="00000000" w:rsidRDefault="00000000" w:rsidRPr="00000000" w14:paraId="00000054">
      <w:pPr>
        <w:pStyle w:val="Heading5"/>
        <w:rPr/>
      </w:pPr>
      <w:bookmarkStart w:colFirst="0" w:colLast="0" w:name="_z193raodc3fb" w:id="19"/>
      <w:bookmarkEnd w:id="19"/>
      <w:r w:rsidDel="00000000" w:rsidR="00000000" w:rsidRPr="00000000">
        <w:rPr>
          <w:rtl w:val="0"/>
        </w:rPr>
        <w:t xml:space="preserve">3.5 Practical Scenario 2 — Unapproved Foreign Remote Work &amp; Security Breach</w:t>
      </w:r>
    </w:p>
    <w:p w:rsidR="00000000" w:rsidDel="00000000" w:rsidP="00000000" w:rsidRDefault="00000000" w:rsidRPr="00000000" w14:paraId="00000055">
      <w:pPr>
        <w:rPr/>
      </w:pPr>
      <w:r w:rsidDel="00000000" w:rsidR="00000000" w:rsidRPr="00000000">
        <w:rPr>
          <w:b w:val="1"/>
          <w:bCs w:val="1"/>
          <w:rtl w:val="0"/>
        </w:rPr>
        <w:t xml:space="preserve">Scenario</w:t>
      </w:r>
      <w:r w:rsidDel="00000000" w:rsidR="00000000" w:rsidRPr="00000000">
        <w:rPr>
          <w:rtl w:val="0"/>
        </w:rPr>
        <w:t xml:space="preserve"> : A Senior Systems Architect working on an approved hybrid schedule travels abroad for personal reasons. Without notifying HR or IT Security, the Architect logs into the corporate cloud network from a public Wi-Fi point in an unapproved foreign country where the enterprise maintains no legal presence, performing software maintenance for 21 consecutive days while claiming to work from home.</w:t>
      </w:r>
      <w:r w:rsidDel="00000000" w:rsidR="00000000" w:rsidRPr="00000000">
        <w:rPr>
          <w:b w:val="1"/>
          <w:bCs w:val="1"/>
          <w:rtl w:val="0"/>
        </w:rPr>
        <w:t xml:space="preserve">Policy Application &amp; Resolution</w:t>
      </w:r>
      <w:r w:rsidDel="00000000" w:rsidR="00000000" w:rsidRPr="00000000">
        <w:rPr>
          <w:rtl w:val="0"/>
        </w:rPr>
        <w:t xml:space="preserve"> :</w:t>
      </w:r>
    </w:p>
    <w:p w:rsidR="00000000" w:rsidDel="00000000" w:rsidP="00000000" w:rsidRDefault="00000000" w:rsidRPr="00000000" w14:paraId="00000056">
      <w:pPr>
        <w:numPr>
          <w:ilvl w:val="0"/>
          <w:numId w:val="24"/>
        </w:numPr>
        <w:ind w:left="720" w:hanging="360"/>
        <w:rPr>
          <w:u w:val="none"/>
        </w:rPr>
      </w:pPr>
      <w:r w:rsidDel="00000000" w:rsidR="00000000" w:rsidRPr="00000000">
        <w:rPr>
          <w:i w:val="1"/>
          <w:iCs w:val="1"/>
          <w:rtl w:val="0"/>
        </w:rPr>
        <w:t xml:space="preserve">Detection &amp; Network Isolation</w:t>
      </w:r>
      <w:r w:rsidDel="00000000" w:rsidR="00000000" w:rsidRPr="00000000">
        <w:rPr>
          <w:rtl w:val="0"/>
        </w:rPr>
        <w:t xml:space="preserve"> : Automated IT endpoint security software detects an unauthorized connection originating from an unapproved foreign IP address, instantly triggering automated credential revocation and network isolation to prevent data exposure.</w:t>
      </w:r>
    </w:p>
    <w:p w:rsidR="00000000" w:rsidDel="00000000" w:rsidP="00000000" w:rsidRDefault="00000000" w:rsidRPr="00000000" w14:paraId="00000057">
      <w:pPr>
        <w:numPr>
          <w:ilvl w:val="0"/>
          <w:numId w:val="24"/>
        </w:numPr>
        <w:ind w:left="720" w:hanging="360"/>
        <w:rPr>
          <w:u w:val="none"/>
        </w:rPr>
      </w:pPr>
      <w:r w:rsidDel="00000000" w:rsidR="00000000" w:rsidRPr="00000000">
        <w:rPr>
          <w:i w:val="1"/>
          <w:iCs w:val="1"/>
          <w:rtl w:val="0"/>
        </w:rPr>
        <w:t xml:space="preserve">Compliance Audit</w:t>
      </w:r>
      <w:r w:rsidDel="00000000" w:rsidR="00000000" w:rsidRPr="00000000">
        <w:rPr>
          <w:rtl w:val="0"/>
        </w:rPr>
        <w:t xml:space="preserve"> : IT Security alerts HR Compliance. An audit reveals the unauthorized foreign operation, exposing the enterprise to potential permanent establishment corporate tax liabilities and severe network risk.</w:t>
      </w:r>
    </w:p>
    <w:p w:rsidR="00000000" w:rsidDel="00000000" w:rsidP="00000000" w:rsidRDefault="00000000" w:rsidRPr="00000000" w14:paraId="00000058">
      <w:pPr>
        <w:numPr>
          <w:ilvl w:val="0"/>
          <w:numId w:val="24"/>
        </w:numPr>
        <w:ind w:left="720" w:hanging="360"/>
        <w:rPr>
          <w:u w:val="none"/>
        </w:rPr>
      </w:pPr>
      <w:r w:rsidDel="00000000" w:rsidR="00000000" w:rsidRPr="00000000">
        <w:rPr>
          <w:i w:val="1"/>
          <w:iCs w:val="1"/>
          <w:rtl w:val="0"/>
        </w:rPr>
        <w:t xml:space="preserve">Disciplinary Action</w:t>
      </w:r>
      <w:r w:rsidDel="00000000" w:rsidR="00000000" w:rsidRPr="00000000">
        <w:rPr>
          <w:rtl w:val="0"/>
        </w:rPr>
        <w:t xml:space="preserve"> : Following a formal investigation under Section 6.3, the employee receives a formal Performance Improvement Plan (PIP), a Final Written Warning added to their master personnel file, and mandatory cybersecurity retraining.Proper management of digital tools, remote access, and information systems requires strict adherence to Generative AI and security governance detailed in Section 4.</w:t>
      </w:r>
    </w:p>
    <w:p w:rsidR="00000000" w:rsidDel="00000000" w:rsidP="00000000" w:rsidRDefault="00000000" w:rsidRPr="00000000" w14:paraId="00000059">
      <w:pPr>
        <w:pStyle w:val="Heading4"/>
        <w:rPr/>
      </w:pPr>
      <w:bookmarkStart w:colFirst="0" w:colLast="0" w:name="_bqqwhyhueh0j" w:id="20"/>
      <w:bookmarkEnd w:id="20"/>
      <w:r w:rsidDel="00000000" w:rsidR="00000000" w:rsidRPr="00000000">
        <w:rPr>
          <w:rtl w:val="0"/>
        </w:rPr>
        <w:t xml:space="preserve">4. Generative AI Governance &amp; Information Security Standards</w:t>
      </w:r>
    </w:p>
    <w:p w:rsidR="00000000" w:rsidDel="00000000" w:rsidP="00000000" w:rsidRDefault="00000000" w:rsidRPr="00000000" w14:paraId="0000005A">
      <w:pPr>
        <w:rPr/>
      </w:pPr>
      <w:r w:rsidDel="00000000" w:rsidR="00000000" w:rsidRPr="00000000">
        <w:rPr>
          <w:rtl w:val="0"/>
        </w:rPr>
        <w:t xml:space="preserve">Generative AI (GenAI) technologies provide transformative operational benefits, but introduce significant risks regarding data privacy loss, intellectual property exposure, corporate confidentiality breaches, algorithmic discrimination, and legal liability.</w:t>
      </w:r>
    </w:p>
    <w:p w:rsidR="00000000" w:rsidDel="00000000" w:rsidP="00000000" w:rsidRDefault="00000000" w:rsidRPr="00000000" w14:paraId="0000005B">
      <w:pPr>
        <w:pStyle w:val="Heading5"/>
        <w:rPr/>
      </w:pPr>
      <w:bookmarkStart w:colFirst="0" w:colLast="0" w:name="_gzy6uwsrsq0k" w:id="21"/>
      <w:bookmarkEnd w:id="21"/>
      <w:r w:rsidDel="00000000" w:rsidR="00000000" w:rsidRPr="00000000">
        <w:rPr>
          <w:rtl w:val="0"/>
        </w:rPr>
        <w:t xml:space="preserve">4.1 Enterprise AI Acceptable Use &amp; Data Classification</w:t>
      </w:r>
    </w:p>
    <w:p w:rsidR="00000000" w:rsidDel="00000000" w:rsidP="00000000" w:rsidRDefault="00000000" w:rsidRPr="00000000" w14:paraId="0000005C">
      <w:pPr>
        <w:rPr/>
      </w:pPr>
      <w:r w:rsidDel="00000000" w:rsidR="00000000" w:rsidRPr="00000000">
        <w:rPr>
          <w:rtl w:val="0"/>
        </w:rPr>
        <w:t xml:space="preserve">The usage of Generative AI tools across all enterprise operations is subject to strict operational boundaries based on corporate data classification:</w:t>
      </w:r>
    </w:p>
    <w:p w:rsidR="00000000" w:rsidDel="00000000" w:rsidP="00000000" w:rsidRDefault="00000000" w:rsidRPr="00000000" w14:paraId="0000005D">
      <w:pPr>
        <w:numPr>
          <w:ilvl w:val="0"/>
          <w:numId w:val="15"/>
        </w:numPr>
        <w:ind w:left="720" w:hanging="360"/>
        <w:rPr>
          <w:u w:val="none"/>
        </w:rPr>
      </w:pPr>
      <w:r w:rsidDel="00000000" w:rsidR="00000000" w:rsidRPr="00000000">
        <w:rPr>
          <w:b w:val="1"/>
          <w:bCs w:val="1"/>
          <w:rtl w:val="0"/>
        </w:rPr>
        <w:t xml:space="preserve">Approved vs. Prohibited Platforms</w:t>
      </w:r>
      <w:r w:rsidDel="00000000" w:rsidR="00000000" w:rsidRPr="00000000">
        <w:rPr>
          <w:rtl w:val="0"/>
        </w:rPr>
        <w:t xml:space="preserve"> : Employees may only use enterprise-sanctioned, company-managed GenAI applications operating under commercial agreements containing strict non-disclosure and data privacy protections. Using personal, consumer-grade AI accounts (e.g., personal ChatGPT, Claude, or Midjourney profiles) for any enterprise business task is strictly prohibited.</w:t>
      </w:r>
    </w:p>
    <w:p w:rsidR="00000000" w:rsidDel="00000000" w:rsidP="00000000" w:rsidRDefault="00000000" w:rsidRPr="00000000" w14:paraId="0000005E">
      <w:pPr>
        <w:numPr>
          <w:ilvl w:val="0"/>
          <w:numId w:val="15"/>
        </w:numPr>
        <w:ind w:left="720" w:hanging="360"/>
        <w:rPr>
          <w:u w:val="none"/>
        </w:rPr>
      </w:pPr>
      <w:r w:rsidDel="00000000" w:rsidR="00000000" w:rsidRPr="00000000">
        <w:rPr>
          <w:b w:val="1"/>
          <w:bCs w:val="1"/>
          <w:rtl w:val="0"/>
        </w:rPr>
        <w:t xml:space="preserve">Strict Prohibitions on Confidential Inputs</w:t>
      </w:r>
      <w:r w:rsidDel="00000000" w:rsidR="00000000" w:rsidRPr="00000000">
        <w:rPr>
          <w:rtl w:val="0"/>
        </w:rPr>
        <w:t xml:space="preserve"> : Employees are strictly forbidden from inputting trade secrets, non-public proprietary data, confidential client records, financial reports, or Personally Identifiable Information (PII) into any unapproved or public AI model. Personal AI tools frequently use prompt data to train public models, leading to catastrophic data exposure.</w:t>
      </w:r>
    </w:p>
    <w:p w:rsidR="00000000" w:rsidDel="00000000" w:rsidP="00000000" w:rsidRDefault="00000000" w:rsidRPr="00000000" w14:paraId="0000005F">
      <w:pPr>
        <w:pStyle w:val="Heading5"/>
        <w:rPr/>
      </w:pPr>
      <w:bookmarkStart w:colFirst="0" w:colLast="0" w:name="_61rg9npzag95" w:id="22"/>
      <w:bookmarkEnd w:id="22"/>
      <w:r w:rsidDel="00000000" w:rsidR="00000000" w:rsidRPr="00000000">
        <w:rPr>
          <w:rtl w:val="0"/>
        </w:rPr>
        <w:t xml:space="preserve">4.2 AI Governance Tier Comparison Table</w:t>
      </w:r>
    </w:p>
    <w:p w:rsidR="00000000" w:rsidDel="00000000" w:rsidP="00000000" w:rsidRDefault="00000000" w:rsidRPr="00000000" w14:paraId="00000060">
      <w:pPr>
        <w:rPr/>
      </w:pPr>
      <w:r w:rsidDel="00000000" w:rsidR="00000000" w:rsidRPr="00000000">
        <w:rPr>
          <w:rtl w:val="0"/>
        </w:rPr>
        <w:t xml:space="preserve">Technology / AI Tier,Approved Operational Scope,Data Input Restrictions,Mandated Safeguards</w:t>
      </w:r>
    </w:p>
    <w:p w:rsidR="00000000" w:rsidDel="00000000" w:rsidP="00000000" w:rsidRDefault="00000000" w:rsidRPr="00000000" w14:paraId="00000061">
      <w:pPr>
        <w:rPr/>
      </w:pPr>
      <w:r w:rsidDel="00000000" w:rsidR="00000000" w:rsidRPr="00000000">
        <w:rPr>
          <w:rtl w:val="0"/>
        </w:rPr>
        <w:t xml:space="preserve">Enterprise GenAI Platforms   (Company-Managed),"Internal document summaries, initial brainstorming, non-sensitive internal code debugging.",Non-sensitive internal operational data only; zero client PII or high-risk financial data.,"Single Sign-On (SSO), MFA enforcement, complete vendor non-training contract clauses."</w:t>
      </w:r>
    </w:p>
    <w:p w:rsidR="00000000" w:rsidDel="00000000" w:rsidP="00000000" w:rsidRDefault="00000000" w:rsidRPr="00000000" w14:paraId="00000062">
      <w:pPr>
        <w:rPr/>
      </w:pPr>
      <w:r w:rsidDel="00000000" w:rsidR="00000000" w:rsidRPr="00000000">
        <w:rPr>
          <w:rtl w:val="0"/>
        </w:rPr>
        <w:t xml:space="preserve">Public / Consumer AI Tools   (Personal Accounts),Personal professional development outside corporate infrastructure.,"Total Prohibition: Zero corporate data, code, or communications permitted.","Perimeter firewall blocking, technical endpoint restrictions on corporate hardware."</w:t>
      </w:r>
    </w:p>
    <w:p w:rsidR="00000000" w:rsidDel="00000000" w:rsidP="00000000" w:rsidRDefault="00000000" w:rsidRPr="00000000" w14:paraId="00000063">
      <w:pPr>
        <w:rPr/>
      </w:pPr>
      <w:r w:rsidDel="00000000" w:rsidR="00000000" w:rsidRPr="00000000">
        <w:rPr>
          <w:rtl w:val="0"/>
        </w:rPr>
        <w:t xml:space="preserve">Recruitment &amp; HR AI Analytics,"Automated candidate sourcing assistance, preliminary interview scheduling.",Anonymized applicant metrics; zero protected class tracking data.,"EEOC AI Enforcement Framework compliance, mandatory human oversight at every stage."</w:t>
      </w:r>
    </w:p>
    <w:p w:rsidR="00000000" w:rsidDel="00000000" w:rsidP="00000000" w:rsidRDefault="00000000" w:rsidRPr="00000000" w14:paraId="00000064">
      <w:pPr>
        <w:pStyle w:val="Heading5"/>
        <w:rPr/>
      </w:pPr>
      <w:bookmarkStart w:colFirst="0" w:colLast="0" w:name="_xmlefe7gh6kh" w:id="23"/>
      <w:bookmarkEnd w:id="23"/>
      <w:r w:rsidDel="00000000" w:rsidR="00000000" w:rsidRPr="00000000">
        <w:rPr>
          <w:rtl w:val="0"/>
        </w:rPr>
        <w:t xml:space="preserve">4.3 Human-in-the-Loop Mandate &amp; EEOC Guidelines Compliance</w:t>
      </w:r>
    </w:p>
    <w:p w:rsidR="00000000" w:rsidDel="00000000" w:rsidP="00000000" w:rsidRDefault="00000000" w:rsidRPr="00000000" w14:paraId="00000065">
      <w:pPr>
        <w:rPr/>
      </w:pPr>
      <w:r w:rsidDel="00000000" w:rsidR="00000000" w:rsidRPr="00000000">
        <w:rPr>
          <w:rtl w:val="0"/>
        </w:rPr>
        <w:t xml:space="preserve">To prevent error and legal liability, AI usage must be balanced with expert human oversight:</w:t>
      </w:r>
    </w:p>
    <w:p w:rsidR="00000000" w:rsidDel="00000000" w:rsidP="00000000" w:rsidRDefault="00000000" w:rsidRPr="00000000" w14:paraId="00000066">
      <w:pPr>
        <w:numPr>
          <w:ilvl w:val="0"/>
          <w:numId w:val="21"/>
        </w:numPr>
        <w:ind w:left="720" w:hanging="360"/>
        <w:rPr>
          <w:u w:val="none"/>
        </w:rPr>
      </w:pPr>
      <w:r w:rsidDel="00000000" w:rsidR="00000000" w:rsidRPr="00000000">
        <w:rPr>
          <w:b w:val="1"/>
          <w:bCs w:val="1"/>
          <w:rtl w:val="0"/>
        </w:rPr>
        <w:t xml:space="preserve">Human-in-the-Loop Verification</w:t>
      </w:r>
      <w:r w:rsidDel="00000000" w:rsidR="00000000" w:rsidRPr="00000000">
        <w:rPr>
          <w:rtl w:val="0"/>
        </w:rPr>
        <w:t xml:space="preserve"> : GenAI tools are subject to "hallucinations" and factual errors. AI outputs must never be published, deployed, or delivered to clients without direct verification and review by a qualified human expert. Employees remain personally responsible for the accuracy of all deliverables incorporating AI assistance.</w:t>
      </w:r>
    </w:p>
    <w:p w:rsidR="00000000" w:rsidDel="00000000" w:rsidP="00000000" w:rsidRDefault="00000000" w:rsidRPr="00000000" w14:paraId="00000067">
      <w:pPr>
        <w:numPr>
          <w:ilvl w:val="0"/>
          <w:numId w:val="21"/>
        </w:numPr>
        <w:ind w:left="720" w:hanging="360"/>
        <w:rPr>
          <w:u w:val="none"/>
        </w:rPr>
      </w:pPr>
      <w:r w:rsidDel="00000000" w:rsidR="00000000" w:rsidRPr="00000000">
        <w:rPr>
          <w:b w:val="1"/>
          <w:bCs w:val="1"/>
          <w:rtl w:val="0"/>
        </w:rPr>
        <w:t xml:space="preserve">EEOC AI Enforcement Directives</w:t>
      </w:r>
      <w:r w:rsidDel="00000000" w:rsidR="00000000" w:rsidRPr="00000000">
        <w:rPr>
          <w:rtl w:val="0"/>
        </w:rPr>
        <w:t xml:space="preserve"> : In compliance with federal EEOC directives, automated AI tools or algorithms must never serve as the sole or unmonitored baseline for hiring, promotion, performance evaluation, or termination decisions. Human oversight is legally mandated to ensure algorithmic tools do not introduce systemic bias or adverse impact against protected demographic groups.</w:t>
      </w:r>
    </w:p>
    <w:p w:rsidR="00000000" w:rsidDel="00000000" w:rsidP="00000000" w:rsidRDefault="00000000" w:rsidRPr="00000000" w14:paraId="00000068">
      <w:pPr>
        <w:pStyle w:val="Heading5"/>
        <w:rPr/>
      </w:pPr>
      <w:bookmarkStart w:colFirst="0" w:colLast="0" w:name="_8tdcurcy81c9" w:id="24"/>
      <w:bookmarkEnd w:id="24"/>
      <w:r w:rsidDel="00000000" w:rsidR="00000000" w:rsidRPr="00000000">
        <w:rPr>
          <w:rtl w:val="0"/>
        </w:rPr>
        <w:t xml:space="preserve">4.4 Technical Safeguards &amp; Cybersecurity Standards</w:t>
      </w:r>
    </w:p>
    <w:p w:rsidR="00000000" w:rsidDel="00000000" w:rsidP="00000000" w:rsidRDefault="00000000" w:rsidRPr="00000000" w14:paraId="00000069">
      <w:pPr>
        <w:rPr/>
      </w:pPr>
      <w:r w:rsidDel="00000000" w:rsidR="00000000" w:rsidRPr="00000000">
        <w:rPr>
          <w:rtl w:val="0"/>
        </w:rPr>
        <w:t xml:space="preserve">Enterprise information systems are protected through enforced technical controls:</w:t>
      </w:r>
    </w:p>
    <w:p w:rsidR="00000000" w:rsidDel="00000000" w:rsidP="00000000" w:rsidRDefault="00000000" w:rsidRPr="00000000" w14:paraId="0000006A">
      <w:pPr>
        <w:numPr>
          <w:ilvl w:val="0"/>
          <w:numId w:val="2"/>
        </w:numPr>
        <w:ind w:left="720" w:hanging="360"/>
        <w:rPr>
          <w:u w:val="none"/>
        </w:rPr>
      </w:pPr>
      <w:r w:rsidDel="00000000" w:rsidR="00000000" w:rsidRPr="00000000">
        <w:rPr>
          <w:b w:val="1"/>
          <w:bCs w:val="1"/>
          <w:rtl w:val="0"/>
        </w:rPr>
        <w:t xml:space="preserve">Multi-Factor Authentication (MFA)</w:t>
      </w:r>
      <w:r w:rsidDel="00000000" w:rsidR="00000000" w:rsidRPr="00000000">
        <w:rPr>
          <w:rtl w:val="0"/>
        </w:rPr>
        <w:t xml:space="preserve"> : Mandatory for all corporate logins, HRIS portals, and remote access environments.</w:t>
      </w:r>
    </w:p>
    <w:p w:rsidR="00000000" w:rsidDel="00000000" w:rsidP="00000000" w:rsidRDefault="00000000" w:rsidRPr="00000000" w14:paraId="0000006B">
      <w:pPr>
        <w:numPr>
          <w:ilvl w:val="0"/>
          <w:numId w:val="2"/>
        </w:numPr>
        <w:ind w:left="720" w:hanging="360"/>
        <w:rPr>
          <w:u w:val="none"/>
        </w:rPr>
      </w:pPr>
      <w:r w:rsidDel="00000000" w:rsidR="00000000" w:rsidRPr="00000000">
        <w:rPr>
          <w:b w:val="1"/>
          <w:bCs w:val="1"/>
          <w:rtl w:val="0"/>
        </w:rPr>
        <w:t xml:space="preserve">Endpoint Encryption &amp; Containerization</w:t>
      </w:r>
      <w:r w:rsidDel="00000000" w:rsidR="00000000" w:rsidRPr="00000000">
        <w:rPr>
          <w:rtl w:val="0"/>
        </w:rPr>
        <w:t xml:space="preserve"> : Managed laptops must run updated endpoint protection. Personal hardware (BYOD) must operate within encrypted enterprise containers.</w:t>
      </w:r>
    </w:p>
    <w:p w:rsidR="00000000" w:rsidDel="00000000" w:rsidP="00000000" w:rsidRDefault="00000000" w:rsidRPr="00000000" w14:paraId="0000006C">
      <w:pPr>
        <w:numPr>
          <w:ilvl w:val="0"/>
          <w:numId w:val="2"/>
        </w:numPr>
        <w:ind w:left="720" w:hanging="360"/>
        <w:rPr>
          <w:u w:val="none"/>
        </w:rPr>
      </w:pPr>
      <w:r w:rsidDel="00000000" w:rsidR="00000000" w:rsidRPr="00000000">
        <w:rPr>
          <w:b w:val="1"/>
          <w:bCs w:val="1"/>
          <w:rtl w:val="0"/>
        </w:rPr>
        <w:t xml:space="preserve">Automated Endpoint Data Loss Prevention (DLP)</w:t>
      </w:r>
      <w:r w:rsidDel="00000000" w:rsidR="00000000" w:rsidRPr="00000000">
        <w:rPr>
          <w:rtl w:val="0"/>
        </w:rPr>
        <w:t xml:space="preserve"> : Workstations are equipped with automated Endpoint DLP agents programmed to inspect, block, and log unauthorized data transfers containing PII, source code, or internal financial data to unapproved external cloud destinations or AI web domains.</w:t>
      </w:r>
    </w:p>
    <w:p w:rsidR="00000000" w:rsidDel="00000000" w:rsidP="00000000" w:rsidRDefault="00000000" w:rsidRPr="00000000" w14:paraId="0000006D">
      <w:pPr>
        <w:numPr>
          <w:ilvl w:val="0"/>
          <w:numId w:val="2"/>
        </w:numPr>
        <w:ind w:left="720" w:hanging="360"/>
        <w:rPr>
          <w:u w:val="none"/>
        </w:rPr>
      </w:pPr>
      <w:r w:rsidDel="00000000" w:rsidR="00000000" w:rsidRPr="00000000">
        <w:rPr>
          <w:b w:val="1"/>
          <w:bCs w:val="1"/>
          <w:rtl w:val="0"/>
        </w:rPr>
        <w:t xml:space="preserve">Domain Blocking &amp; Extension Controls</w:t>
      </w:r>
      <w:r w:rsidDel="00000000" w:rsidR="00000000" w:rsidRPr="00000000">
        <w:rPr>
          <w:rtl w:val="0"/>
        </w:rPr>
        <w:t xml:space="preserve"> : Automated perimeter firewall rules block consumer AI web destinations on corporate hardware. Installing unauthorized browser extensions, external software, or autonomous AI agents without prior IT Security risk assessment and written approval is strictly prohibited.</w:t>
      </w:r>
    </w:p>
    <w:p w:rsidR="00000000" w:rsidDel="00000000" w:rsidP="00000000" w:rsidRDefault="00000000" w:rsidRPr="00000000" w14:paraId="0000006E">
      <w:pPr>
        <w:pStyle w:val="Heading5"/>
        <w:rPr/>
      </w:pPr>
      <w:bookmarkStart w:colFirst="0" w:colLast="0" w:name="_cmb1mrav7wj7" w:id="25"/>
      <w:bookmarkEnd w:id="25"/>
      <w:r w:rsidDel="00000000" w:rsidR="00000000" w:rsidRPr="00000000">
        <w:rPr>
          <w:rtl w:val="0"/>
        </w:rPr>
        <w:t xml:space="preserve">4.5 Practical Scenario 3 — Unauthorized AI Integration &amp; PII Exposure</w:t>
      </w:r>
    </w:p>
    <w:p w:rsidR="00000000" w:rsidDel="00000000" w:rsidP="00000000" w:rsidRDefault="00000000" w:rsidRPr="00000000" w14:paraId="0000006F">
      <w:pPr>
        <w:rPr/>
      </w:pPr>
      <w:r w:rsidDel="00000000" w:rsidR="00000000" w:rsidRPr="00000000">
        <w:rPr>
          <w:b w:val="1"/>
          <w:bCs w:val="1"/>
          <w:rtl w:val="0"/>
        </w:rPr>
        <w:t xml:space="preserve">Scenario</w:t>
      </w:r>
      <w:r w:rsidDel="00000000" w:rsidR="00000000" w:rsidRPr="00000000">
        <w:rPr>
          <w:rtl w:val="0"/>
        </w:rPr>
        <w:t xml:space="preserve"> : A Senior HR Analyst tasked with drafting annual Performance Improvement Plans (PIPs) for five underperforming team members inputs their full legal names, employee IDs, detailed performance records, and current compensation data into a public, consumer AI chatbot to generate PIP text quickly.</w:t>
      </w:r>
      <w:r w:rsidDel="00000000" w:rsidR="00000000" w:rsidRPr="00000000">
        <w:rPr>
          <w:b w:val="1"/>
          <w:bCs w:val="1"/>
          <w:rtl w:val="0"/>
        </w:rPr>
        <w:t xml:space="preserve">Policy Application &amp; Resolution</w:t>
      </w:r>
      <w:r w:rsidDel="00000000" w:rsidR="00000000" w:rsidRPr="00000000">
        <w:rPr>
          <w:rtl w:val="0"/>
        </w:rPr>
        <w:t xml:space="preserve"> :</w:t>
      </w:r>
    </w:p>
    <w:p w:rsidR="00000000" w:rsidDel="00000000" w:rsidP="00000000" w:rsidRDefault="00000000" w:rsidRPr="00000000" w14:paraId="00000070">
      <w:pPr>
        <w:numPr>
          <w:ilvl w:val="0"/>
          <w:numId w:val="1"/>
        </w:numPr>
        <w:ind w:left="720" w:hanging="360"/>
        <w:rPr>
          <w:u w:val="none"/>
        </w:rPr>
      </w:pPr>
      <w:r w:rsidDel="00000000" w:rsidR="00000000" w:rsidRPr="00000000">
        <w:rPr>
          <w:i w:val="1"/>
          <w:iCs w:val="1"/>
          <w:rtl w:val="0"/>
        </w:rPr>
        <w:t xml:space="preserve">Security Trigger</w:t>
      </w:r>
      <w:r w:rsidDel="00000000" w:rsidR="00000000" w:rsidRPr="00000000">
        <w:rPr>
          <w:rtl w:val="0"/>
        </w:rPr>
        <w:t xml:space="preserve"> : Automated Data Loss Prevention (DLP) endpoint monitoring detects sensitive PII and confidential internal personnel records being transmitted to an unapproved external domain, alerting IT Security and HR Leadership.</w:t>
      </w:r>
    </w:p>
    <w:p w:rsidR="00000000" w:rsidDel="00000000" w:rsidP="00000000" w:rsidRDefault="00000000" w:rsidRPr="00000000" w14:paraId="00000071">
      <w:pPr>
        <w:numPr>
          <w:ilvl w:val="0"/>
          <w:numId w:val="1"/>
        </w:numPr>
        <w:ind w:left="720" w:hanging="360"/>
        <w:rPr>
          <w:u w:val="none"/>
        </w:rPr>
      </w:pPr>
      <w:r w:rsidDel="00000000" w:rsidR="00000000" w:rsidRPr="00000000">
        <w:rPr>
          <w:i w:val="1"/>
          <w:iCs w:val="1"/>
          <w:rtl w:val="0"/>
        </w:rPr>
        <w:t xml:space="preserve">Data Isolation &amp; Audit</w:t>
      </w:r>
      <w:r w:rsidDel="00000000" w:rsidR="00000000" w:rsidRPr="00000000">
        <w:rPr>
          <w:rtl w:val="0"/>
        </w:rPr>
        <w:t xml:space="preserve"> : IT Security revokes the Analyst's external network permissions and isolates the workstation. An audit confirms that confidential PII was transmitted to a third-party public AI model, violating Section 4.1.</w:t>
      </w:r>
    </w:p>
    <w:p w:rsidR="00000000" w:rsidDel="00000000" w:rsidP="00000000" w:rsidRDefault="00000000" w:rsidRPr="00000000" w14:paraId="00000072">
      <w:pPr>
        <w:numPr>
          <w:ilvl w:val="0"/>
          <w:numId w:val="1"/>
        </w:numPr>
        <w:ind w:left="720" w:hanging="360"/>
        <w:rPr>
          <w:u w:val="none"/>
        </w:rPr>
      </w:pPr>
      <w:r w:rsidDel="00000000" w:rsidR="00000000" w:rsidRPr="00000000">
        <w:rPr>
          <w:i w:val="1"/>
          <w:iCs w:val="1"/>
          <w:rtl w:val="0"/>
        </w:rPr>
        <w:t xml:space="preserve">Progressive Discipline</w:t>
      </w:r>
      <w:r w:rsidDel="00000000" w:rsidR="00000000" w:rsidRPr="00000000">
        <w:rPr>
          <w:rtl w:val="0"/>
        </w:rPr>
        <w:t xml:space="preserve"> : The Analyst's conduct constitutes a severe confidentiality breach. Under Section 6.3, the employee is placed on a formal unpaid Suspension, issued a Final Written Warning, and required to complete data protection retraining.Technology governance ensures operational integrity, which directly aligns with the administration of employee compensation, total rewards, and leave benefits detailed in Section 5.</w:t>
      </w:r>
    </w:p>
    <w:p w:rsidR="00000000" w:rsidDel="00000000" w:rsidP="00000000" w:rsidRDefault="00000000" w:rsidRPr="00000000" w14:paraId="00000073">
      <w:pPr>
        <w:pStyle w:val="Heading4"/>
        <w:rPr/>
      </w:pPr>
      <w:bookmarkStart w:colFirst="0" w:colLast="0" w:name="_73sh3u7xxa0i" w:id="26"/>
      <w:bookmarkEnd w:id="26"/>
      <w:r w:rsidDel="00000000" w:rsidR="00000000" w:rsidRPr="00000000">
        <w:rPr>
          <w:rtl w:val="0"/>
        </w:rPr>
        <w:t xml:space="preserve">5. Compensation, Benefits &amp; Leave Management</w:t>
      </w:r>
    </w:p>
    <w:p w:rsidR="00000000" w:rsidDel="00000000" w:rsidP="00000000" w:rsidRDefault="00000000" w:rsidRPr="00000000" w14:paraId="00000074">
      <w:pPr>
        <w:rPr/>
      </w:pPr>
      <w:r w:rsidDel="00000000" w:rsidR="00000000" w:rsidRPr="00000000">
        <w:rPr>
          <w:rtl w:val="0"/>
        </w:rPr>
        <w:t xml:space="preserve">Transparent compensation structures, comprehensive health benefits, and structured leave programs drive workforce retention, ensure statutory alignment, and foster employee wellbeing.</w:t>
      </w:r>
    </w:p>
    <w:p w:rsidR="00000000" w:rsidDel="00000000" w:rsidP="00000000" w:rsidRDefault="00000000" w:rsidRPr="00000000" w14:paraId="00000075">
      <w:pPr>
        <w:pStyle w:val="Heading5"/>
        <w:rPr/>
      </w:pPr>
      <w:bookmarkStart w:colFirst="0" w:colLast="0" w:name="_wzfklsh3m9lc" w:id="27"/>
      <w:bookmarkEnd w:id="27"/>
      <w:r w:rsidDel="00000000" w:rsidR="00000000" w:rsidRPr="00000000">
        <w:rPr>
          <w:rtl w:val="0"/>
        </w:rPr>
        <w:t xml:space="preserve">5.1 Wage Structure, Pay Transparency &amp; Payroll Protocols</w:t>
      </w:r>
    </w:p>
    <w:p w:rsidR="00000000" w:rsidDel="00000000" w:rsidP="00000000" w:rsidRDefault="00000000" w:rsidRPr="00000000" w14:paraId="00000076">
      <w:pPr>
        <w:rPr/>
      </w:pPr>
      <w:r w:rsidDel="00000000" w:rsidR="00000000" w:rsidRPr="00000000">
        <w:rPr>
          <w:rtl w:val="0"/>
        </w:rPr>
        <w:t xml:space="preserve">The organization maintains an equitable compensation structure reflecting job complexity, internal equity, and competitive market data.</w:t>
      </w:r>
    </w:p>
    <w:p w:rsidR="00000000" w:rsidDel="00000000" w:rsidP="00000000" w:rsidRDefault="00000000" w:rsidRPr="00000000" w14:paraId="00000077">
      <w:pPr>
        <w:numPr>
          <w:ilvl w:val="0"/>
          <w:numId w:val="9"/>
        </w:numPr>
        <w:ind w:left="720" w:hanging="360"/>
        <w:rPr>
          <w:u w:val="none"/>
        </w:rPr>
      </w:pPr>
      <w:r w:rsidDel="00000000" w:rsidR="00000000" w:rsidRPr="00000000">
        <w:rPr>
          <w:b w:val="1"/>
          <w:bCs w:val="1"/>
          <w:rtl w:val="0"/>
        </w:rPr>
        <w:t xml:space="preserve">Compensation Review Cycle</w:t>
      </w:r>
      <w:r w:rsidDel="00000000" w:rsidR="00000000" w:rsidRPr="00000000">
        <w:rPr>
          <w:rtl w:val="0"/>
        </w:rPr>
        <w:t xml:space="preserve"> : Annual salary reviews occur in the fourth quarter following formal performance appraisals. Recommended merit increases and bonuses undergo department review, executive sign-off, and implementation in the Q1 payroll cycle.</w:t>
      </w:r>
    </w:p>
    <w:p w:rsidR="00000000" w:rsidDel="00000000" w:rsidP="00000000" w:rsidRDefault="00000000" w:rsidRPr="00000000" w14:paraId="00000078">
      <w:pPr>
        <w:numPr>
          <w:ilvl w:val="0"/>
          <w:numId w:val="9"/>
        </w:numPr>
        <w:ind w:left="720" w:hanging="360"/>
        <w:rPr>
          <w:u w:val="none"/>
        </w:rPr>
      </w:pPr>
      <w:r w:rsidDel="00000000" w:rsidR="00000000" w:rsidRPr="00000000">
        <w:rPr>
          <w:b w:val="1"/>
          <w:bCs w:val="1"/>
          <w:rtl w:val="0"/>
        </w:rPr>
        <w:t xml:space="preserve">Payroll &amp; Deductions</w:t>
      </w:r>
      <w:r w:rsidDel="00000000" w:rsidR="00000000" w:rsidRPr="00000000">
        <w:rPr>
          <w:rtl w:val="0"/>
        </w:rPr>
        <w:t xml:space="preserve"> : Payroll is processed on a regular bi-weekly schedule. Disbursements are made via direct deposit. Mandatory payroll deductions include federal, state, and local income taxes, FICA (Social Security and Medicare), and statutory disability obligations.</w:t>
      </w:r>
    </w:p>
    <w:p w:rsidR="00000000" w:rsidDel="00000000" w:rsidP="00000000" w:rsidRDefault="00000000" w:rsidRPr="00000000" w14:paraId="00000079">
      <w:pPr>
        <w:numPr>
          <w:ilvl w:val="0"/>
          <w:numId w:val="9"/>
        </w:numPr>
        <w:ind w:left="720" w:hanging="360"/>
        <w:rPr>
          <w:u w:val="none"/>
        </w:rPr>
      </w:pPr>
      <w:r w:rsidDel="00000000" w:rsidR="00000000" w:rsidRPr="00000000">
        <w:rPr>
          <w:b w:val="1"/>
          <w:bCs w:val="1"/>
          <w:rtl w:val="0"/>
        </w:rPr>
        <w:t xml:space="preserve">Statutory Pay Transparency Disclosures</w:t>
      </w:r>
      <w:r w:rsidDel="00000000" w:rsidR="00000000" w:rsidRPr="00000000">
        <w:rPr>
          <w:rtl w:val="0"/>
        </w:rPr>
        <w:t xml:space="preserve"> : To comply with state pay transparency laws (e.g., California, New York, Illinois), the enterprise publishes good-faith salary ranges and compensation bands on all internal and external job postings.</w:t>
      </w:r>
    </w:p>
    <w:p w:rsidR="00000000" w:rsidDel="00000000" w:rsidP="00000000" w:rsidRDefault="00000000" w:rsidRPr="00000000" w14:paraId="0000007A">
      <w:pPr>
        <w:numPr>
          <w:ilvl w:val="0"/>
          <w:numId w:val="9"/>
        </w:numPr>
        <w:ind w:left="720" w:hanging="360"/>
        <w:rPr>
          <w:u w:val="none"/>
        </w:rPr>
      </w:pPr>
      <w:r w:rsidDel="00000000" w:rsidR="00000000" w:rsidRPr="00000000">
        <w:rPr>
          <w:b w:val="1"/>
          <w:bCs w:val="1"/>
          <w:rtl w:val="0"/>
        </w:rPr>
        <w:t xml:space="preserve">NLRA Section 7 Rights</w:t>
      </w:r>
      <w:r w:rsidDel="00000000" w:rsidR="00000000" w:rsidRPr="00000000">
        <w:rPr>
          <w:rtl w:val="0"/>
        </w:rPr>
        <w:t xml:space="preserve"> : In accordance with Section 7 of the National Labor Relations Act (NLRA), employees retain the absolute legal right to discuss their wages, working conditions, and terms of employment openly with colleagues without fear of employer retaliation, threat, or disciplinary action.</w:t>
      </w:r>
    </w:p>
    <w:p w:rsidR="00000000" w:rsidDel="00000000" w:rsidP="00000000" w:rsidRDefault="00000000" w:rsidRPr="00000000" w14:paraId="0000007B">
      <w:pPr>
        <w:pStyle w:val="Heading5"/>
        <w:rPr/>
      </w:pPr>
      <w:bookmarkStart w:colFirst="0" w:colLast="0" w:name="_1rkkekj3zmeu" w:id="28"/>
      <w:bookmarkEnd w:id="28"/>
      <w:r w:rsidDel="00000000" w:rsidR="00000000" w:rsidRPr="00000000">
        <w:rPr>
          <w:rtl w:val="0"/>
        </w:rPr>
        <w:t xml:space="preserve">5.2 Health Benefits &amp; SECURE 2.0 Retirement Auto-Enrollment</w:t>
      </w:r>
    </w:p>
    <w:p w:rsidR="00000000" w:rsidDel="00000000" w:rsidP="00000000" w:rsidRDefault="00000000" w:rsidRPr="00000000" w14:paraId="0000007C">
      <w:pPr>
        <w:rPr/>
      </w:pPr>
      <w:r w:rsidDel="00000000" w:rsidR="00000000" w:rsidRPr="00000000">
        <w:rPr>
          <w:rtl w:val="0"/>
        </w:rPr>
        <w:t xml:space="preserve">Comprehensive benefits are provided to all regular full-time employees working 30 or more hours per week.</w:t>
      </w:r>
    </w:p>
    <w:p w:rsidR="00000000" w:rsidDel="00000000" w:rsidP="00000000" w:rsidRDefault="00000000" w:rsidRPr="00000000" w14:paraId="0000007D">
      <w:pPr>
        <w:numPr>
          <w:ilvl w:val="0"/>
          <w:numId w:val="11"/>
        </w:numPr>
        <w:ind w:left="720" w:hanging="360"/>
        <w:rPr>
          <w:u w:val="none"/>
        </w:rPr>
      </w:pPr>
      <w:r w:rsidDel="00000000" w:rsidR="00000000" w:rsidRPr="00000000">
        <w:rPr>
          <w:b w:val="1"/>
          <w:bCs w:val="1"/>
          <w:rtl w:val="0"/>
        </w:rPr>
        <w:t xml:space="preserve">Group Health Benefits</w:t>
      </w:r>
      <w:r w:rsidDel="00000000" w:rsidR="00000000" w:rsidRPr="00000000">
        <w:rPr>
          <w:rtl w:val="0"/>
        </w:rPr>
        <w:t xml:space="preserve"> : Eligible full-time personnel gain access to group medical, dental, and vision insurance on the first day of the calendar month following 30 days of continuous service.</w:t>
      </w:r>
    </w:p>
    <w:p w:rsidR="00000000" w:rsidDel="00000000" w:rsidP="00000000" w:rsidRDefault="00000000" w:rsidRPr="00000000" w14:paraId="0000007E">
      <w:pPr>
        <w:numPr>
          <w:ilvl w:val="0"/>
          <w:numId w:val="11"/>
        </w:numPr>
        <w:ind w:left="720" w:hanging="360"/>
        <w:rPr>
          <w:u w:val="none"/>
        </w:rPr>
      </w:pPr>
      <w:r w:rsidDel="00000000" w:rsidR="00000000" w:rsidRPr="00000000">
        <w:rPr>
          <w:b w:val="1"/>
          <w:bCs w:val="1"/>
          <w:rtl w:val="0"/>
        </w:rPr>
        <w:t xml:space="preserve">SECURE 2.0 Act Retirement Provisions</w:t>
      </w:r>
      <w:r w:rsidDel="00000000" w:rsidR="00000000" w:rsidRPr="00000000">
        <w:rPr>
          <w:rtl w:val="0"/>
        </w:rPr>
        <w:t xml:space="preserve"> :</w:t>
      </w:r>
    </w:p>
    <w:p w:rsidR="00000000" w:rsidDel="00000000" w:rsidP="00000000" w:rsidRDefault="00000000" w:rsidRPr="00000000" w14:paraId="0000007F">
      <w:pPr>
        <w:numPr>
          <w:ilvl w:val="0"/>
          <w:numId w:val="11"/>
        </w:numPr>
        <w:ind w:left="720" w:hanging="360"/>
        <w:rPr>
          <w:u w:val="none"/>
        </w:rPr>
      </w:pPr>
      <w:r w:rsidDel="00000000" w:rsidR="00000000" w:rsidRPr="00000000">
        <w:rPr>
          <w:i w:val="1"/>
          <w:iCs w:val="1"/>
          <w:rtl w:val="0"/>
        </w:rPr>
        <w:t xml:space="preserve">Auto-Enrollment</w:t>
      </w:r>
      <w:r w:rsidDel="00000000" w:rsidR="00000000" w:rsidRPr="00000000">
        <w:rPr>
          <w:rtl w:val="0"/>
        </w:rPr>
        <w:t xml:space="preserve"> : In compliance with SECURE 2.0 Act provisions, all newly eligible full-time employees are automatically enrolled in the enterprise 401(k) retirement plan at a 3% pre-tax deferral rate post-60 days of employment.</w:t>
      </w:r>
    </w:p>
    <w:p w:rsidR="00000000" w:rsidDel="00000000" w:rsidP="00000000" w:rsidRDefault="00000000" w:rsidRPr="00000000" w14:paraId="00000080">
      <w:pPr>
        <w:numPr>
          <w:ilvl w:val="0"/>
          <w:numId w:val="11"/>
        </w:numPr>
        <w:ind w:left="720" w:hanging="360"/>
        <w:rPr>
          <w:u w:val="none"/>
        </w:rPr>
      </w:pPr>
      <w:r w:rsidDel="00000000" w:rsidR="00000000" w:rsidRPr="00000000">
        <w:rPr>
          <w:i w:val="1"/>
          <w:iCs w:val="1"/>
          <w:rtl w:val="0"/>
        </w:rPr>
        <w:t xml:space="preserve">Opt-Out &amp; Adjustments</w:t>
      </w:r>
      <w:r w:rsidDel="00000000" w:rsidR="00000000" w:rsidRPr="00000000">
        <w:rPr>
          <w:rtl w:val="0"/>
        </w:rPr>
        <w:t xml:space="preserve"> : Employees maintain the absolute right to adjust deferral percentages or opt out of participation entirely via the retirement portal.</w:t>
      </w:r>
    </w:p>
    <w:p w:rsidR="00000000" w:rsidDel="00000000" w:rsidP="00000000" w:rsidRDefault="00000000" w:rsidRPr="00000000" w14:paraId="00000081">
      <w:pPr>
        <w:numPr>
          <w:ilvl w:val="0"/>
          <w:numId w:val="11"/>
        </w:numPr>
        <w:ind w:left="720" w:hanging="360"/>
        <w:rPr>
          <w:u w:val="none"/>
        </w:rPr>
      </w:pPr>
      <w:r w:rsidDel="00000000" w:rsidR="00000000" w:rsidRPr="00000000">
        <w:rPr>
          <w:i w:val="1"/>
          <w:iCs w:val="1"/>
          <w:rtl w:val="0"/>
        </w:rPr>
        <w:t xml:space="preserve">Employer Matching</w:t>
      </w:r>
      <w:r w:rsidDel="00000000" w:rsidR="00000000" w:rsidRPr="00000000">
        <w:rPr>
          <w:rtl w:val="0"/>
        </w:rPr>
        <w:t xml:space="preserve"> : The enterprise provides a 100% dollar-for-dollar employer match up to 4% of eligible gross compensation, fully vested following two years of continuous service.</w:t>
      </w:r>
    </w:p>
    <w:p w:rsidR="00000000" w:rsidDel="00000000" w:rsidP="00000000" w:rsidRDefault="00000000" w:rsidRPr="00000000" w14:paraId="00000082">
      <w:pPr>
        <w:pStyle w:val="Heading5"/>
        <w:rPr/>
      </w:pPr>
      <w:bookmarkStart w:colFirst="0" w:colLast="0" w:name="_wps7wid3x82v" w:id="29"/>
      <w:bookmarkEnd w:id="29"/>
      <w:r w:rsidDel="00000000" w:rsidR="00000000" w:rsidRPr="00000000">
        <w:rPr>
          <w:rtl w:val="0"/>
        </w:rPr>
        <w:t xml:space="preserve">5.3 Paid Time Off (PTO) Accrual Architecture</w:t>
      </w:r>
    </w:p>
    <w:p w:rsidR="00000000" w:rsidDel="00000000" w:rsidP="00000000" w:rsidRDefault="00000000" w:rsidRPr="00000000" w14:paraId="00000083">
      <w:pPr>
        <w:rPr/>
      </w:pPr>
      <w:r w:rsidDel="00000000" w:rsidR="00000000" w:rsidRPr="00000000">
        <w:rPr>
          <w:rtl w:val="0"/>
        </w:rPr>
        <w:t xml:space="preserve">Paid time off supports mental health and mitigates workplace burnout. PTO accrues on a per-pay-period basis according to continuous service tenure:</w:t>
      </w:r>
    </w:p>
    <w:p w:rsidR="00000000" w:rsidDel="00000000" w:rsidP="00000000" w:rsidRDefault="00000000" w:rsidRPr="00000000" w14:paraId="00000084">
      <w:pPr>
        <w:numPr>
          <w:ilvl w:val="0"/>
          <w:numId w:val="27"/>
        </w:numPr>
        <w:ind w:left="720" w:hanging="360"/>
        <w:rPr>
          <w:u w:val="none"/>
        </w:rPr>
      </w:pPr>
      <w:r w:rsidDel="00000000" w:rsidR="00000000" w:rsidRPr="00000000">
        <w:rPr>
          <w:b w:val="1"/>
          <w:bCs w:val="1"/>
          <w:rtl w:val="0"/>
        </w:rPr>
        <w:t xml:space="preserve">Tenure Tiers</w:t>
      </w:r>
      <w:r w:rsidDel="00000000" w:rsidR="00000000" w:rsidRPr="00000000">
        <w:rPr>
          <w:rtl w:val="0"/>
        </w:rPr>
        <w:t xml:space="preserve"> :</w:t>
      </w:r>
    </w:p>
    <w:p w:rsidR="00000000" w:rsidDel="00000000" w:rsidP="00000000" w:rsidRDefault="00000000" w:rsidRPr="00000000" w14:paraId="00000085">
      <w:pPr>
        <w:numPr>
          <w:ilvl w:val="0"/>
          <w:numId w:val="27"/>
        </w:numPr>
        <w:ind w:left="720" w:hanging="360"/>
        <w:rPr>
          <w:u w:val="none"/>
        </w:rPr>
      </w:pPr>
      <w:r w:rsidDel="00000000" w:rsidR="00000000" w:rsidRPr="00000000">
        <w:rPr>
          <w:i w:val="1"/>
          <w:iCs w:val="1"/>
          <w:rtl w:val="0"/>
        </w:rPr>
        <w:t xml:space="preserve">0 to 3 Years of Service</w:t>
      </w:r>
      <w:r w:rsidDel="00000000" w:rsidR="00000000" w:rsidRPr="00000000">
        <w:rPr>
          <w:rtl w:val="0"/>
        </w:rPr>
        <w:t xml:space="preserve"> : Accrual rate equivalent to 15 days per year.</w:t>
      </w:r>
    </w:p>
    <w:p w:rsidR="00000000" w:rsidDel="00000000" w:rsidP="00000000" w:rsidRDefault="00000000" w:rsidRPr="00000000" w14:paraId="00000086">
      <w:pPr>
        <w:numPr>
          <w:ilvl w:val="0"/>
          <w:numId w:val="27"/>
        </w:numPr>
        <w:ind w:left="720" w:hanging="360"/>
        <w:rPr>
          <w:u w:val="none"/>
        </w:rPr>
      </w:pPr>
      <w:r w:rsidDel="00000000" w:rsidR="00000000" w:rsidRPr="00000000">
        <w:rPr>
          <w:i w:val="1"/>
          <w:iCs w:val="1"/>
          <w:rtl w:val="0"/>
        </w:rPr>
        <w:t xml:space="preserve">4 to 8 Years of Service</w:t>
      </w:r>
      <w:r w:rsidDel="00000000" w:rsidR="00000000" w:rsidRPr="00000000">
        <w:rPr>
          <w:rtl w:val="0"/>
        </w:rPr>
        <w:t xml:space="preserve"> : Accrual rate equivalent to 20 days per year.</w:t>
      </w:r>
    </w:p>
    <w:p w:rsidR="00000000" w:rsidDel="00000000" w:rsidP="00000000" w:rsidRDefault="00000000" w:rsidRPr="00000000" w14:paraId="00000087">
      <w:pPr>
        <w:numPr>
          <w:ilvl w:val="0"/>
          <w:numId w:val="27"/>
        </w:numPr>
        <w:ind w:left="720" w:hanging="360"/>
        <w:rPr>
          <w:u w:val="none"/>
        </w:rPr>
      </w:pPr>
      <w:r w:rsidDel="00000000" w:rsidR="00000000" w:rsidRPr="00000000">
        <w:rPr>
          <w:i w:val="1"/>
          <w:iCs w:val="1"/>
          <w:rtl w:val="0"/>
        </w:rPr>
        <w:t xml:space="preserve">9+ Years of Service</w:t>
      </w:r>
      <w:r w:rsidDel="00000000" w:rsidR="00000000" w:rsidRPr="00000000">
        <w:rPr>
          <w:rtl w:val="0"/>
        </w:rPr>
        <w:t xml:space="preserve"> : Accrual rate equivalent to 25 days per year.</w:t>
      </w:r>
    </w:p>
    <w:p w:rsidR="00000000" w:rsidDel="00000000" w:rsidP="00000000" w:rsidRDefault="00000000" w:rsidRPr="00000000" w14:paraId="00000088">
      <w:pPr>
        <w:numPr>
          <w:ilvl w:val="0"/>
          <w:numId w:val="27"/>
        </w:numPr>
        <w:ind w:left="720" w:hanging="360"/>
        <w:rPr>
          <w:u w:val="none"/>
        </w:rPr>
      </w:pPr>
      <w:r w:rsidDel="00000000" w:rsidR="00000000" w:rsidRPr="00000000">
        <w:rPr>
          <w:b w:val="1"/>
          <w:bCs w:val="1"/>
          <w:rtl w:val="0"/>
        </w:rPr>
        <w:t xml:space="preserve">Scheduling &amp; Rollover Limits</w:t>
      </w:r>
      <w:r w:rsidDel="00000000" w:rsidR="00000000" w:rsidRPr="00000000">
        <w:rPr>
          <w:rtl w:val="0"/>
        </w:rPr>
        <w:t xml:space="preserve"> : PTO requests must be submitted through the HRIS at least two weeks in advance for planned leave. To prevent burnout and encourage time off, a maximum of 5 unused PTO days may be rolled over into the subsequent calendar year; excess unused accruals are forfeited where permitted by applicable local law.</w:t>
      </w:r>
    </w:p>
    <w:p w:rsidR="00000000" w:rsidDel="00000000" w:rsidP="00000000" w:rsidRDefault="00000000" w:rsidRPr="00000000" w14:paraId="00000089">
      <w:pPr>
        <w:pStyle w:val="Heading5"/>
        <w:rPr/>
      </w:pPr>
      <w:bookmarkStart w:colFirst="0" w:colLast="0" w:name="_q5hrwu6t4a6v" w:id="30"/>
      <w:bookmarkEnd w:id="30"/>
      <w:r w:rsidDel="00000000" w:rsidR="00000000" w:rsidRPr="00000000">
        <w:rPr>
          <w:rtl w:val="0"/>
        </w:rPr>
        <w:t xml:space="preserve">5.4 Statutory Leave &amp; Sabbatical Policy Framework</w:t>
      </w:r>
    </w:p>
    <w:p w:rsidR="00000000" w:rsidDel="00000000" w:rsidP="00000000" w:rsidRDefault="00000000" w:rsidRPr="00000000" w14:paraId="0000008A">
      <w:pPr>
        <w:rPr/>
      </w:pPr>
      <w:r w:rsidDel="00000000" w:rsidR="00000000" w:rsidRPr="00000000">
        <w:rPr>
          <w:rtl w:val="0"/>
        </w:rPr>
        <w:t xml:space="preserve">The enterprise provides job-protected leave in compliance with federal and state statutory frameworks:</w:t>
      </w:r>
    </w:p>
    <w:p w:rsidR="00000000" w:rsidDel="00000000" w:rsidP="00000000" w:rsidRDefault="00000000" w:rsidRPr="00000000" w14:paraId="0000008B">
      <w:pPr>
        <w:numPr>
          <w:ilvl w:val="0"/>
          <w:numId w:val="13"/>
        </w:numPr>
        <w:ind w:left="720" w:hanging="360"/>
        <w:rPr>
          <w:u w:val="none"/>
        </w:rPr>
      </w:pPr>
      <w:r w:rsidDel="00000000" w:rsidR="00000000" w:rsidRPr="00000000">
        <w:rPr>
          <w:b w:val="1"/>
          <w:bCs w:val="1"/>
          <w:rtl w:val="0"/>
        </w:rPr>
        <w:t xml:space="preserve">Family and Medical Leave Act (FMLA)</w:t>
      </w:r>
      <w:r w:rsidDel="00000000" w:rsidR="00000000" w:rsidRPr="00000000">
        <w:rPr>
          <w:rtl w:val="0"/>
        </w:rPr>
        <w:t xml:space="preserve"> : Eligible employees with at least 12 months of service and 1,250 hours worked receive up to 12 weeks of unpaid, job-protected leave per year for qualifying family or medical events, maintaining health benefit coverage. State Paid Family Leave (PFL) addenda integrate supplemental paid benefits where applicable.</w:t>
      </w:r>
    </w:p>
    <w:p w:rsidR="00000000" w:rsidDel="00000000" w:rsidP="00000000" w:rsidRDefault="00000000" w:rsidRPr="00000000" w14:paraId="0000008C">
      <w:pPr>
        <w:numPr>
          <w:ilvl w:val="0"/>
          <w:numId w:val="13"/>
        </w:numPr>
        <w:ind w:left="720" w:hanging="360"/>
        <w:rPr>
          <w:u w:val="none"/>
        </w:rPr>
      </w:pPr>
      <w:r w:rsidDel="00000000" w:rsidR="00000000" w:rsidRPr="00000000">
        <w:rPr>
          <w:b w:val="1"/>
          <w:bCs w:val="1"/>
          <w:rtl w:val="0"/>
        </w:rPr>
        <w:t xml:space="preserve">Sabbatical Leave Framework</w:t>
      </w:r>
      <w:r w:rsidDel="00000000" w:rsidR="00000000" w:rsidRPr="00000000">
        <w:rPr>
          <w:rtl w:val="0"/>
        </w:rPr>
        <w:t xml:space="preserve"> : To reward long-service loyalty, regular full-time employees completing seven consecutive years of service are eligible for Sabbatical Leave:</w:t>
      </w:r>
    </w:p>
    <w:p w:rsidR="00000000" w:rsidDel="00000000" w:rsidP="00000000" w:rsidRDefault="00000000" w:rsidRPr="00000000" w14:paraId="0000008D">
      <w:pPr>
        <w:numPr>
          <w:ilvl w:val="0"/>
          <w:numId w:val="13"/>
        </w:numPr>
        <w:ind w:left="720" w:hanging="360"/>
        <w:rPr>
          <w:u w:val="none"/>
        </w:rPr>
      </w:pPr>
      <w:r w:rsidDel="00000000" w:rsidR="00000000" w:rsidRPr="00000000">
        <w:rPr>
          <w:i w:val="1"/>
          <w:iCs w:val="1"/>
          <w:rtl w:val="0"/>
        </w:rPr>
        <w:t xml:space="preserve">Entitlement</w:t>
      </w:r>
      <w:r w:rsidDel="00000000" w:rsidR="00000000" w:rsidRPr="00000000">
        <w:rPr>
          <w:rtl w:val="0"/>
        </w:rPr>
        <w:t xml:space="preserve"> : 4 continuous weeks of fully paid sabbatical leave.</w:t>
      </w:r>
    </w:p>
    <w:p w:rsidR="00000000" w:rsidDel="00000000" w:rsidP="00000000" w:rsidRDefault="00000000" w:rsidRPr="00000000" w14:paraId="0000008E">
      <w:pPr>
        <w:numPr>
          <w:ilvl w:val="0"/>
          <w:numId w:val="13"/>
        </w:numPr>
        <w:ind w:left="720" w:hanging="360"/>
        <w:rPr>
          <w:u w:val="none"/>
        </w:rPr>
      </w:pPr>
      <w:r w:rsidDel="00000000" w:rsidR="00000000" w:rsidRPr="00000000">
        <w:rPr>
          <w:i w:val="1"/>
          <w:iCs w:val="1"/>
          <w:rtl w:val="0"/>
        </w:rPr>
        <w:t xml:space="preserve">Frequency &amp; Application</w:t>
      </w:r>
      <w:r w:rsidDel="00000000" w:rsidR="00000000" w:rsidRPr="00000000">
        <w:rPr>
          <w:rtl w:val="0"/>
        </w:rPr>
        <w:t xml:space="preserve"> : Eligible once every seven years. Requests must be submitted six months in advance to ensure operational continuity.Reward systems, leave management, and employee compensation are directly integrated with performance evaluations and progressive discipline structures detailed in Section 6.</w:t>
      </w:r>
    </w:p>
    <w:p w:rsidR="00000000" w:rsidDel="00000000" w:rsidP="00000000" w:rsidRDefault="00000000" w:rsidRPr="00000000" w14:paraId="0000008F">
      <w:pPr>
        <w:pStyle w:val="Heading4"/>
        <w:rPr/>
      </w:pPr>
      <w:bookmarkStart w:colFirst="0" w:colLast="0" w:name="_yafy1ai8ovoi" w:id="31"/>
      <w:bookmarkEnd w:id="31"/>
      <w:r w:rsidDel="00000000" w:rsidR="00000000" w:rsidRPr="00000000">
        <w:rPr>
          <w:rtl w:val="0"/>
        </w:rPr>
        <w:t xml:space="preserve">6. Performance Appraisal, Development &amp; Progressive Discipline</w:t>
      </w:r>
    </w:p>
    <w:p w:rsidR="00000000" w:rsidDel="00000000" w:rsidP="00000000" w:rsidRDefault="00000000" w:rsidRPr="00000000" w14:paraId="00000090">
      <w:pPr>
        <w:rPr/>
      </w:pPr>
      <w:r w:rsidDel="00000000" w:rsidR="00000000" w:rsidRPr="00000000">
        <w:rPr>
          <w:rtl w:val="0"/>
        </w:rPr>
        <w:t xml:space="preserve">Objective performance evaluations paired with a structured progressive discipline framework maintain high operational standards, support capability development, and ensure procedural fairness.</w:t>
      </w:r>
    </w:p>
    <w:p w:rsidR="00000000" w:rsidDel="00000000" w:rsidP="00000000" w:rsidRDefault="00000000" w:rsidRPr="00000000" w14:paraId="00000091">
      <w:pPr>
        <w:pStyle w:val="Heading5"/>
        <w:rPr/>
      </w:pPr>
      <w:bookmarkStart w:colFirst="0" w:colLast="0" w:name="_55ruzf1dmk7g" w:id="32"/>
      <w:bookmarkEnd w:id="32"/>
      <w:r w:rsidDel="00000000" w:rsidR="00000000" w:rsidRPr="00000000">
        <w:rPr>
          <w:rtl w:val="0"/>
        </w:rPr>
        <w:t xml:space="preserve">6.1 Performance Appraisal Architecture</w:t>
      </w:r>
    </w:p>
    <w:p w:rsidR="00000000" w:rsidDel="00000000" w:rsidP="00000000" w:rsidRDefault="00000000" w:rsidRPr="00000000" w14:paraId="00000092">
      <w:pPr>
        <w:rPr/>
      </w:pPr>
      <w:r w:rsidDel="00000000" w:rsidR="00000000" w:rsidRPr="00000000">
        <w:rPr>
          <w:rtl w:val="0"/>
        </w:rPr>
        <w:t xml:space="preserve">Performance management operates as a continuous, four-phase annual cycle:</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[Q1: Goal Setting] ──&gt; [Q2: Mid-Year Review] ──&gt; [Q4: Annual Assessment] ──&gt; [Merit &amp; Promotion Decisions]</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5">
      <w:pPr>
        <w:pStyle w:val="Heading6"/>
        <w:rPr/>
      </w:pPr>
      <w:bookmarkStart w:colFirst="0" w:colLast="0" w:name="_ekpjrxs0dj7w" w:id="33"/>
      <w:bookmarkEnd w:id="33"/>
      <w:r w:rsidDel="00000000" w:rsidR="00000000" w:rsidRPr="00000000">
        <w:rPr>
          <w:rtl w:val="0"/>
        </w:rPr>
        <w:t xml:space="preserve">Operational Execution &amp; Administrative Hand-offs</w:t>
      </w:r>
    </w:p>
    <w:p w:rsidR="00000000" w:rsidDel="00000000" w:rsidP="00000000" w:rsidRDefault="00000000" w:rsidRPr="00000000" w14:paraId="00000096">
      <w:pPr>
        <w:numPr>
          <w:ilvl w:val="0"/>
          <w:numId w:val="25"/>
        </w:numPr>
        <w:ind w:left="720" w:hanging="360"/>
        <w:rPr>
          <w:u w:val="none"/>
        </w:rPr>
      </w:pPr>
      <w:r w:rsidDel="00000000" w:rsidR="00000000" w:rsidRPr="00000000">
        <w:rPr>
          <w:b w:val="1"/>
          <w:bCs w:val="1"/>
          <w:rtl w:val="0"/>
        </w:rPr>
        <w:t xml:space="preserve">Phase 1 — Q1 Goal Setting (January 1 – March 31)</w:t>
      </w:r>
      <w:r w:rsidDel="00000000" w:rsidR="00000000" w:rsidRPr="00000000">
        <w:rPr>
          <w:rtl w:val="0"/>
        </w:rPr>
        <w:t xml:space="preserve"> :</w:t>
      </w:r>
    </w:p>
    <w:p w:rsidR="00000000" w:rsidDel="00000000" w:rsidP="00000000" w:rsidRDefault="00000000" w:rsidRPr="00000000" w14:paraId="00000097">
      <w:pPr>
        <w:numPr>
          <w:ilvl w:val="0"/>
          <w:numId w:val="25"/>
        </w:numPr>
        <w:ind w:left="720" w:hanging="360"/>
        <w:rPr>
          <w:u w:val="none"/>
        </w:rPr>
      </w:pPr>
      <w:r w:rsidDel="00000000" w:rsidR="00000000" w:rsidRPr="00000000">
        <w:rPr>
          <w:i w:val="1"/>
          <w:iCs w:val="1"/>
          <w:rtl w:val="0"/>
        </w:rPr>
        <w:t xml:space="preserve">Employee &amp; Manager Hand-off</w:t>
      </w:r>
      <w:r w:rsidDel="00000000" w:rsidR="00000000" w:rsidRPr="00000000">
        <w:rPr>
          <w:rtl w:val="0"/>
        </w:rPr>
        <w:t xml:space="preserve"> : Employees co-draft annual performance goals and competency targets in the HRIS with their direct supervisor, ensuring alignment with departmental OKRs.</w:t>
      </w:r>
    </w:p>
    <w:p w:rsidR="00000000" w:rsidDel="00000000" w:rsidP="00000000" w:rsidRDefault="00000000" w:rsidRPr="00000000" w14:paraId="00000098">
      <w:pPr>
        <w:numPr>
          <w:ilvl w:val="0"/>
          <w:numId w:val="25"/>
        </w:numPr>
        <w:ind w:left="720" w:hanging="360"/>
        <w:rPr>
          <w:u w:val="none"/>
        </w:rPr>
      </w:pPr>
      <w:r w:rsidDel="00000000" w:rsidR="00000000" w:rsidRPr="00000000">
        <w:rPr>
          <w:i w:val="1"/>
          <w:iCs w:val="1"/>
          <w:rtl w:val="0"/>
        </w:rPr>
        <w:t xml:space="preserve">HR Administrative Oversight</w:t>
      </w:r>
      <w:r w:rsidDel="00000000" w:rsidR="00000000" w:rsidRPr="00000000">
        <w:rPr>
          <w:rtl w:val="0"/>
        </w:rPr>
        <w:t xml:space="preserve"> : HR audits goal alignment, ensures SMART (Specific, Measurable, Achievable, Relevant, Time-bound) criteria are applied, and freezes calibrated goals in the system by March 31.</w:t>
      </w:r>
    </w:p>
    <w:p w:rsidR="00000000" w:rsidDel="00000000" w:rsidP="00000000" w:rsidRDefault="00000000" w:rsidRPr="00000000" w14:paraId="00000099">
      <w:pPr>
        <w:numPr>
          <w:ilvl w:val="0"/>
          <w:numId w:val="25"/>
        </w:numPr>
        <w:ind w:left="720" w:hanging="360"/>
        <w:rPr>
          <w:u w:val="none"/>
        </w:rPr>
      </w:pPr>
      <w:r w:rsidDel="00000000" w:rsidR="00000000" w:rsidRPr="00000000">
        <w:rPr>
          <w:b w:val="1"/>
          <w:bCs w:val="1"/>
          <w:rtl w:val="0"/>
        </w:rPr>
        <w:t xml:space="preserve">Phase 2 — Q2 Mid-Year Review (June 1 – July 15)</w:t>
      </w:r>
      <w:r w:rsidDel="00000000" w:rsidR="00000000" w:rsidRPr="00000000">
        <w:rPr>
          <w:rtl w:val="0"/>
        </w:rPr>
        <w:t xml:space="preserve"> :</w:t>
      </w:r>
    </w:p>
    <w:p w:rsidR="00000000" w:rsidDel="00000000" w:rsidP="00000000" w:rsidRDefault="00000000" w:rsidRPr="00000000" w14:paraId="0000009A">
      <w:pPr>
        <w:numPr>
          <w:ilvl w:val="0"/>
          <w:numId w:val="25"/>
        </w:numPr>
        <w:ind w:left="720" w:hanging="360"/>
        <w:rPr>
          <w:u w:val="none"/>
        </w:rPr>
      </w:pPr>
      <w:r w:rsidDel="00000000" w:rsidR="00000000" w:rsidRPr="00000000">
        <w:rPr>
          <w:i w:val="1"/>
          <w:iCs w:val="1"/>
          <w:rtl w:val="0"/>
        </w:rPr>
        <w:t xml:space="preserve">Employee &amp; Manager Hand-off</w:t>
      </w:r>
      <w:r w:rsidDel="00000000" w:rsidR="00000000" w:rsidRPr="00000000">
        <w:rPr>
          <w:rtl w:val="0"/>
        </w:rPr>
        <w:t xml:space="preserve"> : A formal check-in is conducted to evaluate progress against Q1 benchmarks. Employees submit a mid-year progress summary; managers provide written coaching feedback in the HRIS.</w:t>
      </w:r>
    </w:p>
    <w:p w:rsidR="00000000" w:rsidDel="00000000" w:rsidP="00000000" w:rsidRDefault="00000000" w:rsidRPr="00000000" w14:paraId="0000009B">
      <w:pPr>
        <w:numPr>
          <w:ilvl w:val="0"/>
          <w:numId w:val="25"/>
        </w:numPr>
        <w:ind w:left="720" w:hanging="360"/>
        <w:rPr>
          <w:u w:val="none"/>
        </w:rPr>
      </w:pPr>
      <w:r w:rsidDel="00000000" w:rsidR="00000000" w:rsidRPr="00000000">
        <w:rPr>
          <w:i w:val="1"/>
          <w:iCs w:val="1"/>
          <w:rtl w:val="0"/>
        </w:rPr>
        <w:t xml:space="preserve">HR Administrative Oversight</w:t>
      </w:r>
      <w:r w:rsidDel="00000000" w:rsidR="00000000" w:rsidRPr="00000000">
        <w:rPr>
          <w:rtl w:val="0"/>
        </w:rPr>
        <w:t xml:space="preserve"> : HR reviews mid-year ratings to identify localized performance gaps, triggering early L&amp;D coaching interventions for employees performing below expectation.</w:t>
      </w:r>
    </w:p>
    <w:p w:rsidR="00000000" w:rsidDel="00000000" w:rsidP="00000000" w:rsidRDefault="00000000" w:rsidRPr="00000000" w14:paraId="0000009C">
      <w:pPr>
        <w:numPr>
          <w:ilvl w:val="0"/>
          <w:numId w:val="25"/>
        </w:numPr>
        <w:ind w:left="720" w:hanging="360"/>
        <w:rPr>
          <w:u w:val="none"/>
        </w:rPr>
      </w:pPr>
      <w:r w:rsidDel="00000000" w:rsidR="00000000" w:rsidRPr="00000000">
        <w:rPr>
          <w:b w:val="1"/>
          <w:bCs w:val="1"/>
          <w:rtl w:val="0"/>
        </w:rPr>
        <w:t xml:space="preserve">Phase 3 — Q4 Annual Assessment (October 15 – November 30)</w:t>
      </w:r>
      <w:r w:rsidDel="00000000" w:rsidR="00000000" w:rsidRPr="00000000">
        <w:rPr>
          <w:rtl w:val="0"/>
        </w:rPr>
        <w:t xml:space="preserve"> :</w:t>
      </w:r>
    </w:p>
    <w:p w:rsidR="00000000" w:rsidDel="00000000" w:rsidP="00000000" w:rsidRDefault="00000000" w:rsidRPr="00000000" w14:paraId="0000009D">
      <w:pPr>
        <w:numPr>
          <w:ilvl w:val="0"/>
          <w:numId w:val="25"/>
        </w:numPr>
        <w:ind w:left="720" w:hanging="360"/>
        <w:rPr>
          <w:u w:val="none"/>
        </w:rPr>
      </w:pPr>
      <w:r w:rsidDel="00000000" w:rsidR="00000000" w:rsidRPr="00000000">
        <w:rPr>
          <w:i w:val="1"/>
          <w:iCs w:val="1"/>
          <w:rtl w:val="0"/>
        </w:rPr>
        <w:t xml:space="preserve">Employee &amp; Manager Hand-off</w:t>
      </w:r>
      <w:r w:rsidDel="00000000" w:rsidR="00000000" w:rsidRPr="00000000">
        <w:rPr>
          <w:rtl w:val="0"/>
        </w:rPr>
        <w:t xml:space="preserve"> : Employees execute a comprehensive self-evaluation. Direct managers complete formal evaluative scoring across competencies and quantitative goals.</w:t>
      </w:r>
    </w:p>
    <w:p w:rsidR="00000000" w:rsidDel="00000000" w:rsidP="00000000" w:rsidRDefault="00000000" w:rsidRPr="00000000" w14:paraId="0000009E">
      <w:pPr>
        <w:numPr>
          <w:ilvl w:val="0"/>
          <w:numId w:val="25"/>
        </w:numPr>
        <w:ind w:left="720" w:hanging="360"/>
        <w:rPr>
          <w:u w:val="none"/>
        </w:rPr>
      </w:pPr>
      <w:r w:rsidDel="00000000" w:rsidR="00000000" w:rsidRPr="00000000">
        <w:rPr>
          <w:i w:val="1"/>
          <w:iCs w:val="1"/>
          <w:rtl w:val="0"/>
        </w:rPr>
        <w:t xml:space="preserve">HR Administrative Oversight</w:t>
      </w:r>
      <w:r w:rsidDel="00000000" w:rsidR="00000000" w:rsidRPr="00000000">
        <w:rPr>
          <w:rtl w:val="0"/>
        </w:rPr>
        <w:t xml:space="preserve"> : HR leads cross-departmental calibration sessions with executive leads to normalize rating distributions and eliminate evaluative bias across teams.</w:t>
      </w:r>
    </w:p>
    <w:p w:rsidR="00000000" w:rsidDel="00000000" w:rsidP="00000000" w:rsidRDefault="00000000" w:rsidRPr="00000000" w14:paraId="0000009F">
      <w:pPr>
        <w:numPr>
          <w:ilvl w:val="0"/>
          <w:numId w:val="25"/>
        </w:numPr>
        <w:ind w:left="720" w:hanging="360"/>
        <w:rPr>
          <w:u w:val="none"/>
        </w:rPr>
      </w:pPr>
      <w:r w:rsidDel="00000000" w:rsidR="00000000" w:rsidRPr="00000000">
        <w:rPr>
          <w:b w:val="1"/>
          <w:bCs w:val="1"/>
          <w:rtl w:val="0"/>
        </w:rPr>
        <w:t xml:space="preserve">Phase 4 — Calibration, Merit &amp; Advancement (December 1 – January 15)</w:t>
      </w:r>
      <w:r w:rsidDel="00000000" w:rsidR="00000000" w:rsidRPr="00000000">
        <w:rPr>
          <w:rtl w:val="0"/>
        </w:rPr>
        <w:t xml:space="preserve"> :</w:t>
      </w:r>
    </w:p>
    <w:p w:rsidR="00000000" w:rsidDel="00000000" w:rsidP="00000000" w:rsidRDefault="00000000" w:rsidRPr="00000000" w14:paraId="000000A0">
      <w:pPr>
        <w:numPr>
          <w:ilvl w:val="0"/>
          <w:numId w:val="25"/>
        </w:numPr>
        <w:ind w:left="720" w:hanging="360"/>
        <w:rPr>
          <w:u w:val="none"/>
        </w:rPr>
      </w:pPr>
      <w:r w:rsidDel="00000000" w:rsidR="00000000" w:rsidRPr="00000000">
        <w:rPr>
          <w:i w:val="1"/>
          <w:iCs w:val="1"/>
          <w:rtl w:val="0"/>
        </w:rPr>
        <w:t xml:space="preserve">Executive &amp; Compensation Committee Hand-off</w:t>
      </w:r>
      <w:r w:rsidDel="00000000" w:rsidR="00000000" w:rsidRPr="00000000">
        <w:rPr>
          <w:rtl w:val="0"/>
        </w:rPr>
        <w:t xml:space="preserve"> : Final calibrated ratings are transmitted to the CHRO and Executive Leadership to allocate merit salary increases, bonus distributions, and promotional advancements.</w:t>
      </w:r>
    </w:p>
    <w:p w:rsidR="00000000" w:rsidDel="00000000" w:rsidP="00000000" w:rsidRDefault="00000000" w:rsidRPr="00000000" w14:paraId="000000A1">
      <w:pPr>
        <w:numPr>
          <w:ilvl w:val="0"/>
          <w:numId w:val="25"/>
        </w:numPr>
        <w:ind w:left="720" w:hanging="360"/>
        <w:rPr>
          <w:u w:val="none"/>
        </w:rPr>
      </w:pPr>
      <w:r w:rsidDel="00000000" w:rsidR="00000000" w:rsidRPr="00000000">
        <w:rPr>
          <w:i w:val="1"/>
          <w:iCs w:val="1"/>
          <w:rtl w:val="0"/>
        </w:rPr>
        <w:t xml:space="preserve">Payroll Implementation</w:t>
      </w:r>
      <w:r w:rsidDel="00000000" w:rsidR="00000000" w:rsidRPr="00000000">
        <w:rPr>
          <w:rtl w:val="0"/>
        </w:rPr>
        <w:t xml:space="preserve"> : HR updates employee compensation profiles in the HRIS, transmitting final outcome letters to employees prior to the Q1 compensation adjustment cycle.</w:t>
      </w:r>
    </w:p>
    <w:p w:rsidR="00000000" w:rsidDel="00000000" w:rsidP="00000000" w:rsidRDefault="00000000" w:rsidRPr="00000000" w14:paraId="000000A2">
      <w:pPr>
        <w:pStyle w:val="Heading6"/>
        <w:rPr/>
      </w:pPr>
      <w:bookmarkStart w:colFirst="0" w:colLast="0" w:name="_3l5puwxfuupm" w:id="34"/>
      <w:bookmarkEnd w:id="34"/>
      <w:r w:rsidDel="00000000" w:rsidR="00000000" w:rsidRPr="00000000">
        <w:rPr>
          <w:rtl w:val="0"/>
        </w:rPr>
        <w:t xml:space="preserve">Standardized Performance Rating Framework</w:t>
      </w:r>
    </w:p>
    <w:p w:rsidR="00000000" w:rsidDel="00000000" w:rsidP="00000000" w:rsidRDefault="00000000" w:rsidRPr="00000000" w14:paraId="000000A3">
      <w:pPr>
        <w:numPr>
          <w:ilvl w:val="0"/>
          <w:numId w:val="8"/>
        </w:numPr>
        <w:ind w:left="720" w:hanging="360"/>
        <w:rPr>
          <w:u w:val="none"/>
        </w:rPr>
      </w:pPr>
      <w:r w:rsidDel="00000000" w:rsidR="00000000" w:rsidRPr="00000000">
        <w:rPr>
          <w:b w:val="1"/>
          <w:bCs w:val="1"/>
          <w:rtl w:val="0"/>
        </w:rPr>
        <w:t xml:space="preserve">Exceeds Expectations</w:t>
      </w:r>
      <w:r w:rsidDel="00000000" w:rsidR="00000000" w:rsidRPr="00000000">
        <w:rPr>
          <w:rtl w:val="0"/>
        </w:rPr>
        <w:t xml:space="preserve"> : Consistently surpasses role benchmarks, driving exceptional operational value.</w:t>
      </w:r>
    </w:p>
    <w:p w:rsidR="00000000" w:rsidDel="00000000" w:rsidP="00000000" w:rsidRDefault="00000000" w:rsidRPr="00000000" w14:paraId="000000A4">
      <w:pPr>
        <w:numPr>
          <w:ilvl w:val="0"/>
          <w:numId w:val="8"/>
        </w:numPr>
        <w:ind w:left="720" w:hanging="360"/>
        <w:rPr>
          <w:u w:val="none"/>
        </w:rPr>
      </w:pPr>
      <w:r w:rsidDel="00000000" w:rsidR="00000000" w:rsidRPr="00000000">
        <w:rPr>
          <w:b w:val="1"/>
          <w:bCs w:val="1"/>
          <w:rtl w:val="0"/>
        </w:rPr>
        <w:t xml:space="preserve">Meets Expectations</w:t>
      </w:r>
      <w:r w:rsidDel="00000000" w:rsidR="00000000" w:rsidRPr="00000000">
        <w:rPr>
          <w:rtl w:val="0"/>
        </w:rPr>
        <w:t xml:space="preserve"> : Fully satisfies core role parameters, consistently meeting quality standards.</w:t>
      </w:r>
    </w:p>
    <w:p w:rsidR="00000000" w:rsidDel="00000000" w:rsidP="00000000" w:rsidRDefault="00000000" w:rsidRPr="00000000" w14:paraId="000000A5">
      <w:pPr>
        <w:numPr>
          <w:ilvl w:val="0"/>
          <w:numId w:val="8"/>
        </w:numPr>
        <w:ind w:left="720" w:hanging="360"/>
        <w:rPr>
          <w:u w:val="none"/>
        </w:rPr>
      </w:pPr>
      <w:r w:rsidDel="00000000" w:rsidR="00000000" w:rsidRPr="00000000">
        <w:rPr>
          <w:b w:val="1"/>
          <w:bCs w:val="1"/>
          <w:rtl w:val="0"/>
        </w:rPr>
        <w:t xml:space="preserve">Needs Improvement</w:t>
      </w:r>
      <w:r w:rsidDel="00000000" w:rsidR="00000000" w:rsidRPr="00000000">
        <w:rPr>
          <w:rtl w:val="0"/>
        </w:rPr>
        <w:t xml:space="preserve"> : Demonstrates localized performance gaps; mandates targeted supervisory monitoring.</w:t>
      </w:r>
    </w:p>
    <w:p w:rsidR="00000000" w:rsidDel="00000000" w:rsidP="00000000" w:rsidRDefault="00000000" w:rsidRPr="00000000" w14:paraId="000000A6">
      <w:pPr>
        <w:numPr>
          <w:ilvl w:val="0"/>
          <w:numId w:val="8"/>
        </w:numPr>
        <w:ind w:left="720" w:hanging="360"/>
        <w:rPr>
          <w:u w:val="none"/>
        </w:rPr>
      </w:pPr>
      <w:r w:rsidDel="00000000" w:rsidR="00000000" w:rsidRPr="00000000">
        <w:rPr>
          <w:b w:val="1"/>
          <w:bCs w:val="1"/>
          <w:rtl w:val="0"/>
        </w:rPr>
        <w:t xml:space="preserve">Unsatisfactory</w:t>
      </w:r>
      <w:r w:rsidDel="00000000" w:rsidR="00000000" w:rsidRPr="00000000">
        <w:rPr>
          <w:rtl w:val="0"/>
        </w:rPr>
        <w:t xml:space="preserve"> : Fails core role requirements; requires immediate formal corrective intervention.</w:t>
      </w:r>
    </w:p>
    <w:p w:rsidR="00000000" w:rsidDel="00000000" w:rsidP="00000000" w:rsidRDefault="00000000" w:rsidRPr="00000000" w14:paraId="000000A7">
      <w:pPr>
        <w:pStyle w:val="Heading5"/>
        <w:rPr/>
      </w:pPr>
      <w:bookmarkStart w:colFirst="0" w:colLast="0" w:name="_33vqg1wrw959" w:id="35"/>
      <w:bookmarkEnd w:id="35"/>
      <w:r w:rsidDel="00000000" w:rsidR="00000000" w:rsidRPr="00000000">
        <w:rPr>
          <w:rtl w:val="0"/>
        </w:rPr>
        <w:t xml:space="preserve">6.2 Capability Enhancement &amp; L&amp;D Tuition Reimbursement</w:t>
      </w:r>
    </w:p>
    <w:p w:rsidR="00000000" w:rsidDel="00000000" w:rsidP="00000000" w:rsidRDefault="00000000" w:rsidRPr="00000000" w14:paraId="000000A8">
      <w:pPr>
        <w:rPr/>
      </w:pPr>
      <w:r w:rsidDel="00000000" w:rsidR="00000000" w:rsidRPr="00000000">
        <w:rPr>
          <w:rtl w:val="0"/>
        </w:rPr>
        <w:t xml:space="preserve">The enterprise actively invests in professional development through Learning &amp; Development (L&amp;D) pathways, technical skill certifications, and leadership training programs.</w:t>
      </w:r>
    </w:p>
    <w:p w:rsidR="00000000" w:rsidDel="00000000" w:rsidP="00000000" w:rsidRDefault="00000000" w:rsidRPr="00000000" w14:paraId="000000A9">
      <w:pPr>
        <w:numPr>
          <w:ilvl w:val="0"/>
          <w:numId w:val="12"/>
        </w:numPr>
        <w:ind w:left="720" w:hanging="360"/>
        <w:rPr>
          <w:u w:val="none"/>
        </w:rPr>
      </w:pPr>
      <w:r w:rsidDel="00000000" w:rsidR="00000000" w:rsidRPr="00000000">
        <w:rPr>
          <w:b w:val="1"/>
          <w:bCs w:val="1"/>
          <w:rtl w:val="0"/>
        </w:rPr>
        <w:t xml:space="preserve">Tuition Reimbursement</w:t>
      </w:r>
      <w:r w:rsidDel="00000000" w:rsidR="00000000" w:rsidRPr="00000000">
        <w:rPr>
          <w:rtl w:val="0"/>
        </w:rPr>
        <w:t xml:space="preserve"> : Eligible full-time personnel may receive up to  </w:t>
      </w:r>
      <w:r w:rsidDel="00000000" w:rsidR="00000000" w:rsidRPr="00000000">
        <w:rPr>
          <w:b w:val="1"/>
          <w:bCs w:val="1"/>
          <w:rtl w:val="0"/>
        </w:rPr>
        <w:t xml:space="preserve">$3,000 annually</w:t>
      </w:r>
      <w:r w:rsidDel="00000000" w:rsidR="00000000" w:rsidRPr="00000000">
        <w:rPr>
          <w:rtl w:val="0"/>
        </w:rPr>
        <w:t xml:space="preserve">  in tuition reimbursement or professional certification funding for pre-approved degree programs, professional credentials, or technical coursework that aligns with their role or career path within the organization.</w:t>
      </w:r>
    </w:p>
    <w:p w:rsidR="00000000" w:rsidDel="00000000" w:rsidP="00000000" w:rsidRDefault="00000000" w:rsidRPr="00000000" w14:paraId="000000AA">
      <w:pPr>
        <w:pStyle w:val="Heading5"/>
        <w:rPr/>
      </w:pPr>
      <w:bookmarkStart w:colFirst="0" w:colLast="0" w:name="_jja21zeo3dqo" w:id="36"/>
      <w:bookmarkEnd w:id="36"/>
      <w:r w:rsidDel="00000000" w:rsidR="00000000" w:rsidRPr="00000000">
        <w:rPr>
          <w:rtl w:val="0"/>
        </w:rPr>
        <w:t xml:space="preserve">6.3 Progressive Discipline Framework</w:t>
      </w:r>
    </w:p>
    <w:p w:rsidR="00000000" w:rsidDel="00000000" w:rsidP="00000000" w:rsidRDefault="00000000" w:rsidRPr="00000000" w14:paraId="000000AB">
      <w:pPr>
        <w:rPr/>
      </w:pPr>
      <w:r w:rsidDel="00000000" w:rsidR="00000000" w:rsidRPr="00000000">
        <w:rPr>
          <w:rtl w:val="0"/>
        </w:rPr>
        <w:t xml:space="preserve">When performance gaps or policy non-compliance occur, the enterprise applies a structured four-step progressive discipline system. However, the organization retains managerial discretion to bypass preliminary steps and execute immediate summary termination for severe misconduct.| Progressive Step | Trigger &amp; Description | Documentation Level | Active File Duration || ------ | ------ | ------ | ------ || </w:t>
      </w:r>
      <w:r w:rsidDel="00000000" w:rsidR="00000000" w:rsidRPr="00000000">
        <w:rPr>
          <w:b w:val="1"/>
          <w:bCs w:val="1"/>
          <w:rtl w:val="0"/>
        </w:rPr>
        <w:t xml:space="preserve">Step 1: Verbal Warning</w:t>
      </w:r>
      <w:r w:rsidDel="00000000" w:rsidR="00000000" w:rsidRPr="00000000">
        <w:rPr>
          <w:rtl w:val="0"/>
        </w:rPr>
        <w:t xml:space="preserve"> | Minor performance gap, initial attendance tardiness, policy oversight. | Informal written note retained in HR tracking file. | 6 Months || </w:t>
      </w:r>
      <w:r w:rsidDel="00000000" w:rsidR="00000000" w:rsidRPr="00000000">
        <w:rPr>
          <w:b w:val="1"/>
          <w:bCs w:val="1"/>
          <w:rtl w:val="0"/>
        </w:rPr>
        <w:t xml:space="preserve">Step 2: Written Warning</w:t>
      </w:r>
      <w:r w:rsidDel="00000000" w:rsidR="00000000" w:rsidRPr="00000000">
        <w:rPr>
          <w:rtl w:val="0"/>
        </w:rPr>
        <w:t xml:space="preserve"> | Recurrent minor infractions, repeated performance failure, policy breach. | Formal Notice placed in Employee Master File. | 12 Months || </w:t>
      </w:r>
      <w:r w:rsidDel="00000000" w:rsidR="00000000" w:rsidRPr="00000000">
        <w:rPr>
          <w:b w:val="1"/>
          <w:bCs w:val="1"/>
          <w:rtl w:val="0"/>
        </w:rPr>
        <w:t xml:space="preserve">Step 3: PIP / Final Warning</w:t>
      </w:r>
      <w:r w:rsidDel="00000000" w:rsidR="00000000" w:rsidRPr="00000000">
        <w:rPr>
          <w:rtl w:val="0"/>
        </w:rPr>
        <w:t xml:space="preserve"> | Sustained performance failure, major policy non-compliance, security oversight. | Formal PIP Contract with strict 30-to-60 day targets. | 12 Months || </w:t>
      </w:r>
      <w:r w:rsidDel="00000000" w:rsidR="00000000" w:rsidRPr="00000000">
        <w:rPr>
          <w:b w:val="1"/>
          <w:bCs w:val="1"/>
          <w:rtl w:val="0"/>
        </w:rPr>
        <w:t xml:space="preserve">Step 4: Suspension / Termination</w:t>
      </w:r>
      <w:r w:rsidDel="00000000" w:rsidR="00000000" w:rsidRPr="00000000">
        <w:rPr>
          <w:rtl w:val="0"/>
        </w:rPr>
        <w:t xml:space="preserve"> | Failure of PIP metrics, severe gross misconduct, illegal workplace actions. | Written Notice of Termination &amp; Offboarding File. | Permanent Record |</w:t>
      </w:r>
    </w:p>
    <w:p w:rsidR="00000000" w:rsidDel="00000000" w:rsidP="00000000" w:rsidRDefault="00000000" w:rsidRPr="00000000" w14:paraId="000000AC">
      <w:pPr>
        <w:pStyle w:val="Heading5"/>
        <w:rPr/>
      </w:pPr>
      <w:bookmarkStart w:colFirst="0" w:colLast="0" w:name="_ncvdwhnqgyyd" w:id="37"/>
      <w:bookmarkEnd w:id="37"/>
      <w:r w:rsidDel="00000000" w:rsidR="00000000" w:rsidRPr="00000000">
        <w:rPr>
          <w:rtl w:val="0"/>
        </w:rPr>
        <w:t xml:space="preserve">6.4 Misconduct Categories Permitting Immediate Summary Termination</w:t>
      </w:r>
    </w:p>
    <w:p w:rsidR="00000000" w:rsidDel="00000000" w:rsidP="00000000" w:rsidRDefault="00000000" w:rsidRPr="00000000" w14:paraId="000000AD">
      <w:pPr>
        <w:rPr/>
      </w:pPr>
      <w:r w:rsidDel="00000000" w:rsidR="00000000" w:rsidRPr="00000000">
        <w:rPr>
          <w:rtl w:val="0"/>
        </w:rPr>
        <w:t xml:space="preserve">Certain severe infractions bypass progressive discipline entirely, resulting in immediate summary dismissal:</w:t>
      </w:r>
    </w:p>
    <w:p w:rsidR="00000000" w:rsidDel="00000000" w:rsidP="00000000" w:rsidRDefault="00000000" w:rsidRPr="00000000" w14:paraId="000000AE">
      <w:pPr>
        <w:numPr>
          <w:ilvl w:val="0"/>
          <w:numId w:val="20"/>
        </w:numPr>
        <w:ind w:left="720" w:hanging="360"/>
        <w:rPr>
          <w:u w:val="none"/>
        </w:rPr>
      </w:pPr>
      <w:r w:rsidDel="00000000" w:rsidR="00000000" w:rsidRPr="00000000">
        <w:rPr>
          <w:rtl w:val="0"/>
        </w:rPr>
        <w:t xml:space="preserve">Gross theft, fraud, embezzlement, or intentional destruction of corporate property.</w:t>
      </w:r>
    </w:p>
    <w:p w:rsidR="00000000" w:rsidDel="00000000" w:rsidP="00000000" w:rsidRDefault="00000000" w:rsidRPr="00000000" w14:paraId="000000AF">
      <w:pPr>
        <w:numPr>
          <w:ilvl w:val="0"/>
          <w:numId w:val="20"/>
        </w:numPr>
        <w:ind w:left="720" w:hanging="360"/>
        <w:rPr>
          <w:u w:val="none"/>
        </w:rPr>
      </w:pPr>
      <w:r w:rsidDel="00000000" w:rsidR="00000000" w:rsidRPr="00000000">
        <w:rPr>
          <w:rtl w:val="0"/>
        </w:rPr>
        <w:t xml:space="preserve">Workplace physical violence, verbal threats of harm, or possession of dangerous weapons on corporate premises.</w:t>
      </w:r>
    </w:p>
    <w:p w:rsidR="00000000" w:rsidDel="00000000" w:rsidP="00000000" w:rsidRDefault="00000000" w:rsidRPr="00000000" w14:paraId="000000B0">
      <w:pPr>
        <w:numPr>
          <w:ilvl w:val="0"/>
          <w:numId w:val="20"/>
        </w:numPr>
        <w:ind w:left="720" w:hanging="360"/>
        <w:rPr>
          <w:u w:val="none"/>
        </w:rPr>
      </w:pPr>
      <w:r w:rsidDel="00000000" w:rsidR="00000000" w:rsidRPr="00000000">
        <w:rPr>
          <w:rtl w:val="0"/>
        </w:rPr>
        <w:t xml:space="preserve">Falsification of employment applications, credentials, or official HRIS timekeeping records.</w:t>
      </w:r>
    </w:p>
    <w:p w:rsidR="00000000" w:rsidDel="00000000" w:rsidP="00000000" w:rsidRDefault="00000000" w:rsidRPr="00000000" w14:paraId="000000B1">
      <w:pPr>
        <w:numPr>
          <w:ilvl w:val="0"/>
          <w:numId w:val="20"/>
        </w:numPr>
        <w:ind w:left="720" w:hanging="360"/>
        <w:rPr>
          <w:u w:val="none"/>
        </w:rPr>
      </w:pPr>
      <w:r w:rsidDel="00000000" w:rsidR="00000000" w:rsidRPr="00000000">
        <w:rPr>
          <w:rtl w:val="0"/>
        </w:rPr>
        <w:t xml:space="preserve">Severe cybersecurity breaches, unauthorized disclosure of trade secrets, or reckless entry of PII into public AI models.</w:t>
      </w:r>
    </w:p>
    <w:p w:rsidR="00000000" w:rsidDel="00000000" w:rsidP="00000000" w:rsidRDefault="00000000" w:rsidRPr="00000000" w14:paraId="000000B2">
      <w:pPr>
        <w:numPr>
          <w:ilvl w:val="0"/>
          <w:numId w:val="20"/>
        </w:numPr>
        <w:ind w:left="720" w:hanging="360"/>
        <w:rPr>
          <w:u w:val="none"/>
        </w:rPr>
      </w:pPr>
      <w:r w:rsidDel="00000000" w:rsidR="00000000" w:rsidRPr="00000000">
        <w:rPr>
          <w:rtl w:val="0"/>
        </w:rPr>
        <w:t xml:space="preserve">Unlawful discrimination, severe harassment, or direct retaliation against workplace complainants.Performance management and progressive enforcement are complemented by formal internal dispute resolution procedures detailed in Section 7.</w:t>
      </w:r>
    </w:p>
    <w:p w:rsidR="00000000" w:rsidDel="00000000" w:rsidP="00000000" w:rsidRDefault="00000000" w:rsidRPr="00000000" w14:paraId="000000B3">
      <w:pPr>
        <w:pStyle w:val="Heading4"/>
        <w:rPr/>
      </w:pPr>
      <w:bookmarkStart w:colFirst="0" w:colLast="0" w:name="_r2nbluac89je" w:id="38"/>
      <w:bookmarkEnd w:id="38"/>
      <w:r w:rsidDel="00000000" w:rsidR="00000000" w:rsidRPr="00000000">
        <w:rPr>
          <w:rtl w:val="0"/>
        </w:rPr>
        <w:t xml:space="preserve">7. Grievance Redressal Mechanisms &amp; Formal Investigation Procedures</w:t>
      </w:r>
    </w:p>
    <w:p w:rsidR="00000000" w:rsidDel="00000000" w:rsidP="00000000" w:rsidRDefault="00000000" w:rsidRPr="00000000" w14:paraId="000000B4">
      <w:pPr>
        <w:rPr/>
      </w:pPr>
      <w:r w:rsidDel="00000000" w:rsidR="00000000" w:rsidRPr="00000000">
        <w:rPr>
          <w:rtl w:val="0"/>
        </w:rPr>
        <w:t xml:space="preserve">A structured grievance framework ensures procedural fairness, protects individual employee rights, and provides clear internal resolution pathways for workplace disputes.</w:t>
      </w:r>
    </w:p>
    <w:p w:rsidR="00000000" w:rsidDel="00000000" w:rsidP="00000000" w:rsidRDefault="00000000" w:rsidRPr="00000000" w14:paraId="000000B5">
      <w:pPr>
        <w:pStyle w:val="Heading5"/>
        <w:rPr/>
      </w:pPr>
      <w:bookmarkStart w:colFirst="0" w:colLast="0" w:name="_5cer5cbuipr7" w:id="39"/>
      <w:bookmarkEnd w:id="39"/>
      <w:r w:rsidDel="00000000" w:rsidR="00000000" w:rsidRPr="00000000">
        <w:rPr>
          <w:rtl w:val="0"/>
        </w:rPr>
        <w:t xml:space="preserve">7.1 Foundational Principles: Confidentiality, Non-Retaliation &amp; Timeliness</w:t>
      </w:r>
    </w:p>
    <w:p w:rsidR="00000000" w:rsidDel="00000000" w:rsidP="00000000" w:rsidRDefault="00000000" w:rsidRPr="00000000" w14:paraId="000000B6">
      <w:pPr>
        <w:rPr/>
      </w:pPr>
      <w:r w:rsidDel="00000000" w:rsidR="00000000" w:rsidRPr="00000000">
        <w:rPr>
          <w:rtl w:val="0"/>
        </w:rPr>
        <w:t xml:space="preserve">Grievance administration is governed by strict institutional principles:</w:t>
      </w:r>
    </w:p>
    <w:p w:rsidR="00000000" w:rsidDel="00000000" w:rsidP="00000000" w:rsidRDefault="00000000" w:rsidRPr="00000000" w14:paraId="000000B7">
      <w:pPr>
        <w:numPr>
          <w:ilvl w:val="0"/>
          <w:numId w:val="17"/>
        </w:numPr>
        <w:ind w:left="720" w:hanging="360"/>
        <w:rPr>
          <w:u w:val="none"/>
        </w:rPr>
      </w:pPr>
      <w:r w:rsidDel="00000000" w:rsidR="00000000" w:rsidRPr="00000000">
        <w:rPr>
          <w:b w:val="1"/>
          <w:bCs w:val="1"/>
          <w:rtl w:val="0"/>
        </w:rPr>
        <w:t xml:space="preserve">Strict Confidentiality</w:t>
      </w:r>
      <w:r w:rsidDel="00000000" w:rsidR="00000000" w:rsidRPr="00000000">
        <w:rPr>
          <w:rtl w:val="0"/>
        </w:rPr>
        <w:t xml:space="preserve"> : Details regarding grievances and inquiries are restricted exclusively to individuals with a direct "need-to-know" operational role.</w:t>
      </w:r>
    </w:p>
    <w:p w:rsidR="00000000" w:rsidDel="00000000" w:rsidP="00000000" w:rsidRDefault="00000000" w:rsidRPr="00000000" w14:paraId="000000B8">
      <w:pPr>
        <w:numPr>
          <w:ilvl w:val="0"/>
          <w:numId w:val="17"/>
        </w:numPr>
        <w:ind w:left="720" w:hanging="360"/>
        <w:rPr>
          <w:u w:val="none"/>
        </w:rPr>
      </w:pPr>
      <w:r w:rsidDel="00000000" w:rsidR="00000000" w:rsidRPr="00000000">
        <w:rPr>
          <w:b w:val="1"/>
          <w:bCs w:val="1"/>
          <w:rtl w:val="0"/>
        </w:rPr>
        <w:t xml:space="preserve">Absolute Non-Retaliation Protection</w:t>
      </w:r>
      <w:r w:rsidDel="00000000" w:rsidR="00000000" w:rsidRPr="00000000">
        <w:rPr>
          <w:rtl w:val="0"/>
        </w:rPr>
        <w:t xml:space="preserve"> : Any retaliatory action taken against a complainant or witness results in immediate summary dismissal.</w:t>
      </w:r>
    </w:p>
    <w:p w:rsidR="00000000" w:rsidDel="00000000" w:rsidP="00000000" w:rsidRDefault="00000000" w:rsidRPr="00000000" w14:paraId="000000B9">
      <w:pPr>
        <w:numPr>
          <w:ilvl w:val="0"/>
          <w:numId w:val="17"/>
        </w:numPr>
        <w:ind w:left="720" w:hanging="360"/>
        <w:rPr>
          <w:u w:val="none"/>
        </w:rPr>
      </w:pPr>
      <w:r w:rsidDel="00000000" w:rsidR="00000000" w:rsidRPr="00000000">
        <w:rPr>
          <w:b w:val="1"/>
          <w:bCs w:val="1"/>
          <w:rtl w:val="0"/>
        </w:rPr>
        <w:t xml:space="preserve">Defined Timeliness</w:t>
      </w:r>
      <w:r w:rsidDel="00000000" w:rsidR="00000000" w:rsidRPr="00000000">
        <w:rPr>
          <w:rtl w:val="0"/>
        </w:rPr>
        <w:t xml:space="preserve"> : Inquiries follow strict procedural timelines to ensure rapid resolution.</w:t>
      </w:r>
    </w:p>
    <w:p w:rsidR="00000000" w:rsidDel="00000000" w:rsidP="00000000" w:rsidRDefault="00000000" w:rsidRPr="00000000" w14:paraId="000000BA">
      <w:pPr>
        <w:numPr>
          <w:ilvl w:val="0"/>
          <w:numId w:val="17"/>
        </w:numPr>
        <w:ind w:left="720" w:hanging="360"/>
        <w:rPr>
          <w:u w:val="none"/>
        </w:rPr>
      </w:pPr>
      <w:r w:rsidDel="00000000" w:rsidR="00000000" w:rsidRPr="00000000">
        <w:rPr>
          <w:b w:val="1"/>
          <w:bCs w:val="1"/>
          <w:rtl w:val="0"/>
        </w:rPr>
        <w:t xml:space="preserve">Anonymous Hotline</w:t>
      </w:r>
      <w:r w:rsidDel="00000000" w:rsidR="00000000" w:rsidRPr="00000000">
        <w:rPr>
          <w:rtl w:val="0"/>
        </w:rPr>
        <w:t xml:space="preserve"> : Initial reports may be lodged anonymously via the compliance hotline, though full disclosure is encouraged to facilitate complete remedies.</w:t>
      </w:r>
    </w:p>
    <w:p w:rsidR="00000000" w:rsidDel="00000000" w:rsidP="00000000" w:rsidRDefault="00000000" w:rsidRPr="00000000" w14:paraId="000000BB">
      <w:pPr>
        <w:pStyle w:val="Heading5"/>
        <w:rPr/>
      </w:pPr>
      <w:bookmarkStart w:colFirst="0" w:colLast="0" w:name="_193stx1uduqd" w:id="40"/>
      <w:bookmarkEnd w:id="40"/>
      <w:r w:rsidDel="00000000" w:rsidR="00000000" w:rsidRPr="00000000">
        <w:rPr>
          <w:rtl w:val="0"/>
        </w:rPr>
        <w:t xml:space="preserve">7.2 Step-by-Step Four-Level Grievance Escalation Procedures</w:t>
      </w:r>
    </w:p>
    <w:p w:rsidR="00000000" w:rsidDel="00000000" w:rsidP="00000000" w:rsidRDefault="00000000" w:rsidRPr="00000000" w14:paraId="000000BC">
      <w:pPr>
        <w:pStyle w:val="Heading6"/>
        <w:rPr/>
      </w:pPr>
      <w:bookmarkStart w:colFirst="0" w:colLast="0" w:name="_ht6n3jfh1x32" w:id="41"/>
      <w:bookmarkEnd w:id="41"/>
      <w:r w:rsidDel="00000000" w:rsidR="00000000" w:rsidRPr="00000000">
        <w:rPr>
          <w:rtl w:val="0"/>
        </w:rPr>
        <w:t xml:space="preserve">Level 1: Informal Resolution</w:t>
      </w:r>
    </w:p>
    <w:p w:rsidR="00000000" w:rsidDel="00000000" w:rsidP="00000000" w:rsidRDefault="00000000" w:rsidRPr="00000000" w14:paraId="000000BD">
      <w:pPr>
        <w:rPr/>
      </w:pPr>
      <w:r w:rsidDel="00000000" w:rsidR="00000000" w:rsidRPr="00000000">
        <w:rPr>
          <w:rtl w:val="0"/>
        </w:rPr>
        <w:t xml:space="preserve">Employees are encouraged to resolve interpersonal friction or administrative misunderstandings directly with the involved party or direct supervisor within 5 working days of the triggering incident.</w:t>
      </w:r>
    </w:p>
    <w:p w:rsidR="00000000" w:rsidDel="00000000" w:rsidP="00000000" w:rsidRDefault="00000000" w:rsidRPr="00000000" w14:paraId="000000BE">
      <w:pPr>
        <w:pStyle w:val="Heading6"/>
        <w:rPr/>
      </w:pPr>
      <w:bookmarkStart w:colFirst="0" w:colLast="0" w:name="_l1866ejbb2yp" w:id="42"/>
      <w:bookmarkEnd w:id="42"/>
      <w:r w:rsidDel="00000000" w:rsidR="00000000" w:rsidRPr="00000000">
        <w:rPr>
          <w:rtl w:val="0"/>
        </w:rPr>
        <w:t xml:space="preserve">Level 2: Formal Written Grievance Submission</w:t>
      </w:r>
    </w:p>
    <w:p w:rsidR="00000000" w:rsidDel="00000000" w:rsidP="00000000" w:rsidRDefault="00000000" w:rsidRPr="00000000" w14:paraId="000000BF">
      <w:pPr>
        <w:rPr/>
      </w:pPr>
      <w:r w:rsidDel="00000000" w:rsidR="00000000" w:rsidRPr="00000000">
        <w:rPr>
          <w:rtl w:val="0"/>
        </w:rPr>
        <w:t xml:space="preserve">If informal steps fail, or if the grievance involves direct supervisory misconduct, harassment, or severe policy breaches, the employee submits a formal written Grievance Form to HR. HR issues a written acknowledgment within 3 working days.</w:t>
      </w:r>
    </w:p>
    <w:p w:rsidR="00000000" w:rsidDel="00000000" w:rsidP="00000000" w:rsidRDefault="00000000" w:rsidRPr="00000000" w14:paraId="000000C0">
      <w:pPr>
        <w:pStyle w:val="Heading6"/>
        <w:rPr/>
      </w:pPr>
      <w:bookmarkStart w:colFirst="0" w:colLast="0" w:name="_dzxc2s54pg5k" w:id="43"/>
      <w:bookmarkEnd w:id="43"/>
      <w:r w:rsidDel="00000000" w:rsidR="00000000" w:rsidRPr="00000000">
        <w:rPr>
          <w:rtl w:val="0"/>
        </w:rPr>
        <w:t xml:space="preserve">Level 3: Formal Investigation Procedure</w:t>
      </w:r>
    </w:p>
    <w:p w:rsidR="00000000" w:rsidDel="00000000" w:rsidP="00000000" w:rsidRDefault="00000000" w:rsidRPr="00000000" w14:paraId="000000C1">
      <w:pPr>
        <w:rPr/>
      </w:pPr>
      <w:r w:rsidDel="00000000" w:rsidR="00000000" w:rsidRPr="00000000">
        <w:rPr>
          <w:rtl w:val="0"/>
        </w:rPr>
        <w:t xml:space="preserve">Designated HR leads or legal counsel initiate a formal fact-finding investigation:</w:t>
      </w:r>
    </w:p>
    <w:p w:rsidR="00000000" w:rsidDel="00000000" w:rsidP="00000000" w:rsidRDefault="00000000" w:rsidRPr="00000000" w14:paraId="000000C2">
      <w:pPr>
        <w:numPr>
          <w:ilvl w:val="0"/>
          <w:numId w:val="26"/>
        </w:numPr>
        <w:ind w:left="720" w:hanging="360"/>
        <w:rPr>
          <w:u w:val="none"/>
        </w:rPr>
      </w:pPr>
      <w:r w:rsidDel="00000000" w:rsidR="00000000" w:rsidRPr="00000000">
        <w:rPr>
          <w:i w:val="1"/>
          <w:iCs w:val="1"/>
          <w:rtl w:val="0"/>
        </w:rPr>
        <w:t xml:space="preserve">Interviews</w:t>
      </w:r>
      <w:r w:rsidDel="00000000" w:rsidR="00000000" w:rsidRPr="00000000">
        <w:rPr>
          <w:rtl w:val="0"/>
        </w:rPr>
        <w:t xml:space="preserve"> : Separate, confidential interviews with the complainant, respondent, and material witnesses.</w:t>
      </w:r>
    </w:p>
    <w:p w:rsidR="00000000" w:rsidDel="00000000" w:rsidP="00000000" w:rsidRDefault="00000000" w:rsidRPr="00000000" w14:paraId="000000C3">
      <w:pPr>
        <w:numPr>
          <w:ilvl w:val="0"/>
          <w:numId w:val="26"/>
        </w:numPr>
        <w:ind w:left="720" w:hanging="360"/>
        <w:rPr>
          <w:u w:val="none"/>
        </w:rPr>
      </w:pPr>
      <w:r w:rsidDel="00000000" w:rsidR="00000000" w:rsidRPr="00000000">
        <w:rPr>
          <w:i w:val="1"/>
          <w:iCs w:val="1"/>
          <w:rtl w:val="0"/>
        </w:rPr>
        <w:t xml:space="preserve">Document Audit</w:t>
      </w:r>
      <w:r w:rsidDel="00000000" w:rsidR="00000000" w:rsidRPr="00000000">
        <w:rPr>
          <w:rtl w:val="0"/>
        </w:rPr>
        <w:t xml:space="preserve"> : Review of digital logs, emails, HRIS timekeeping records, or security files.</w:t>
      </w:r>
    </w:p>
    <w:p w:rsidR="00000000" w:rsidDel="00000000" w:rsidP="00000000" w:rsidRDefault="00000000" w:rsidRPr="00000000" w14:paraId="000000C4">
      <w:pPr>
        <w:numPr>
          <w:ilvl w:val="0"/>
          <w:numId w:val="26"/>
        </w:numPr>
        <w:ind w:left="720" w:hanging="360"/>
        <w:rPr>
          <w:u w:val="none"/>
        </w:rPr>
      </w:pPr>
      <w:r w:rsidDel="00000000" w:rsidR="00000000" w:rsidRPr="00000000">
        <w:rPr>
          <w:i w:val="1"/>
          <w:iCs w:val="1"/>
          <w:rtl w:val="0"/>
        </w:rPr>
        <w:t xml:space="preserve">Investigation Findings</w:t>
      </w:r>
      <w:r w:rsidDel="00000000" w:rsidR="00000000" w:rsidRPr="00000000">
        <w:rPr>
          <w:rtl w:val="0"/>
        </w:rPr>
        <w:t xml:space="preserve"> : HR synthesizes findings into an objective report within 10 to 14 working days of formal lodging. HR issues a written outcome determination to both parties within 3 working days of completing the investigation.</w:t>
      </w:r>
    </w:p>
    <w:p w:rsidR="00000000" w:rsidDel="00000000" w:rsidP="00000000" w:rsidRDefault="00000000" w:rsidRPr="00000000" w14:paraId="000000C5">
      <w:pPr>
        <w:pStyle w:val="Heading6"/>
        <w:rPr/>
      </w:pPr>
      <w:bookmarkStart w:colFirst="0" w:colLast="0" w:name="_7yekt0vo8cf4" w:id="44"/>
      <w:bookmarkEnd w:id="44"/>
      <w:r w:rsidDel="00000000" w:rsidR="00000000" w:rsidRPr="00000000">
        <w:rPr>
          <w:rtl w:val="0"/>
        </w:rPr>
        <w:t xml:space="preserve">Level 4: Appellate Review Framework</w:t>
      </w:r>
    </w:p>
    <w:p w:rsidR="00000000" w:rsidDel="00000000" w:rsidP="00000000" w:rsidRDefault="00000000" w:rsidRPr="00000000" w14:paraId="000000C6">
      <w:pPr>
        <w:rPr/>
      </w:pPr>
      <w:r w:rsidDel="00000000" w:rsidR="00000000" w:rsidRPr="00000000">
        <w:rPr>
          <w:rtl w:val="0"/>
        </w:rPr>
        <w:t xml:space="preserve">If either party disputes the Level 3 outcome, a formal written appeal may be lodged within 5 working days of receiving the determination. Appeals are heard by an independent Appellate Review Panel comprising the CHRO, General Counsel, and an objective executive department head. The Appellate Panel issues a final, legally binding written ruling within 10 working days.</w:t>
      </w:r>
    </w:p>
    <w:p w:rsidR="00000000" w:rsidDel="00000000" w:rsidP="00000000" w:rsidRDefault="00000000" w:rsidRPr="00000000" w14:paraId="000000C7">
      <w:pPr>
        <w:pStyle w:val="Heading5"/>
        <w:rPr/>
      </w:pPr>
      <w:bookmarkStart w:colFirst="0" w:colLast="0" w:name="_cegxzml2wprn" w:id="45"/>
      <w:bookmarkEnd w:id="45"/>
      <w:r w:rsidDel="00000000" w:rsidR="00000000" w:rsidRPr="00000000">
        <w:rPr>
          <w:rtl w:val="0"/>
        </w:rPr>
        <w:t xml:space="preserve">7.3 Grievance Escalation Matrix</w:t>
      </w:r>
    </w:p>
    <w:p w:rsidR="00000000" w:rsidDel="00000000" w:rsidP="00000000" w:rsidRDefault="00000000" w:rsidRPr="00000000" w14:paraId="000000C8">
      <w:pPr>
        <w:rPr/>
      </w:pPr>
      <w:r w:rsidDel="00000000" w:rsidR="00000000" w:rsidRPr="00000000">
        <w:rPr>
          <w:rtl w:val="0"/>
        </w:rPr>
        <w:t xml:space="preserve">Escalation Tier,Administrative Handler,Trigger Conditions,Resolution Window</w:t>
      </w:r>
    </w:p>
    <w:p w:rsidR="00000000" w:rsidDel="00000000" w:rsidP="00000000" w:rsidRDefault="00000000" w:rsidRPr="00000000" w14:paraId="000000C9">
      <w:pPr>
        <w:rPr/>
      </w:pPr>
      <w:r w:rsidDel="00000000" w:rsidR="00000000" w:rsidRPr="00000000">
        <w:rPr>
          <w:rtl w:val="0"/>
        </w:rPr>
        <w:t xml:space="preserve">Level 1: Informal,Direct Supervisor / Dept Lead,"Minor operational friction, scheduling disputes.",Resolution within 5 working days.</w:t>
      </w:r>
    </w:p>
    <w:p w:rsidR="00000000" w:rsidDel="00000000" w:rsidP="00000000" w:rsidRDefault="00000000" w:rsidRPr="00000000" w14:paraId="000000CA">
      <w:pPr>
        <w:rPr/>
      </w:pPr>
      <w:r w:rsidDel="00000000" w:rsidR="00000000" w:rsidRPr="00000000">
        <w:rPr>
          <w:rtl w:val="0"/>
        </w:rPr>
        <w:t xml:space="preserve">Level 2: Formal Lodging,HR Compliance Officer,"Unresolved Level 1 issue, direct supervisory misconduct.",Written acknowledgment within 3 working days.</w:t>
      </w:r>
    </w:p>
    <w:p w:rsidR="00000000" w:rsidDel="00000000" w:rsidP="00000000" w:rsidRDefault="00000000" w:rsidRPr="00000000" w14:paraId="000000CB">
      <w:pPr>
        <w:rPr/>
      </w:pPr>
      <w:r w:rsidDel="00000000" w:rsidR="00000000" w:rsidRPr="00000000">
        <w:rPr>
          <w:rtl w:val="0"/>
        </w:rPr>
        <w:t xml:space="preserve">Level 3: Investigation,Designated HR Lead / Counsel,"Harassment, discrimination, severe policy non-compliance.",Investigation completed in 10–14 working days; outcome letter within 3 days.</w:t>
      </w:r>
    </w:p>
    <w:p w:rsidR="00000000" w:rsidDel="00000000" w:rsidP="00000000" w:rsidRDefault="00000000" w:rsidRPr="00000000" w14:paraId="000000CC">
      <w:pPr>
        <w:rPr/>
      </w:pPr>
      <w:r w:rsidDel="00000000" w:rsidR="00000000" w:rsidRPr="00000000">
        <w:rPr>
          <w:rtl w:val="0"/>
        </w:rPr>
        <w:t xml:space="preserve">Level 4: Appellate Review,"Appellate Panel (CHRO, General Counsel, Exec Lead)",Formal dispute of Level 3 investigation determination.,Final binding ruling within 10 working days.</w:t>
      </w:r>
    </w:p>
    <w:p w:rsidR="00000000" w:rsidDel="00000000" w:rsidP="00000000" w:rsidRDefault="00000000" w:rsidRPr="00000000" w14:paraId="000000CD">
      <w:pPr>
        <w:pStyle w:val="Heading5"/>
        <w:rPr/>
      </w:pPr>
      <w:bookmarkStart w:colFirst="0" w:colLast="0" w:name="_6bpmir1agdsi" w:id="46"/>
      <w:bookmarkEnd w:id="46"/>
      <w:r w:rsidDel="00000000" w:rsidR="00000000" w:rsidRPr="00000000">
        <w:rPr>
          <w:rtl w:val="0"/>
        </w:rPr>
        <w:t xml:space="preserve">7.4 Practical Scenario 4 — Workplace Bullying &amp; Retaliation Grievance</w:t>
      </w:r>
    </w:p>
    <w:p w:rsidR="00000000" w:rsidDel="00000000" w:rsidP="00000000" w:rsidRDefault="00000000" w:rsidRPr="00000000" w14:paraId="000000CE">
      <w:pPr>
        <w:rPr/>
      </w:pPr>
      <w:r w:rsidDel="00000000" w:rsidR="00000000" w:rsidRPr="00000000">
        <w:rPr>
          <w:b w:val="1"/>
          <w:bCs w:val="1"/>
          <w:rtl w:val="0"/>
        </w:rPr>
        <w:t xml:space="preserve">Scenario</w:t>
      </w:r>
      <w:r w:rsidDel="00000000" w:rsidR="00000000" w:rsidRPr="00000000">
        <w:rPr>
          <w:rtl w:val="0"/>
        </w:rPr>
        <w:t xml:space="preserve"> : A Mid-Level Software Engineer experiences persistent verbal denigration, unreasonable task allocations, and exclusion from project meetings by their Team Lead. The Engineer attempts direct dialogue, but the Lead threatens to lower the Engineer's upcoming performance evaluation rating if complaints continue.</w:t>
      </w:r>
      <w:r w:rsidDel="00000000" w:rsidR="00000000" w:rsidRPr="00000000">
        <w:rPr>
          <w:b w:val="1"/>
          <w:bCs w:val="1"/>
          <w:rtl w:val="0"/>
        </w:rPr>
        <w:t xml:space="preserve">Policy Application &amp; Resolution</w:t>
      </w:r>
      <w:r w:rsidDel="00000000" w:rsidR="00000000" w:rsidRPr="00000000">
        <w:rPr>
          <w:rtl w:val="0"/>
        </w:rPr>
        <w:t xml:space="preserve"> :</w:t>
      </w:r>
    </w:p>
    <w:p w:rsidR="00000000" w:rsidDel="00000000" w:rsidP="00000000" w:rsidRDefault="00000000" w:rsidRPr="00000000" w14:paraId="000000CF">
      <w:pPr>
        <w:numPr>
          <w:ilvl w:val="0"/>
          <w:numId w:val="3"/>
        </w:numPr>
        <w:ind w:left="720" w:hanging="360"/>
        <w:rPr>
          <w:u w:val="none"/>
        </w:rPr>
      </w:pPr>
      <w:r w:rsidDel="00000000" w:rsidR="00000000" w:rsidRPr="00000000">
        <w:rPr>
          <w:i w:val="1"/>
          <w:iCs w:val="1"/>
          <w:rtl w:val="0"/>
        </w:rPr>
        <w:t xml:space="preserve">Level 2 Lodging</w:t>
      </w:r>
      <w:r w:rsidDel="00000000" w:rsidR="00000000" w:rsidRPr="00000000">
        <w:rPr>
          <w:rtl w:val="0"/>
        </w:rPr>
        <w:t xml:space="preserve"> : Bypassing the immediate supervisor, the Engineer submits a formal written Grievance Form to HR alleging workplace bullying, supervisory retaliation, and performance evaluation distortion under Section 2.2. HR issues formal acknowledgment on working day 2.</w:t>
      </w:r>
    </w:p>
    <w:p w:rsidR="00000000" w:rsidDel="00000000" w:rsidP="00000000" w:rsidRDefault="00000000" w:rsidRPr="00000000" w14:paraId="000000D0">
      <w:pPr>
        <w:numPr>
          <w:ilvl w:val="0"/>
          <w:numId w:val="3"/>
        </w:numPr>
        <w:ind w:left="720" w:hanging="360"/>
        <w:rPr>
          <w:u w:val="none"/>
        </w:rPr>
      </w:pPr>
      <w:r w:rsidDel="00000000" w:rsidR="00000000" w:rsidRPr="00000000">
        <w:rPr>
          <w:i w:val="1"/>
          <w:iCs w:val="1"/>
          <w:rtl w:val="0"/>
        </w:rPr>
        <w:t xml:space="preserve">Level 3 Fact-Finding</w:t>
      </w:r>
      <w:r w:rsidDel="00000000" w:rsidR="00000000" w:rsidRPr="00000000">
        <w:rPr>
          <w:rtl w:val="0"/>
        </w:rPr>
        <w:t xml:space="preserve"> : HR Compliance conducts confidential interviews with the Engineer, the Lead, and three department colleagues who witnessed the interactions, while auditing task logs and internal emails. The investigation concludes on working day 11, confirming systematic bullying and retaliatory rating threats.</w:t>
      </w:r>
    </w:p>
    <w:p w:rsidR="00000000" w:rsidDel="00000000" w:rsidP="00000000" w:rsidRDefault="00000000" w:rsidRPr="00000000" w14:paraId="000000D1">
      <w:pPr>
        <w:numPr>
          <w:ilvl w:val="0"/>
          <w:numId w:val="3"/>
        </w:numPr>
        <w:ind w:left="720" w:hanging="360"/>
        <w:rPr>
          <w:u w:val="none"/>
        </w:rPr>
      </w:pPr>
      <w:r w:rsidDel="00000000" w:rsidR="00000000" w:rsidRPr="00000000">
        <w:rPr>
          <w:i w:val="1"/>
          <w:iCs w:val="1"/>
          <w:rtl w:val="0"/>
        </w:rPr>
        <w:t xml:space="preserve">Remediation</w:t>
      </w:r>
      <w:r w:rsidDel="00000000" w:rsidR="00000000" w:rsidRPr="00000000">
        <w:rPr>
          <w:rtl w:val="0"/>
        </w:rPr>
        <w:t xml:space="preserve"> : HR issues a formal outcome letter on working day 13. The Team Lead receives a Step 3 PIP and Final Written Warning, is removed from supervisory evaluation over the Engineer, and is mandated to complete conduct coaching. The Engineer is reassigned to a neutral development team without loss of rank or compensation, successfully resolving the grievance within the mandatory 14-day window.Effective grievance mechanisms reinforce corporate governance and continuous policy auditing outlined in Section 8.</w:t>
      </w:r>
    </w:p>
    <w:p w:rsidR="00000000" w:rsidDel="00000000" w:rsidP="00000000" w:rsidRDefault="00000000" w:rsidRPr="00000000" w14:paraId="000000D2">
      <w:pPr>
        <w:pStyle w:val="Heading4"/>
        <w:rPr/>
      </w:pPr>
      <w:bookmarkStart w:colFirst="0" w:colLast="0" w:name="_zegwddyclq3t" w:id="47"/>
      <w:bookmarkEnd w:id="47"/>
      <w:r w:rsidDel="00000000" w:rsidR="00000000" w:rsidRPr="00000000">
        <w:rPr>
          <w:rtl w:val="0"/>
        </w:rPr>
        <w:t xml:space="preserve">8. Strategic Governance, Annual Policy Audits &amp; Employee Acknowledgment</w:t>
      </w:r>
    </w:p>
    <w:p w:rsidR="00000000" w:rsidDel="00000000" w:rsidP="00000000" w:rsidRDefault="00000000" w:rsidRPr="00000000" w14:paraId="000000D3">
      <w:pPr>
        <w:rPr/>
      </w:pPr>
      <w:r w:rsidDel="00000000" w:rsidR="00000000" w:rsidRPr="00000000">
        <w:rPr>
          <w:rtl w:val="0"/>
        </w:rPr>
        <w:t xml:space="preserve">Maintaining workplace policy frameworks is an ongoing strategic responsibility. Continuous auditing ensures organizational alignment with changing labor legislation, technological advancements, and operational realities.</w:t>
      </w:r>
    </w:p>
    <w:p w:rsidR="00000000" w:rsidDel="00000000" w:rsidP="00000000" w:rsidRDefault="00000000" w:rsidRPr="00000000" w14:paraId="000000D4">
      <w:pPr>
        <w:pStyle w:val="Heading5"/>
        <w:rPr/>
      </w:pPr>
      <w:bookmarkStart w:colFirst="0" w:colLast="0" w:name="_vkcqdkz7of3g" w:id="48"/>
      <w:bookmarkEnd w:id="48"/>
      <w:r w:rsidDel="00000000" w:rsidR="00000000" w:rsidRPr="00000000">
        <w:rPr>
          <w:rtl w:val="0"/>
        </w:rPr>
        <w:t xml:space="preserve">8.1 Commitment to Continuous Policy Auditing</w:t>
      </w:r>
    </w:p>
    <w:p w:rsidR="00000000" w:rsidDel="00000000" w:rsidP="00000000" w:rsidRDefault="00000000" w:rsidRPr="00000000" w14:paraId="000000D5">
      <w:pPr>
        <w:rPr/>
      </w:pPr>
      <w:r w:rsidDel="00000000" w:rsidR="00000000" w:rsidRPr="00000000">
        <w:rPr>
          <w:rtl w:val="0"/>
        </w:rPr>
        <w:t xml:space="preserve">To prevent policy obsolescence, HR and Legal Counsel execute a mandatory annual policy audit cycle evaluating:</w:t>
      </w:r>
    </w:p>
    <w:p w:rsidR="00000000" w:rsidDel="00000000" w:rsidP="00000000" w:rsidRDefault="00000000" w:rsidRPr="00000000" w14:paraId="000000D6">
      <w:pPr>
        <w:numPr>
          <w:ilvl w:val="0"/>
          <w:numId w:val="19"/>
        </w:numPr>
        <w:ind w:left="720" w:hanging="360"/>
        <w:rPr>
          <w:u w:val="none"/>
        </w:rPr>
      </w:pPr>
      <w:r w:rsidDel="00000000" w:rsidR="00000000" w:rsidRPr="00000000">
        <w:rPr>
          <w:b w:val="1"/>
          <w:bCs w:val="1"/>
          <w:rtl w:val="0"/>
        </w:rPr>
        <w:t xml:space="preserve">Legislative Realignment</w:t>
      </w:r>
      <w:r w:rsidDel="00000000" w:rsidR="00000000" w:rsidRPr="00000000">
        <w:rPr>
          <w:rtl w:val="0"/>
        </w:rPr>
        <w:t xml:space="preserve"> : Incorporating new federal, state, and local statutory updates (wage baselines, paid sick leave mandates, pay transparency rules, PWFA regulations).</w:t>
      </w:r>
    </w:p>
    <w:p w:rsidR="00000000" w:rsidDel="00000000" w:rsidP="00000000" w:rsidRDefault="00000000" w:rsidRPr="00000000" w14:paraId="000000D7">
      <w:pPr>
        <w:numPr>
          <w:ilvl w:val="0"/>
          <w:numId w:val="19"/>
        </w:numPr>
        <w:ind w:left="720" w:hanging="360"/>
        <w:rPr>
          <w:u w:val="none"/>
        </w:rPr>
      </w:pPr>
      <w:r w:rsidDel="00000000" w:rsidR="00000000" w:rsidRPr="00000000">
        <w:rPr>
          <w:b w:val="1"/>
          <w:bCs w:val="1"/>
          <w:rtl w:val="0"/>
        </w:rPr>
        <w:t xml:space="preserve">Technological Governance</w:t>
      </w:r>
      <w:r w:rsidDel="00000000" w:rsidR="00000000" w:rsidRPr="00000000">
        <w:rPr>
          <w:rtl w:val="0"/>
        </w:rPr>
        <w:t xml:space="preserve"> : Updating AI governance, data privacy parameters, Endpoint DLP rules, and IT security protocols to reflect modern technological realities and EEOC directives.</w:t>
      </w:r>
    </w:p>
    <w:p w:rsidR="00000000" w:rsidDel="00000000" w:rsidP="00000000" w:rsidRDefault="00000000" w:rsidRPr="00000000" w14:paraId="000000D8">
      <w:pPr>
        <w:numPr>
          <w:ilvl w:val="0"/>
          <w:numId w:val="19"/>
        </w:numPr>
        <w:ind w:left="720" w:hanging="360"/>
        <w:rPr>
          <w:u w:val="none"/>
        </w:rPr>
      </w:pPr>
      <w:r w:rsidDel="00000000" w:rsidR="00000000" w:rsidRPr="00000000">
        <w:rPr>
          <w:b w:val="1"/>
          <w:bCs w:val="1"/>
          <w:rtl w:val="0"/>
        </w:rPr>
        <w:t xml:space="preserve">Operational Alignment</w:t>
      </w:r>
      <w:r w:rsidDel="00000000" w:rsidR="00000000" w:rsidRPr="00000000">
        <w:rPr>
          <w:rtl w:val="0"/>
        </w:rPr>
        <w:t xml:space="preserve"> : Confirming that written handbook language mirrors actual managerial and operational practices across business units.</w:t>
      </w:r>
    </w:p>
    <w:p w:rsidR="00000000" w:rsidDel="00000000" w:rsidP="00000000" w:rsidRDefault="00000000" w:rsidRPr="00000000" w14:paraId="000000D9">
      <w:pPr>
        <w:pStyle w:val="Heading5"/>
        <w:rPr/>
      </w:pPr>
      <w:bookmarkStart w:colFirst="0" w:colLast="0" w:name="_esg6c2jqh1d3" w:id="49"/>
      <w:bookmarkEnd w:id="49"/>
      <w:r w:rsidDel="00000000" w:rsidR="00000000" w:rsidRPr="00000000">
        <w:rPr>
          <w:rtl w:val="0"/>
        </w:rPr>
        <w:t xml:space="preserve">8.2 Enterprise Policy Distribution &amp; Tracking</w:t>
      </w:r>
    </w:p>
    <w:p w:rsidR="00000000" w:rsidDel="00000000" w:rsidP="00000000" w:rsidRDefault="00000000" w:rsidRPr="00000000" w14:paraId="000000DA">
      <w:pPr>
        <w:rPr/>
      </w:pPr>
      <w:r w:rsidDel="00000000" w:rsidR="00000000" w:rsidRPr="00000000">
        <w:rPr>
          <w:rtl w:val="0"/>
        </w:rPr>
        <w:t xml:space="preserve">Revised policy handbooks are distributed digitally enterprise-wide via the corporate HRIS. Rollouts are supported by internal briefings, leadership ambassador training, and automated digital signature tracking to confirm complete receipt across the workforce.</w:t>
      </w:r>
    </w:p>
    <w:p w:rsidR="00000000" w:rsidDel="00000000" w:rsidP="00000000" w:rsidRDefault="00000000" w:rsidRPr="00000000" w14:paraId="000000DB">
      <w:pPr>
        <w:pStyle w:val="Heading5"/>
        <w:rPr/>
      </w:pPr>
      <w:bookmarkStart w:colFirst="0" w:colLast="0" w:name="_l5vhhhxhs8xn" w:id="50"/>
      <w:bookmarkEnd w:id="50"/>
      <w:r w:rsidDel="00000000" w:rsidR="00000000" w:rsidRPr="00000000">
        <w:rPr>
          <w:rtl w:val="0"/>
        </w:rPr>
        <w:t xml:space="preserve">8.3 Employee Handbook Receipt &amp; Acknowledgment Form</w:t>
      </w:r>
    </w:p>
    <w:p w:rsidR="00000000" w:rsidDel="00000000" w:rsidP="00000000" w:rsidRDefault="00000000" w:rsidRPr="00000000" w14:paraId="000000DC">
      <w:pPr>
        <w:pStyle w:val="Heading6"/>
        <w:rPr/>
      </w:pPr>
      <w:bookmarkStart w:colFirst="0" w:colLast="0" w:name="_9e80yotcs3ub" w:id="51"/>
      <w:bookmarkEnd w:id="51"/>
      <w:r w:rsidDel="00000000" w:rsidR="00000000" w:rsidRPr="00000000">
        <w:rPr>
          <w:rtl w:val="0"/>
        </w:rPr>
        <w:t xml:space="preserve">Employee Certification &amp; Compliance Agreement</w:t>
      </w:r>
    </w:p>
    <w:p w:rsidR="00000000" w:rsidDel="00000000" w:rsidP="00000000" w:rsidRDefault="00000000" w:rsidRPr="00000000" w14:paraId="000000DD">
      <w:pPr>
        <w:rPr/>
      </w:pPr>
      <w:r w:rsidDel="00000000" w:rsidR="00000000" w:rsidRPr="00000000">
        <w:rPr>
          <w:rtl w:val="0"/>
        </w:rPr>
        <w:t xml:space="preserve">This is to certify that I have received, accessed, and reviewed the digital copy of the Corporate Employee Handbook. I understand that this handbook contains vital operational policies, legal disclaimers, workplace expectations, compensation parameters, generative AI standards, and employee benefits guidelines governing my employment with the enterprise.By signing below, I explicitly acknowledge and agree to the following binding parameters:</w:t>
      </w:r>
    </w:p>
    <w:p w:rsidR="00000000" w:rsidDel="00000000" w:rsidP="00000000" w:rsidRDefault="00000000" w:rsidRPr="00000000" w14:paraId="000000DE">
      <w:pPr>
        <w:numPr>
          <w:ilvl w:val="0"/>
          <w:numId w:val="28"/>
        </w:numPr>
        <w:ind w:left="720" w:hanging="360"/>
        <w:rPr>
          <w:u w:val="none"/>
        </w:rPr>
      </w:pPr>
      <w:r w:rsidDel="00000000" w:rsidR="00000000" w:rsidRPr="00000000">
        <w:rPr>
          <w:b w:val="1"/>
          <w:bCs w:val="1"/>
          <w:rtl w:val="0"/>
        </w:rPr>
        <w:t xml:space="preserve">At-Will Employment Status</w:t>
      </w:r>
      <w:r w:rsidDel="00000000" w:rsidR="00000000" w:rsidRPr="00000000">
        <w:rPr>
          <w:rtl w:val="0"/>
        </w:rPr>
        <w:t xml:space="preserve"> : I acknowledge that my employment is at-will, meaning that either the organization or I may terminate the employment relationship at any time, with or without cause or advance notice, unless modified by an explicit written contract signed by the Chief Executive Officer or Chief Human Resources Officer.</w:t>
      </w:r>
    </w:p>
    <w:p w:rsidR="00000000" w:rsidDel="00000000" w:rsidP="00000000" w:rsidRDefault="00000000" w:rsidRPr="00000000" w14:paraId="000000DF">
      <w:pPr>
        <w:numPr>
          <w:ilvl w:val="0"/>
          <w:numId w:val="28"/>
        </w:numPr>
        <w:ind w:left="720" w:hanging="360"/>
        <w:rPr>
          <w:u w:val="none"/>
        </w:rPr>
      </w:pPr>
      <w:r w:rsidDel="00000000" w:rsidR="00000000" w:rsidRPr="00000000">
        <w:rPr>
          <w:b w:val="1"/>
          <w:bCs w:val="1"/>
          <w:rtl w:val="0"/>
        </w:rPr>
        <w:t xml:space="preserve">Policy Compliance Mandate</w:t>
      </w:r>
      <w:r w:rsidDel="00000000" w:rsidR="00000000" w:rsidRPr="00000000">
        <w:rPr>
          <w:rtl w:val="0"/>
        </w:rPr>
        <w:t xml:space="preserve"> : I agree to read, understand, and abide fully by all policies, workplace conduct rules, and standards set forth in this Master Handbook and any applicable Jurisdictional Addendum.</w:t>
      </w:r>
    </w:p>
    <w:p w:rsidR="00000000" w:rsidDel="00000000" w:rsidP="00000000" w:rsidRDefault="00000000" w:rsidRPr="00000000" w14:paraId="000000E0">
      <w:pPr>
        <w:numPr>
          <w:ilvl w:val="0"/>
          <w:numId w:val="28"/>
        </w:numPr>
        <w:ind w:left="720" w:hanging="360"/>
        <w:rPr>
          <w:u w:val="none"/>
        </w:rPr>
      </w:pPr>
      <w:r w:rsidDel="00000000" w:rsidR="00000000" w:rsidRPr="00000000">
        <w:rPr>
          <w:b w:val="1"/>
          <w:bCs w:val="1"/>
          <w:rtl w:val="0"/>
        </w:rPr>
        <w:t xml:space="preserve">Handbook Revision Rights</w:t>
      </w:r>
      <w:r w:rsidDel="00000000" w:rsidR="00000000" w:rsidRPr="00000000">
        <w:rPr>
          <w:rtl w:val="0"/>
        </w:rPr>
        <w:t xml:space="preserve"> : I understand that the organization reserves the right to modify, revise, suspend, or update handbook policies at any time, with written notice provided to employees.</w:t>
      </w:r>
    </w:p>
    <w:p w:rsidR="00000000" w:rsidDel="00000000" w:rsidP="00000000" w:rsidRDefault="00000000" w:rsidRPr="00000000" w14:paraId="000000E1">
      <w:pPr>
        <w:numPr>
          <w:ilvl w:val="0"/>
          <w:numId w:val="28"/>
        </w:numPr>
        <w:ind w:left="720" w:hanging="360"/>
        <w:rPr>
          <w:u w:val="none"/>
        </w:rPr>
      </w:pPr>
      <w:r w:rsidDel="00000000" w:rsidR="00000000" w:rsidRPr="00000000">
        <w:rPr>
          <w:b w:val="1"/>
          <w:bCs w:val="1"/>
          <w:rtl w:val="0"/>
        </w:rPr>
        <w:t xml:space="preserve">Generative AI &amp; Security Standards</w:t>
      </w:r>
      <w:r w:rsidDel="00000000" w:rsidR="00000000" w:rsidRPr="00000000">
        <w:rPr>
          <w:rtl w:val="0"/>
        </w:rPr>
        <w:t xml:space="preserve"> : I agree to adhere strictly to enterprise technology protocols, confirming that I will not enter confidential enterprise data, client records, trade secrets, or PII into unapproved or public AI applications.</w:t>
      </w:r>
    </w:p>
    <w:p w:rsidR="00000000" w:rsidDel="00000000" w:rsidP="00000000" w:rsidRDefault="00000000" w:rsidRPr="00000000" w14:paraId="000000E2">
      <w:pPr>
        <w:numPr>
          <w:ilvl w:val="0"/>
          <w:numId w:val="28"/>
        </w:numPr>
        <w:ind w:left="720" w:hanging="360"/>
        <w:rPr>
          <w:u w:val="none"/>
        </w:rPr>
      </w:pPr>
      <w:r w:rsidDel="00000000" w:rsidR="00000000" w:rsidRPr="00000000">
        <w:rPr>
          <w:b w:val="1"/>
          <w:bCs w:val="1"/>
          <w:rtl w:val="0"/>
        </w:rPr>
        <w:t xml:space="preserve">Grievance Process Awareness</w:t>
      </w:r>
      <w:r w:rsidDel="00000000" w:rsidR="00000000" w:rsidRPr="00000000">
        <w:rPr>
          <w:rtl w:val="0"/>
        </w:rPr>
        <w:t xml:space="preserve"> : I acknowledge my right to raise workplace concerns, harassment claims, or safety issues through the structured grievance procedures provided, free from employer retaliation.</w:t>
      </w:r>
    </w:p>
    <w:p w:rsidR="00000000" w:rsidDel="00000000" w:rsidP="00000000" w:rsidRDefault="00000000" w:rsidRPr="00000000" w14:paraId="000000E3">
      <w:pPr>
        <w:numPr>
          <w:ilvl w:val="0"/>
          <w:numId w:val="28"/>
        </w:numPr>
        <w:ind w:left="720" w:hanging="360"/>
        <w:rPr>
          <w:u w:val="none"/>
        </w:rPr>
      </w:pPr>
      <w:r w:rsidDel="00000000" w:rsidR="00000000" w:rsidRPr="00000000">
        <w:rPr>
          <w:b w:val="1"/>
          <w:bCs w:val="1"/>
          <w:rtl w:val="0"/>
        </w:rPr>
        <w:t xml:space="preserve">Electronic Signature Binding Legal Authority</w:t>
      </w:r>
      <w:r w:rsidDel="00000000" w:rsidR="00000000" w:rsidRPr="00000000">
        <w:rPr>
          <w:rtl w:val="0"/>
        </w:rPr>
        <w:t xml:space="preserve"> : Pursuant to the Electronic Signatures in Global and National Commerce (E-SIGN) Act and applicable state Uniform Electronic Transactions Acts (UETA), I agree that my electronic signature executed below holds full legal equivalence, validity, and enforceability to a handwritten signature.</w:t>
      </w:r>
    </w:p>
    <w:p w:rsidR="00000000" w:rsidDel="00000000" w:rsidP="00000000" w:rsidRDefault="00000000" w:rsidRPr="00000000" w14:paraId="000000E4">
      <w:pPr>
        <w:pStyle w:val="Heading5"/>
        <w:rPr/>
      </w:pPr>
      <w:bookmarkStart w:colFirst="0" w:colLast="0" w:name="_myzk6n2uspc7" w:id="52"/>
      <w:bookmarkEnd w:id="52"/>
      <w:r w:rsidDel="00000000" w:rsidR="00000000" w:rsidRPr="00000000">
        <w:rPr>
          <w:rtl w:val="0"/>
        </w:rPr>
        <w:t xml:space="preserve">8.4 Form Signature Fields</w:t>
      </w:r>
    </w:p>
    <w:p w:rsidR="00000000" w:rsidDel="00000000" w:rsidP="00000000" w:rsidRDefault="00000000" w:rsidRPr="00000000" w14:paraId="000000E5">
      <w:pPr>
        <w:rPr>
          <w:i w:val="1"/>
          <w:iCs w:val="1"/>
        </w:rPr>
      </w:pPr>
      <w:r w:rsidDel="00000000" w:rsidR="00000000" w:rsidRPr="00000000">
        <w:rPr>
          <w:rtl w:val="0"/>
        </w:rPr>
        <w:t xml:space="preserve">Please execute and submit this form electronically via the HRIS portal within 10 working days of receipt.</w:t>
      </w:r>
      <w:r w:rsidDel="00000000" w:rsidR="00000000" w:rsidRPr="00000000">
        <w:rPr>
          <w:b w:val="1"/>
          <w:bCs w:val="1"/>
          <w:rtl w:val="0"/>
        </w:rPr>
        <w:t xml:space="preserve">Employee Digital Signature</w:t>
      </w:r>
      <w:r w:rsidDel="00000000" w:rsidR="00000000" w:rsidRPr="00000000">
        <w:rPr>
          <w:rtl w:val="0"/>
        </w:rPr>
        <w:t xml:space="preserve"> : ___________________________________________________</w:t>
      </w:r>
      <w:r w:rsidDel="00000000" w:rsidR="00000000" w:rsidRPr="00000000">
        <w:rPr>
          <w:b w:val="1"/>
          <w:bCs w:val="1"/>
          <w:rtl w:val="0"/>
        </w:rPr>
        <w:t xml:space="preserve">Printed Full Legal Name</w:t>
      </w:r>
      <w:r w:rsidDel="00000000" w:rsidR="00000000" w:rsidRPr="00000000">
        <w:rPr>
          <w:rtl w:val="0"/>
        </w:rPr>
        <w:t xml:space="preserve"> : ______________________________________________________</w:t>
      </w:r>
      <w:r w:rsidDel="00000000" w:rsidR="00000000" w:rsidRPr="00000000">
        <w:rPr>
          <w:b w:val="1"/>
          <w:bCs w:val="1"/>
          <w:rtl w:val="0"/>
        </w:rPr>
        <w:t xml:space="preserve">Employee Identification Number</w:t>
      </w:r>
      <w:r w:rsidDel="00000000" w:rsidR="00000000" w:rsidRPr="00000000">
        <w:rPr>
          <w:rtl w:val="0"/>
        </w:rPr>
        <w:t xml:space="preserve"> : _____________________________________________</w:t>
      </w:r>
      <w:r w:rsidDel="00000000" w:rsidR="00000000" w:rsidRPr="00000000">
        <w:rPr>
          <w:b w:val="1"/>
          <w:bCs w:val="1"/>
          <w:rtl w:val="0"/>
        </w:rPr>
        <w:t xml:space="preserve">Primary Work Location / State</w:t>
      </w:r>
      <w:r w:rsidDel="00000000" w:rsidR="00000000" w:rsidRPr="00000000">
        <w:rPr>
          <w:rtl w:val="0"/>
        </w:rPr>
        <w:t xml:space="preserve"> : _______________________________________________</w:t>
      </w:r>
      <w:r w:rsidDel="00000000" w:rsidR="00000000" w:rsidRPr="00000000">
        <w:rPr>
          <w:b w:val="1"/>
          <w:bCs w:val="1"/>
          <w:rtl w:val="0"/>
        </w:rPr>
        <w:t xml:space="preserve">Date of Execution</w:t>
      </w:r>
      <w:r w:rsidDel="00000000" w:rsidR="00000000" w:rsidRPr="00000000">
        <w:rPr>
          <w:rtl w:val="0"/>
        </w:rPr>
        <w:t xml:space="preserve"> : __________________________________________________________</w:t>
      </w:r>
      <w:r w:rsidDel="00000000" w:rsidR="00000000" w:rsidRPr="00000000">
        <w:rPr>
          <w:b w:val="1"/>
          <w:bCs w:val="1"/>
          <w:rtl w:val="0"/>
        </w:rPr>
        <w:t xml:space="preserve">System IP Address Log</w:t>
      </w:r>
      <w:r w:rsidDel="00000000" w:rsidR="00000000" w:rsidRPr="00000000">
        <w:rPr>
          <w:rtl w:val="0"/>
        </w:rPr>
        <w:t xml:space="preserve"> : 192.168.1.1 - Verified via HRIS Portal</w:t>
      </w:r>
      <w:r w:rsidDel="00000000" w:rsidR="00000000" w:rsidRPr="00000000">
        <w:rPr>
          <w:b w:val="1"/>
          <w:bCs w:val="1"/>
          <w:rtl w:val="0"/>
        </w:rPr>
        <w:t xml:space="preserve">Execution Timestamp</w:t>
      </w:r>
      <w:r w:rsidDel="00000000" w:rsidR="00000000" w:rsidRPr="00000000">
        <w:rPr>
          <w:rtl w:val="0"/>
        </w:rPr>
        <w:t xml:space="preserve"> : YYYY-MM-DD HH:MM:SS UTC</w:t>
      </w:r>
      <w:r w:rsidDel="00000000" w:rsidR="00000000" w:rsidRPr="00000000">
        <w:rPr>
          <w:i w:val="1"/>
          <w:iCs w:val="1"/>
          <w:rtl w:val="0"/>
        </w:rPr>
        <w:t xml:space="preserve">(Executed receipt forms and associated metadata are automatically archived in the Employee Master Personnel File within the enterprise HRIS database.)</w:t>
      </w:r>
    </w:p>
    <w:p w:rsidR="00000000" w:rsidDel="00000000" w:rsidP="00000000" w:rsidRDefault="00000000" w:rsidRPr="00000000" w14:paraId="000000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