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220"/>
              <w:left w:type="dxa" w:w="220"/>
              <w:bottom w:type="dxa" w:w="2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Hotel Adlon Kempinski Berlin</w:t>
            </w:r>
          </w:p>
          <w:p>
            <w:r>
              <w:rPr>
                <w:color w:val="FFFFFF"/>
                <w:sz w:val="16"/>
                <w:szCs w:val="16"/>
              </w:rPr>
              <w:t xml:space="preserve">Unter den Linden · Seit 1907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220"/>
              <w:left w:type="dxa" w:w="120"/>
              <w:bottom w:type="dxa" w:w="220"/>
              <w:right w:type="dxa" w:w="2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RECHNUNG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ADL-2026-013477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  <w:vAlign w:val="top"/>
          </w:tcPr>
          <w:p>
            <w:r>
              <w:rPr>
                <w:b/>
                <w:bCs/>
                <w:color w:val="333333"/>
                <w:sz w:val="17"/>
                <w:szCs w:val="17"/>
              </w:rPr>
              <w:t xml:space="preserve">Hotel Adlon Kempinski Berlin</w:t>
            </w:r>
          </w:p>
          <w:p>
            <w:r>
              <w:rPr>
                <w:color w:val="666666"/>
                <w:sz w:val="15"/>
                <w:szCs w:val="15"/>
              </w:rPr>
              <w:t xml:space="preserve">Unter den Linden 77</w:t>
            </w:r>
          </w:p>
          <w:p>
            <w:r>
              <w:rPr>
                <w:color w:val="666666"/>
                <w:sz w:val="15"/>
                <w:szCs w:val="15"/>
              </w:rPr>
              <w:t xml:space="preserve">10117 Berlin</w:t>
            </w:r>
          </w:p>
          <w:p>
            <w:r>
              <w:rPr>
                <w:color w:val="666666"/>
                <w:sz w:val="15"/>
                <w:szCs w:val="15"/>
              </w:rPr>
              <w:t xml:space="preserve">Deutschland</w:t>
            </w:r>
          </w:p>
          <w:p>
            <w:r>
              <w:rPr>
                <w:color w:val="666666"/>
                <w:sz w:val="15"/>
                <w:szCs w:val="15"/>
              </w:rPr>
              <w:t xml:space="preserve">Tel. +49 30 2261-0  ·  rechnung@adlon.de</w:t>
            </w:r>
          </w:p>
          <w:p>
            <w:r>
              <w:rPr>
                <w:color w:val="666666"/>
                <w:sz w:val="15"/>
                <w:szCs w:val="15"/>
              </w:rPr>
              <w:t xml:space="preserve">USt-IdNr.: DE136695978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3600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DDDDDD" w:sz="2"/>
                <w:insideV w:val="none" w:color="FFFFFF" w:sz="0"/>
              </w:tblBorders>
            </w:tblPr>
            <w:tblGrid>
              <w:gridCol w:w="1750"/>
              <w:gridCol w:w="1850"/>
            </w:tblGrid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Rechnungsnr.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ADL-2026-013477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Rechnungsdatum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12.06.2026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Fällig am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26.06.2026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Kundennr.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G-880421</w:t>
                  </w:r>
                </w:p>
              </w:tc>
            </w:tr>
            <w:t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color w:val="666666"/>
                      <w:sz w:val="15"/>
                      <w:szCs w:val="15"/>
                    </w:rPr>
                    <w:t xml:space="preserve">Abrechnungszeitraum</w:t>
                  </w:r>
                </w:p>
              </w:tc>
              <w:tc>
                <w:tcPr>
                  <w:tcW w:type="dxa" w:w="1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222222"/>
                      <w:sz w:val="16"/>
                      <w:szCs w:val="16"/>
                    </w:rPr>
                    <w:t xml:space="preserve">09.06.2026 – 12.06.2026</w:t>
                  </w:r>
                </w:p>
              </w:tc>
            </w:tr>
          </w:tbl>
          <w:p/>
        </w:tc>
      </w:tr>
    </w:tbl>
    <w:p>
      <w:r>
        <w:rPr>
          <w:sz w:val="10"/>
          <w:szCs w:val="10"/>
        </w:rPr>
        <w:t xml:space="preserve"/>
      </w:r>
    </w:p>
    <w:p>
      <w:r>
        <w:rPr>
          <w:b/>
          <w:bCs/>
          <w:color w:val="8A6D3B"/>
          <w:sz w:val="16"/>
          <w:szCs w:val="16"/>
        </w:rPr>
        <w:t xml:space="preserve">RECHNUNGSEMPFÄNGER</w:t>
      </w:r>
    </w:p>
    <w:p>
      <w:pPr>
        <w:spacing w:before="40"/>
      </w:pPr>
      <w:r>
        <w:rPr>
          <w:b/>
          <w:bCs/>
          <w:color w:val="222222"/>
          <w:sz w:val="19"/>
          <w:szCs w:val="19"/>
        </w:rPr>
        <w:t xml:space="preserve">Steinberg &amp; Co. Rechtsanwälte</w:t>
      </w:r>
    </w:p>
    <w:p>
      <w:r>
        <w:rPr>
          <w:color w:val="555555"/>
          <w:sz w:val="16"/>
          <w:szCs w:val="16"/>
        </w:rPr>
        <w:t xml:space="preserve">z.Hd. Herrn Dr. Felix Steinberg</w:t>
      </w:r>
    </w:p>
    <w:p>
      <w:r>
        <w:rPr>
          <w:color w:val="555555"/>
          <w:sz w:val="16"/>
          <w:szCs w:val="16"/>
        </w:rPr>
        <w:t xml:space="preserve">Neuer Wall 50</w:t>
      </w:r>
    </w:p>
    <w:p>
      <w:r>
        <w:rPr>
          <w:color w:val="555555"/>
          <w:sz w:val="16"/>
          <w:szCs w:val="16"/>
        </w:rPr>
        <w:t xml:space="preserve">20354 Hamburg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60"/>
        <w:gridCol w:w="1500"/>
        <w:gridCol w:w="1700"/>
        <w:gridCol w:w="1800"/>
      </w:tblGrid>
      <w:tr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Bezeichnung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Menge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Einzelpreis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Betrag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Übernachtung Deluxe Zimmer</w:t>
            </w:r>
          </w:p>
          <w:p>
            <w:r>
              <w:rPr>
                <w:color w:val="888888"/>
                <w:sz w:val="13"/>
                <w:szCs w:val="13"/>
              </w:rPr>
              <w:t xml:space="preserve">3 Nächte × 390,00 €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3 Nä.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390,00 €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1.170,00 €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Frühstück inklusive</w:t>
            </w:r>
          </w:p>
          <w:p>
            <w:r>
              <w:rPr>
                <w:color w:val="888888"/>
                <w:sz w:val="13"/>
                <w:szCs w:val="13"/>
              </w:rPr>
              <w:t xml:space="preserve">im Zimmerpreis enthalten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0,00 €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0,00 €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Restaurant Lorenz Adlon</w:t>
            </w:r>
          </w:p>
          <w:p>
            <w:r>
              <w:rPr>
                <w:color w:val="888888"/>
                <w:sz w:val="13"/>
                <w:szCs w:val="13"/>
              </w:rPr>
              <w:t xml:space="preserve">Abendessen 10.06.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184,50 €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184,50 €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Minibar &amp; Roomservice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47,80 €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47,80 €</w:t>
            </w:r>
          </w:p>
        </w:tc>
      </w:tr>
      <w:tr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22222"/>
                <w:sz w:val="16"/>
                <w:szCs w:val="16"/>
              </w:rPr>
              <w:t xml:space="preserve">Parkservice</w:t>
            </w:r>
          </w:p>
          <w:p>
            <w:r>
              <w:rPr>
                <w:color w:val="888888"/>
                <w:sz w:val="13"/>
                <w:szCs w:val="13"/>
              </w:rPr>
              <w:t xml:space="preserve">3 Tage Tiefgarage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3 Tage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39,00 €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6"/>
                <w:szCs w:val="16"/>
              </w:rPr>
              <w:t xml:space="preserve">117,00 €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38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17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Zwischensumme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1.519,30 €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MwSt. 7%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106,35 €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Gesamtbetrag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D3B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1.625,65 €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top w:val="single" w:color="8A6D3B" w:sz="6" w:space="2"/>
        </w:pBdr>
      </w:pPr>
    </w:p>
    <w:p>
      <w:pPr>
        <w:spacing w:before="120"/>
      </w:pPr>
      <w:r>
        <w:rPr>
          <w:b/>
          <w:bCs/>
          <w:color w:val="8A6D3B"/>
          <w:sz w:val="14"/>
          <w:szCs w:val="14"/>
        </w:rPr>
        <w:t xml:space="preserve">ZAHLUNGSINFORMATIONEN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top"/>
          </w:tcPr>
          <w:p>
            <w:r>
              <w:rPr>
                <w:color w:val="666666"/>
                <w:sz w:val="14"/>
                <w:szCs w:val="14"/>
              </w:rPr>
              <w:t xml:space="preserve">IBAN: DE08 1007 0000 0987 6543 21</w:t>
            </w:r>
          </w:p>
          <w:p>
            <w:r>
              <w:rPr>
                <w:color w:val="666666"/>
                <w:sz w:val="14"/>
                <w:szCs w:val="14"/>
              </w:rPr>
              <w:t xml:space="preserve">BIC: DEUTDEBBXXX</w:t>
            </w:r>
          </w:p>
          <w:p>
            <w:r>
              <w:rPr>
                <w:color w:val="666666"/>
                <w:sz w:val="14"/>
                <w:szCs w:val="14"/>
              </w:rPr>
              <w:t xml:space="preserve">Deutsche Bank Berlin</w:t>
            </w:r>
          </w:p>
          <w:p>
            <w:r>
              <w:rPr>
                <w:color w:val="666666"/>
                <w:sz w:val="14"/>
                <w:szCs w:val="14"/>
              </w:rPr>
              <w:t xml:space="preserve">Zahlungsziel: 14 Tage netto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Vielen Dank für Ihren Auftrag.</w:t>
            </w:r>
          </w:p>
          <w:p>
            <w:pPr>
              <w:spacing w:before="200"/>
              <w:jc w:val="right"/>
            </w:pPr>
            <w:r>
              <w:rPr>
                <w:color w:val="888888"/>
                <w:sz w:val="12"/>
                <w:szCs w:val="12"/>
              </w:rPr>
              <w:t xml:space="preserve">Verwendungszweck: ADL-2026-013477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2026-06-19T18:52:31.822Z</dcterms:created>
  <dcterms:modified xsi:type="dcterms:W3CDTF">2026-06-19T18:52:31.822Z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