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F6E510" w14:textId="77777777" w:rsidR="00780617" w:rsidRDefault="00000000">
      <w:pPr>
        <w:jc w:val="center"/>
      </w:pPr>
      <w:r>
        <w:rPr>
          <w:b/>
          <w:sz w:val="40"/>
        </w:rPr>
        <w:t>PROJECT DOCUMENTATION</w:t>
      </w:r>
    </w:p>
    <w:p w14:paraId="29BE7BAB" w14:textId="77777777" w:rsidR="00780617" w:rsidRDefault="00000000">
      <w:pPr>
        <w:jc w:val="center"/>
      </w:pPr>
      <w:r>
        <w:rPr>
          <w:b/>
          <w:sz w:val="28"/>
        </w:rPr>
        <w:t>Development of Smart Examination Monitoring Platform with Integrity Analysis &amp; Reporting System</w:t>
      </w:r>
    </w:p>
    <w:p w14:paraId="578E18EC" w14:textId="77777777" w:rsidR="00780617" w:rsidRPr="00B93BDE" w:rsidRDefault="00000000" w:rsidP="00B93BDE">
      <w:pPr>
        <w:pStyle w:val="Heading1"/>
        <w:spacing w:line="360" w:lineRule="auto"/>
        <w:rPr>
          <w:rFonts w:ascii="Times New Roman" w:hAnsi="Times New Roman" w:cs="Times New Roman"/>
        </w:rPr>
      </w:pPr>
      <w:r w:rsidRPr="00B93BDE">
        <w:rPr>
          <w:rFonts w:ascii="Times New Roman" w:hAnsi="Times New Roman" w:cs="Times New Roman"/>
        </w:rPr>
        <w:t>1. Introduction</w:t>
      </w:r>
    </w:p>
    <w:p w14:paraId="015EF4AC"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The Development of Smart Examination Monitoring Platform with Integrity Analysis &amp; Reporting System is a Python-based online examination monitoring solution designed to support invigilators with structured monitoring information, integrity analysis, evidence and reports. The platform combines a Flask web application, SQLite database, OpenCV face-presence monitoring, browser activity logging, rule-based suspicious-event detection, weighted integrity scoring, AI-assisted/rule-based reporting, Data Science analytics, alert and evidence management, a Streamlit dashboard and JSON/CSV-oriented export.</w:t>
      </w:r>
    </w:p>
    <w:p w14:paraId="32DD2348"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The system follows an evidence-oriented approach. During an examination, monitoring events are collected and stored against an examination session. Rules and scoring logic then convert these events into structured integrity information. Reports and analytics present the results in a form that can help an examiner review a session efficiently. The system is intended to support human review and is not designed to make automatic disciplinary decisions.</w:t>
      </w:r>
    </w:p>
    <w:p w14:paraId="689F4EDB" w14:textId="77777777" w:rsidR="00780617" w:rsidRPr="00B93BDE" w:rsidRDefault="00000000" w:rsidP="00B93BDE">
      <w:pPr>
        <w:pStyle w:val="Heading1"/>
        <w:spacing w:line="360" w:lineRule="auto"/>
        <w:rPr>
          <w:rFonts w:ascii="Times New Roman" w:hAnsi="Times New Roman" w:cs="Times New Roman"/>
        </w:rPr>
      </w:pPr>
      <w:r w:rsidRPr="00B93BDE">
        <w:rPr>
          <w:rFonts w:ascii="Times New Roman" w:hAnsi="Times New Roman" w:cs="Times New Roman"/>
        </w:rPr>
        <w:t>2. Problem Statement</w:t>
      </w:r>
    </w:p>
    <w:p w14:paraId="42A11AC3"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Online examinations require consistent monitoring of candidate presence and browser activity. Manual observation alone can make it difficult to remember every event, compare sessions consistently, preserve evidence and prepare a final integrity summary. The project addresses this problem by recording monitoring events, applying configurable rules, calculating a weighted integrity score, generating a readable report, and presenting analytical information through a dashboard.</w:t>
      </w:r>
    </w:p>
    <w:p w14:paraId="398C7BEA" w14:textId="77777777" w:rsidR="00780617" w:rsidRPr="00B93BDE" w:rsidRDefault="00000000" w:rsidP="00B93BDE">
      <w:pPr>
        <w:pStyle w:val="Heading1"/>
        <w:spacing w:line="360" w:lineRule="auto"/>
        <w:rPr>
          <w:rFonts w:ascii="Times New Roman" w:hAnsi="Times New Roman" w:cs="Times New Roman"/>
        </w:rPr>
      </w:pPr>
      <w:r w:rsidRPr="00B93BDE">
        <w:rPr>
          <w:rFonts w:ascii="Times New Roman" w:hAnsi="Times New Roman" w:cs="Times New Roman"/>
        </w:rPr>
        <w:lastRenderedPageBreak/>
        <w:t>3. Project Objectives</w:t>
      </w:r>
    </w:p>
    <w:p w14:paraId="5D7A8803"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Provide secure candidate registration, login and examination-session management.</w:t>
      </w:r>
    </w:p>
    <w:p w14:paraId="40C0CA49"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Capture and maintain candidate photo information as part of the registration workflow.</w:t>
      </w:r>
    </w:p>
    <w:p w14:paraId="3F1D1B46"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Monitor candidate face presence through the webcam using OpenCV.</w:t>
      </w:r>
    </w:p>
    <w:p w14:paraId="5AAC3494"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Record browser focus-loss, tab-switch and examination interaction events.</w:t>
      </w:r>
    </w:p>
    <w:p w14:paraId="1B69FE0A"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Detect suspicious conditions using configurable rule-based thresholds.</w:t>
      </w:r>
    </w:p>
    <w:p w14:paraId="4C438B2A"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Calculate weighted integrity scores and Low/Medium/High risk labels.</w:t>
      </w:r>
    </w:p>
    <w:p w14:paraId="563EB9AD"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Generate readable integrity summaries through the AI Integrity Report Agent and a rule-based fallback when an external LLM API key is unavailable.</w:t>
      </w:r>
    </w:p>
    <w:p w14:paraId="3F65FF82"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Provide score distribution, event-frequency analysis, K-Means clustering and cohort risk profiling.</w:t>
      </w:r>
    </w:p>
    <w:p w14:paraId="4707FA03"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Maintain alerts and evidence for examiner/invigilator review.</w:t>
      </w:r>
    </w:p>
    <w:p w14:paraId="180F327D"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Provide a Streamlit dashboard for session analysis, alerts, reports, analytics and export.</w:t>
      </w:r>
    </w:p>
    <w:p w14:paraId="1A10A062"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Support JSON/CSV-oriented export of relevant session outputs.</w:t>
      </w:r>
    </w:p>
    <w:p w14:paraId="0AE58135" w14:textId="77777777" w:rsidR="00780617" w:rsidRPr="00B93BDE" w:rsidRDefault="00000000" w:rsidP="00B93BDE">
      <w:pPr>
        <w:pStyle w:val="Heading1"/>
        <w:spacing w:line="360" w:lineRule="auto"/>
        <w:rPr>
          <w:rFonts w:ascii="Times New Roman" w:hAnsi="Times New Roman" w:cs="Times New Roman"/>
        </w:rPr>
      </w:pPr>
      <w:r w:rsidRPr="00B93BDE">
        <w:rPr>
          <w:rFonts w:ascii="Times New Roman" w:hAnsi="Times New Roman" w:cs="Times New Roman"/>
        </w:rPr>
        <w:t>4. Project Scope</w:t>
      </w:r>
    </w:p>
    <w:p w14:paraId="219A8B2C"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The project covers the workflow from candidate registration to examination completion and subsequent integrity analysis. It includes authentication, session lifecycle, webcam monitoring, browser event logging, suspicious-event rules, integrity scoring, reporting, analytics, evidence management, dashboard visualization and export.</w:t>
      </w:r>
    </w:p>
    <w:p w14:paraId="40D9E450"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Candidate authentication and session management</w:t>
      </w:r>
    </w:p>
    <w:p w14:paraId="021895ED"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Candidate photo capture/storage workflow</w:t>
      </w:r>
    </w:p>
    <w:p w14:paraId="043C55CE"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Webcam face-presence monitoring</w:t>
      </w:r>
    </w:p>
    <w:p w14:paraId="19B475DD"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Browser focus-loss and tab-switch logging</w:t>
      </w:r>
    </w:p>
    <w:p w14:paraId="3B1A6855"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Suspicious-event threshold evaluation</w:t>
      </w:r>
    </w:p>
    <w:p w14:paraId="7F21534A"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Integrity scoring and risk classification</w:t>
      </w:r>
    </w:p>
    <w:p w14:paraId="3C852E47"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lastRenderedPageBreak/>
        <w:t>AI/rule-based integrity reporting</w:t>
      </w:r>
    </w:p>
    <w:p w14:paraId="5C4D1EF3"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Session and cohort analytics</w:t>
      </w:r>
    </w:p>
    <w:p w14:paraId="15A94338"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Alerts and evidence management</w:t>
      </w:r>
    </w:p>
    <w:p w14:paraId="19848740"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Streamlit dashboard</w:t>
      </w:r>
    </w:p>
    <w:p w14:paraId="0C4555CE"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JSON/CSV-oriented export</w:t>
      </w:r>
    </w:p>
    <w:p w14:paraId="5AF9721D" w14:textId="77777777" w:rsidR="00780617" w:rsidRPr="00B93BDE" w:rsidRDefault="00000000" w:rsidP="00B93BDE">
      <w:pPr>
        <w:pStyle w:val="Heading1"/>
        <w:spacing w:line="360" w:lineRule="auto"/>
        <w:rPr>
          <w:rFonts w:ascii="Times New Roman" w:hAnsi="Times New Roman" w:cs="Times New Roman"/>
        </w:rPr>
      </w:pPr>
      <w:r w:rsidRPr="00B93BDE">
        <w:rPr>
          <w:rFonts w:ascii="Times New Roman" w:hAnsi="Times New Roman" w:cs="Times New Roman"/>
        </w:rPr>
        <w:t>5. Technology Stack</w:t>
      </w:r>
    </w:p>
    <w:tbl>
      <w:tblPr>
        <w:tblStyle w:val="TableGrid"/>
        <w:tblW w:w="0" w:type="auto"/>
        <w:jc w:val="center"/>
        <w:tblLook w:val="04A0" w:firstRow="1" w:lastRow="0" w:firstColumn="1" w:lastColumn="0" w:noHBand="0" w:noVBand="1"/>
      </w:tblPr>
      <w:tblGrid>
        <w:gridCol w:w="5040"/>
        <w:gridCol w:w="5040"/>
      </w:tblGrid>
      <w:tr w:rsidR="00780617" w:rsidRPr="00B93BDE" w14:paraId="154DF8EC" w14:textId="77777777">
        <w:trPr>
          <w:jc w:val="center"/>
        </w:trPr>
        <w:tc>
          <w:tcPr>
            <w:tcW w:w="5040" w:type="dxa"/>
          </w:tcPr>
          <w:p w14:paraId="2E9B97CE"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Technology</w:t>
            </w:r>
          </w:p>
        </w:tc>
        <w:tc>
          <w:tcPr>
            <w:tcW w:w="5040" w:type="dxa"/>
          </w:tcPr>
          <w:p w14:paraId="221B8870"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Purpose</w:t>
            </w:r>
          </w:p>
        </w:tc>
      </w:tr>
      <w:tr w:rsidR="00780617" w:rsidRPr="00B93BDE" w14:paraId="332448BD" w14:textId="77777777">
        <w:trPr>
          <w:jc w:val="center"/>
        </w:trPr>
        <w:tc>
          <w:tcPr>
            <w:tcW w:w="5040" w:type="dxa"/>
          </w:tcPr>
          <w:p w14:paraId="6B532D1B"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Python</w:t>
            </w:r>
          </w:p>
        </w:tc>
        <w:tc>
          <w:tcPr>
            <w:tcW w:w="5040" w:type="dxa"/>
          </w:tcPr>
          <w:p w14:paraId="70F64790"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Core implementation and processing</w:t>
            </w:r>
          </w:p>
        </w:tc>
      </w:tr>
      <w:tr w:rsidR="00780617" w:rsidRPr="00B93BDE" w14:paraId="2DF5656E" w14:textId="77777777">
        <w:trPr>
          <w:jc w:val="center"/>
        </w:trPr>
        <w:tc>
          <w:tcPr>
            <w:tcW w:w="5040" w:type="dxa"/>
          </w:tcPr>
          <w:p w14:paraId="12074405"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Flask</w:t>
            </w:r>
          </w:p>
        </w:tc>
        <w:tc>
          <w:tcPr>
            <w:tcW w:w="5040" w:type="dxa"/>
          </w:tcPr>
          <w:p w14:paraId="3BC920A0"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Web application and examination workflow</w:t>
            </w:r>
          </w:p>
        </w:tc>
      </w:tr>
      <w:tr w:rsidR="00780617" w:rsidRPr="00B93BDE" w14:paraId="2751B017" w14:textId="77777777">
        <w:trPr>
          <w:jc w:val="center"/>
        </w:trPr>
        <w:tc>
          <w:tcPr>
            <w:tcW w:w="5040" w:type="dxa"/>
          </w:tcPr>
          <w:p w14:paraId="3A40F57E"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SQLite</w:t>
            </w:r>
          </w:p>
        </w:tc>
        <w:tc>
          <w:tcPr>
            <w:tcW w:w="5040" w:type="dxa"/>
          </w:tcPr>
          <w:p w14:paraId="6916B604"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Candidate, session, event, alert, evidence and report storage</w:t>
            </w:r>
          </w:p>
        </w:tc>
      </w:tr>
      <w:tr w:rsidR="00780617" w:rsidRPr="00B93BDE" w14:paraId="649D6D66" w14:textId="77777777">
        <w:trPr>
          <w:jc w:val="center"/>
        </w:trPr>
        <w:tc>
          <w:tcPr>
            <w:tcW w:w="5040" w:type="dxa"/>
          </w:tcPr>
          <w:p w14:paraId="03DD26C5"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OpenCV Haar Cascade</w:t>
            </w:r>
          </w:p>
        </w:tc>
        <w:tc>
          <w:tcPr>
            <w:tcW w:w="5040" w:type="dxa"/>
          </w:tcPr>
          <w:p w14:paraId="562500D2"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Face-presence monitoring</w:t>
            </w:r>
          </w:p>
        </w:tc>
      </w:tr>
      <w:tr w:rsidR="00780617" w:rsidRPr="00B93BDE" w14:paraId="231EA80E" w14:textId="77777777">
        <w:trPr>
          <w:jc w:val="center"/>
        </w:trPr>
        <w:tc>
          <w:tcPr>
            <w:tcW w:w="5040" w:type="dxa"/>
          </w:tcPr>
          <w:p w14:paraId="067ADE97"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LangChain + LLM when configured</w:t>
            </w:r>
          </w:p>
        </w:tc>
        <w:tc>
          <w:tcPr>
            <w:tcW w:w="5040" w:type="dxa"/>
          </w:tcPr>
          <w:p w14:paraId="32B9F5FD"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AI-assisted integrity summaries</w:t>
            </w:r>
          </w:p>
        </w:tc>
      </w:tr>
      <w:tr w:rsidR="00780617" w:rsidRPr="00B93BDE" w14:paraId="4A9115B1" w14:textId="77777777">
        <w:trPr>
          <w:jc w:val="center"/>
        </w:trPr>
        <w:tc>
          <w:tcPr>
            <w:tcW w:w="5040" w:type="dxa"/>
          </w:tcPr>
          <w:p w14:paraId="6A21DCF4"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Pandas</w:t>
            </w:r>
          </w:p>
        </w:tc>
        <w:tc>
          <w:tcPr>
            <w:tcW w:w="5040" w:type="dxa"/>
          </w:tcPr>
          <w:p w14:paraId="30265B80"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Data processing and scoring support</w:t>
            </w:r>
          </w:p>
        </w:tc>
      </w:tr>
      <w:tr w:rsidR="00780617" w:rsidRPr="00B93BDE" w14:paraId="2D64C3D7" w14:textId="77777777">
        <w:trPr>
          <w:jc w:val="center"/>
        </w:trPr>
        <w:tc>
          <w:tcPr>
            <w:tcW w:w="5040" w:type="dxa"/>
          </w:tcPr>
          <w:p w14:paraId="3AF9F920"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Matplotlib / Seaborn</w:t>
            </w:r>
          </w:p>
        </w:tc>
        <w:tc>
          <w:tcPr>
            <w:tcW w:w="5040" w:type="dxa"/>
          </w:tcPr>
          <w:p w14:paraId="22D70197"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Analytics visualization</w:t>
            </w:r>
          </w:p>
        </w:tc>
      </w:tr>
      <w:tr w:rsidR="00780617" w:rsidRPr="00B93BDE" w14:paraId="375F7C58" w14:textId="77777777">
        <w:trPr>
          <w:jc w:val="center"/>
        </w:trPr>
        <w:tc>
          <w:tcPr>
            <w:tcW w:w="5040" w:type="dxa"/>
          </w:tcPr>
          <w:p w14:paraId="0DB9DB9C"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Scikit-learn</w:t>
            </w:r>
          </w:p>
        </w:tc>
        <w:tc>
          <w:tcPr>
            <w:tcW w:w="5040" w:type="dxa"/>
          </w:tcPr>
          <w:p w14:paraId="2E2AB49B"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K-Means clustering</w:t>
            </w:r>
          </w:p>
        </w:tc>
      </w:tr>
      <w:tr w:rsidR="00780617" w:rsidRPr="00B93BDE" w14:paraId="08EBCFB3" w14:textId="77777777">
        <w:trPr>
          <w:jc w:val="center"/>
        </w:trPr>
        <w:tc>
          <w:tcPr>
            <w:tcW w:w="5040" w:type="dxa"/>
          </w:tcPr>
          <w:p w14:paraId="6532143B"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Streamlit</w:t>
            </w:r>
          </w:p>
        </w:tc>
        <w:tc>
          <w:tcPr>
            <w:tcW w:w="5040" w:type="dxa"/>
          </w:tcPr>
          <w:p w14:paraId="4D3F1A96"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Monitoring and analytics dashboard</w:t>
            </w:r>
          </w:p>
        </w:tc>
      </w:tr>
      <w:tr w:rsidR="00780617" w:rsidRPr="00B93BDE" w14:paraId="460CAC9B" w14:textId="77777777">
        <w:trPr>
          <w:jc w:val="center"/>
        </w:trPr>
        <w:tc>
          <w:tcPr>
            <w:tcW w:w="5040" w:type="dxa"/>
          </w:tcPr>
          <w:p w14:paraId="598BCC62"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Faker / synthetic data generation</w:t>
            </w:r>
          </w:p>
        </w:tc>
        <w:tc>
          <w:tcPr>
            <w:tcW w:w="5040" w:type="dxa"/>
          </w:tcPr>
          <w:p w14:paraId="632CBAF1"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Testing and analytics data generation</w:t>
            </w:r>
          </w:p>
        </w:tc>
      </w:tr>
    </w:tbl>
    <w:p w14:paraId="6F469637" w14:textId="77777777" w:rsidR="00780617" w:rsidRPr="00B93BDE" w:rsidRDefault="00000000" w:rsidP="00B93BDE">
      <w:pPr>
        <w:pStyle w:val="Heading1"/>
        <w:spacing w:line="360" w:lineRule="auto"/>
        <w:rPr>
          <w:rFonts w:ascii="Times New Roman" w:hAnsi="Times New Roman" w:cs="Times New Roman"/>
        </w:rPr>
      </w:pPr>
      <w:r w:rsidRPr="00B93BDE">
        <w:rPr>
          <w:rFonts w:ascii="Times New Roman" w:hAnsi="Times New Roman" w:cs="Times New Roman"/>
        </w:rPr>
        <w:t>6. Functional Modules</w:t>
      </w:r>
    </w:p>
    <w:p w14:paraId="01FDA901" w14:textId="77777777" w:rsidR="00780617" w:rsidRPr="00B93BDE" w:rsidRDefault="00000000" w:rsidP="00B93BDE">
      <w:pPr>
        <w:pStyle w:val="Heading2"/>
        <w:spacing w:line="360" w:lineRule="auto"/>
        <w:rPr>
          <w:rFonts w:ascii="Times New Roman" w:hAnsi="Times New Roman" w:cs="Times New Roman"/>
          <w:sz w:val="28"/>
          <w:szCs w:val="28"/>
        </w:rPr>
      </w:pPr>
      <w:r w:rsidRPr="00B93BDE">
        <w:rPr>
          <w:rFonts w:ascii="Times New Roman" w:hAnsi="Times New Roman" w:cs="Times New Roman"/>
          <w:sz w:val="28"/>
          <w:szCs w:val="28"/>
        </w:rPr>
        <w:t>6.1 Candidate Authentication &amp; Session Management</w:t>
      </w:r>
    </w:p>
    <w:p w14:paraId="7B4949ED"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Handles registration, login and examination session lifecycle. Candidate records contain profile information and photo path, while examination sessions maintain candidate association and start/end/status information.</w:t>
      </w:r>
    </w:p>
    <w:p w14:paraId="45A5FCA4" w14:textId="77777777" w:rsidR="00780617" w:rsidRPr="00B93BDE" w:rsidRDefault="00000000" w:rsidP="00B93BDE">
      <w:pPr>
        <w:pStyle w:val="Heading2"/>
        <w:spacing w:line="360" w:lineRule="auto"/>
        <w:rPr>
          <w:rFonts w:ascii="Times New Roman" w:hAnsi="Times New Roman" w:cs="Times New Roman"/>
          <w:sz w:val="28"/>
          <w:szCs w:val="28"/>
        </w:rPr>
      </w:pPr>
      <w:r w:rsidRPr="00B93BDE">
        <w:rPr>
          <w:rFonts w:ascii="Times New Roman" w:hAnsi="Times New Roman" w:cs="Times New Roman"/>
          <w:sz w:val="28"/>
          <w:szCs w:val="28"/>
        </w:rPr>
        <w:lastRenderedPageBreak/>
        <w:t>6.2 Face Presence Monitoring</w:t>
      </w:r>
    </w:p>
    <w:p w14:paraId="0BD9ED95"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Uses webcam input and OpenCV face detection to monitor whether the candidate face is present. Face-absent intervals are recorded and can contribute to scoring and alerts.</w:t>
      </w:r>
    </w:p>
    <w:p w14:paraId="427C23FA" w14:textId="77777777" w:rsidR="00780617" w:rsidRPr="00B93BDE" w:rsidRDefault="00000000" w:rsidP="00B93BDE">
      <w:pPr>
        <w:pStyle w:val="Heading2"/>
        <w:spacing w:line="360" w:lineRule="auto"/>
        <w:rPr>
          <w:rFonts w:ascii="Times New Roman" w:hAnsi="Times New Roman" w:cs="Times New Roman"/>
          <w:sz w:val="28"/>
          <w:szCs w:val="28"/>
        </w:rPr>
      </w:pPr>
      <w:r w:rsidRPr="00B93BDE">
        <w:rPr>
          <w:rFonts w:ascii="Times New Roman" w:hAnsi="Times New Roman" w:cs="Times New Roman"/>
          <w:sz w:val="28"/>
          <w:szCs w:val="28"/>
        </w:rPr>
        <w:t>6.3 Browser Activity &amp; Event Logging</w:t>
      </w:r>
    </w:p>
    <w:p w14:paraId="2F7D0629"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Records focus-loss, tab-switch and examination interaction events and associates them with the relevant examination session.</w:t>
      </w:r>
    </w:p>
    <w:p w14:paraId="6A6232A7" w14:textId="77777777" w:rsidR="00780617" w:rsidRPr="00B93BDE" w:rsidRDefault="00000000" w:rsidP="00B93BDE">
      <w:pPr>
        <w:pStyle w:val="Heading2"/>
        <w:spacing w:line="360" w:lineRule="auto"/>
        <w:rPr>
          <w:rFonts w:ascii="Times New Roman" w:hAnsi="Times New Roman" w:cs="Times New Roman"/>
          <w:sz w:val="28"/>
          <w:szCs w:val="28"/>
        </w:rPr>
      </w:pPr>
      <w:r w:rsidRPr="00B93BDE">
        <w:rPr>
          <w:rFonts w:ascii="Times New Roman" w:hAnsi="Times New Roman" w:cs="Times New Roman"/>
          <w:sz w:val="28"/>
          <w:szCs w:val="28"/>
        </w:rPr>
        <w:t>6.4 Suspicious Event Detection Engine</w:t>
      </w:r>
    </w:p>
    <w:p w14:paraId="543E0FC0"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Evaluates monitoring events against configured thresholds. Excessive tab switching, repeated focus loss and prolonged face absence can produce suspicious-event/alert records.</w:t>
      </w:r>
    </w:p>
    <w:p w14:paraId="6BEF25D8" w14:textId="77777777" w:rsidR="00780617" w:rsidRPr="00B93BDE" w:rsidRDefault="00000000" w:rsidP="00B93BDE">
      <w:pPr>
        <w:pStyle w:val="Heading2"/>
        <w:spacing w:line="360" w:lineRule="auto"/>
        <w:rPr>
          <w:rFonts w:ascii="Times New Roman" w:hAnsi="Times New Roman" w:cs="Times New Roman"/>
          <w:sz w:val="28"/>
          <w:szCs w:val="28"/>
        </w:rPr>
      </w:pPr>
      <w:r w:rsidRPr="00B93BDE">
        <w:rPr>
          <w:rFonts w:ascii="Times New Roman" w:hAnsi="Times New Roman" w:cs="Times New Roman"/>
          <w:sz w:val="28"/>
          <w:szCs w:val="28"/>
        </w:rPr>
        <w:t>6.5 Integrity Scoring Module</w:t>
      </w:r>
    </w:p>
    <w:p w14:paraId="508BBB4A"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Applies event weights and face-presence information to calculate an integrity score and risk label. The implementation normalizes the result to the project scoring range.</w:t>
      </w:r>
    </w:p>
    <w:p w14:paraId="1B9CEE69" w14:textId="77777777" w:rsidR="00780617" w:rsidRPr="00B93BDE" w:rsidRDefault="00000000" w:rsidP="00B93BDE">
      <w:pPr>
        <w:pStyle w:val="Heading2"/>
        <w:spacing w:line="360" w:lineRule="auto"/>
        <w:rPr>
          <w:rFonts w:ascii="Times New Roman" w:hAnsi="Times New Roman" w:cs="Times New Roman"/>
          <w:sz w:val="28"/>
          <w:szCs w:val="28"/>
        </w:rPr>
      </w:pPr>
      <w:r w:rsidRPr="00B93BDE">
        <w:rPr>
          <w:rFonts w:ascii="Times New Roman" w:hAnsi="Times New Roman" w:cs="Times New Roman"/>
          <w:sz w:val="28"/>
          <w:szCs w:val="28"/>
        </w:rPr>
        <w:t>6.6 AI Integrity Report Agent</w:t>
      </w:r>
    </w:p>
    <w:p w14:paraId="6E72F487"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Reads structured session information and integrity results and produces a natural-language integrity summary. A rule-based fallback is available when no external LLM API key is configured.</w:t>
      </w:r>
    </w:p>
    <w:p w14:paraId="4B1BDCB3" w14:textId="77777777" w:rsidR="00780617" w:rsidRPr="00B93BDE" w:rsidRDefault="00000000" w:rsidP="00B93BDE">
      <w:pPr>
        <w:pStyle w:val="Heading2"/>
        <w:spacing w:line="360" w:lineRule="auto"/>
        <w:rPr>
          <w:rFonts w:ascii="Times New Roman" w:hAnsi="Times New Roman" w:cs="Times New Roman"/>
          <w:sz w:val="28"/>
          <w:szCs w:val="28"/>
        </w:rPr>
      </w:pPr>
      <w:r w:rsidRPr="00B93BDE">
        <w:rPr>
          <w:rFonts w:ascii="Times New Roman" w:hAnsi="Times New Roman" w:cs="Times New Roman"/>
          <w:sz w:val="28"/>
          <w:szCs w:val="28"/>
        </w:rPr>
        <w:t>6.7 Data Science &amp; Analytics Module</w:t>
      </w:r>
    </w:p>
    <w:p w14:paraId="06EE8A09"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Provides score distribution, risk distribution, event-frequency analysis, heatmap-oriented analysis, K-Means clustering and cohort risk profiling.</w:t>
      </w:r>
    </w:p>
    <w:p w14:paraId="083227EE" w14:textId="77777777" w:rsidR="00780617" w:rsidRPr="00B93BDE" w:rsidRDefault="00000000" w:rsidP="00B93BDE">
      <w:pPr>
        <w:pStyle w:val="Heading2"/>
        <w:spacing w:line="360" w:lineRule="auto"/>
        <w:rPr>
          <w:rFonts w:ascii="Times New Roman" w:hAnsi="Times New Roman" w:cs="Times New Roman"/>
          <w:sz w:val="28"/>
          <w:szCs w:val="28"/>
        </w:rPr>
      </w:pPr>
      <w:r w:rsidRPr="00B93BDE">
        <w:rPr>
          <w:rFonts w:ascii="Times New Roman" w:hAnsi="Times New Roman" w:cs="Times New Roman"/>
          <w:sz w:val="28"/>
          <w:szCs w:val="28"/>
        </w:rPr>
        <w:t>6.8 Alert &amp; Evidence Management</w:t>
      </w:r>
    </w:p>
    <w:p w14:paraId="073292D5"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Stores important alert records and related evidence such as event details and captured monitoring frames for manual review.</w:t>
      </w:r>
    </w:p>
    <w:p w14:paraId="3A379FCA" w14:textId="77777777" w:rsidR="00780617" w:rsidRPr="00B93BDE" w:rsidRDefault="00000000" w:rsidP="00B93BDE">
      <w:pPr>
        <w:pStyle w:val="Heading2"/>
        <w:spacing w:line="360" w:lineRule="auto"/>
        <w:rPr>
          <w:rFonts w:ascii="Times New Roman" w:hAnsi="Times New Roman" w:cs="Times New Roman"/>
          <w:sz w:val="28"/>
          <w:szCs w:val="28"/>
        </w:rPr>
      </w:pPr>
      <w:r w:rsidRPr="00B93BDE">
        <w:rPr>
          <w:rFonts w:ascii="Times New Roman" w:hAnsi="Times New Roman" w:cs="Times New Roman"/>
          <w:sz w:val="28"/>
          <w:szCs w:val="28"/>
        </w:rPr>
        <w:t>6.9 Examination Monitoring Dashboard</w:t>
      </w:r>
    </w:p>
    <w:p w14:paraId="02F9DAE2"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Provides Streamlit sections for Overview, Session Analysis, K-Means Clustering, Alerts &amp; Evidence, Event Analysis, AI Reports and Data Export.</w:t>
      </w:r>
    </w:p>
    <w:p w14:paraId="464EC30E" w14:textId="77777777" w:rsidR="00780617" w:rsidRPr="00B93BDE" w:rsidRDefault="00000000" w:rsidP="00B93BDE">
      <w:pPr>
        <w:pStyle w:val="Heading2"/>
        <w:spacing w:line="360" w:lineRule="auto"/>
        <w:rPr>
          <w:rFonts w:ascii="Times New Roman" w:hAnsi="Times New Roman" w:cs="Times New Roman"/>
          <w:sz w:val="28"/>
          <w:szCs w:val="28"/>
        </w:rPr>
      </w:pPr>
      <w:r w:rsidRPr="00B93BDE">
        <w:rPr>
          <w:rFonts w:ascii="Times New Roman" w:hAnsi="Times New Roman" w:cs="Times New Roman"/>
          <w:sz w:val="28"/>
          <w:szCs w:val="28"/>
        </w:rPr>
        <w:lastRenderedPageBreak/>
        <w:t>6.10 Reporting &amp; Export Module</w:t>
      </w:r>
    </w:p>
    <w:p w14:paraId="569DB758"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Provides integrity reports and JSON/CSV-oriented outputs for relevant session logs, scores, cluster information and reports.</w:t>
      </w:r>
    </w:p>
    <w:p w14:paraId="7B8F91D8" w14:textId="77777777" w:rsidR="00780617" w:rsidRPr="00B93BDE" w:rsidRDefault="00000000" w:rsidP="00B93BDE">
      <w:pPr>
        <w:pStyle w:val="Heading1"/>
        <w:spacing w:line="360" w:lineRule="auto"/>
        <w:rPr>
          <w:rFonts w:ascii="Times New Roman" w:hAnsi="Times New Roman" w:cs="Times New Roman"/>
        </w:rPr>
      </w:pPr>
      <w:r w:rsidRPr="00B93BDE">
        <w:rPr>
          <w:rFonts w:ascii="Times New Roman" w:hAnsi="Times New Roman" w:cs="Times New Roman"/>
        </w:rPr>
        <w:t>7. System Workflow</w:t>
      </w:r>
    </w:p>
    <w:p w14:paraId="4DDAF45E" w14:textId="77777777" w:rsidR="00780617" w:rsidRPr="00B93BDE" w:rsidRDefault="00000000" w:rsidP="00B93BDE">
      <w:pPr>
        <w:pStyle w:val="ListNumber"/>
        <w:spacing w:line="360" w:lineRule="auto"/>
        <w:rPr>
          <w:rFonts w:ascii="Times New Roman" w:hAnsi="Times New Roman" w:cs="Times New Roman"/>
          <w:sz w:val="28"/>
          <w:szCs w:val="28"/>
        </w:rPr>
      </w:pPr>
      <w:r w:rsidRPr="00B93BDE">
        <w:rPr>
          <w:rFonts w:ascii="Times New Roman" w:hAnsi="Times New Roman" w:cs="Times New Roman"/>
          <w:sz w:val="28"/>
          <w:szCs w:val="28"/>
        </w:rPr>
        <w:t>Candidate registers and provides required profile/photo information.</w:t>
      </w:r>
    </w:p>
    <w:p w14:paraId="63DD9F60" w14:textId="77777777" w:rsidR="00780617" w:rsidRPr="00B93BDE" w:rsidRDefault="00000000" w:rsidP="00B93BDE">
      <w:pPr>
        <w:pStyle w:val="ListNumber"/>
        <w:spacing w:line="360" w:lineRule="auto"/>
        <w:rPr>
          <w:rFonts w:ascii="Times New Roman" w:hAnsi="Times New Roman" w:cs="Times New Roman"/>
          <w:sz w:val="28"/>
          <w:szCs w:val="28"/>
        </w:rPr>
      </w:pPr>
      <w:r w:rsidRPr="00B93BDE">
        <w:rPr>
          <w:rFonts w:ascii="Times New Roman" w:hAnsi="Times New Roman" w:cs="Times New Roman"/>
          <w:sz w:val="28"/>
          <w:szCs w:val="28"/>
        </w:rPr>
        <w:t>Candidate logs in and an examination session is created.</w:t>
      </w:r>
    </w:p>
    <w:p w14:paraId="48380EED" w14:textId="77777777" w:rsidR="00780617" w:rsidRPr="00B93BDE" w:rsidRDefault="00000000" w:rsidP="00B93BDE">
      <w:pPr>
        <w:pStyle w:val="ListNumber"/>
        <w:spacing w:line="360" w:lineRule="auto"/>
        <w:rPr>
          <w:rFonts w:ascii="Times New Roman" w:hAnsi="Times New Roman" w:cs="Times New Roman"/>
          <w:sz w:val="28"/>
          <w:szCs w:val="28"/>
        </w:rPr>
      </w:pPr>
      <w:r w:rsidRPr="00B93BDE">
        <w:rPr>
          <w:rFonts w:ascii="Times New Roman" w:hAnsi="Times New Roman" w:cs="Times New Roman"/>
          <w:sz w:val="28"/>
          <w:szCs w:val="28"/>
        </w:rPr>
        <w:t>Candidate reviews examination details/instructions and starts the exam.</w:t>
      </w:r>
    </w:p>
    <w:p w14:paraId="29A166E7" w14:textId="77777777" w:rsidR="00780617" w:rsidRPr="00B93BDE" w:rsidRDefault="00000000" w:rsidP="00B93BDE">
      <w:pPr>
        <w:pStyle w:val="ListNumber"/>
        <w:spacing w:line="360" w:lineRule="auto"/>
        <w:rPr>
          <w:rFonts w:ascii="Times New Roman" w:hAnsi="Times New Roman" w:cs="Times New Roman"/>
          <w:sz w:val="28"/>
          <w:szCs w:val="28"/>
        </w:rPr>
      </w:pPr>
      <w:r w:rsidRPr="00B93BDE">
        <w:rPr>
          <w:rFonts w:ascii="Times New Roman" w:hAnsi="Times New Roman" w:cs="Times New Roman"/>
          <w:sz w:val="28"/>
          <w:szCs w:val="28"/>
        </w:rPr>
        <w:t>Face presence monitoring runs through the webcam.</w:t>
      </w:r>
    </w:p>
    <w:p w14:paraId="2FF5665D" w14:textId="77777777" w:rsidR="00780617" w:rsidRPr="00B93BDE" w:rsidRDefault="00000000" w:rsidP="00B93BDE">
      <w:pPr>
        <w:pStyle w:val="ListNumber"/>
        <w:spacing w:line="360" w:lineRule="auto"/>
        <w:rPr>
          <w:rFonts w:ascii="Times New Roman" w:hAnsi="Times New Roman" w:cs="Times New Roman"/>
          <w:sz w:val="28"/>
          <w:szCs w:val="28"/>
        </w:rPr>
      </w:pPr>
      <w:r w:rsidRPr="00B93BDE">
        <w:rPr>
          <w:rFonts w:ascii="Times New Roman" w:hAnsi="Times New Roman" w:cs="Times New Roman"/>
          <w:sz w:val="28"/>
          <w:szCs w:val="28"/>
        </w:rPr>
        <w:t>Browser focus-loss, tab-switch and related examination events are logged.</w:t>
      </w:r>
    </w:p>
    <w:p w14:paraId="7464CB55" w14:textId="77777777" w:rsidR="00780617" w:rsidRPr="00B93BDE" w:rsidRDefault="00000000" w:rsidP="00B93BDE">
      <w:pPr>
        <w:pStyle w:val="ListNumber"/>
        <w:spacing w:line="360" w:lineRule="auto"/>
        <w:rPr>
          <w:rFonts w:ascii="Times New Roman" w:hAnsi="Times New Roman" w:cs="Times New Roman"/>
          <w:sz w:val="28"/>
          <w:szCs w:val="28"/>
        </w:rPr>
      </w:pPr>
      <w:r w:rsidRPr="00B93BDE">
        <w:rPr>
          <w:rFonts w:ascii="Times New Roman" w:hAnsi="Times New Roman" w:cs="Times New Roman"/>
          <w:sz w:val="28"/>
          <w:szCs w:val="28"/>
        </w:rPr>
        <w:t>Suspicious-event rules evaluate recorded events against configured thresholds.</w:t>
      </w:r>
    </w:p>
    <w:p w14:paraId="59D97C01" w14:textId="77777777" w:rsidR="00780617" w:rsidRPr="00B93BDE" w:rsidRDefault="00000000" w:rsidP="00B93BDE">
      <w:pPr>
        <w:pStyle w:val="ListNumber"/>
        <w:spacing w:line="360" w:lineRule="auto"/>
        <w:rPr>
          <w:rFonts w:ascii="Times New Roman" w:hAnsi="Times New Roman" w:cs="Times New Roman"/>
          <w:sz w:val="28"/>
          <w:szCs w:val="28"/>
        </w:rPr>
      </w:pPr>
      <w:r w:rsidRPr="00B93BDE">
        <w:rPr>
          <w:rFonts w:ascii="Times New Roman" w:hAnsi="Times New Roman" w:cs="Times New Roman"/>
          <w:sz w:val="28"/>
          <w:szCs w:val="28"/>
        </w:rPr>
        <w:t>Integrity scoring processes monitoring information and weighted event penalties.</w:t>
      </w:r>
    </w:p>
    <w:p w14:paraId="07772395" w14:textId="77777777" w:rsidR="00780617" w:rsidRPr="00B93BDE" w:rsidRDefault="00000000" w:rsidP="00B93BDE">
      <w:pPr>
        <w:pStyle w:val="ListNumber"/>
        <w:spacing w:line="360" w:lineRule="auto"/>
        <w:rPr>
          <w:rFonts w:ascii="Times New Roman" w:hAnsi="Times New Roman" w:cs="Times New Roman"/>
          <w:sz w:val="28"/>
          <w:szCs w:val="28"/>
        </w:rPr>
      </w:pPr>
      <w:r w:rsidRPr="00B93BDE">
        <w:rPr>
          <w:rFonts w:ascii="Times New Roman" w:hAnsi="Times New Roman" w:cs="Times New Roman"/>
          <w:sz w:val="28"/>
          <w:szCs w:val="28"/>
        </w:rPr>
        <w:t>Alerts and evidence are stored for significant monitoring conditions.</w:t>
      </w:r>
    </w:p>
    <w:p w14:paraId="009CD038" w14:textId="77777777" w:rsidR="00780617" w:rsidRPr="00B93BDE" w:rsidRDefault="00000000" w:rsidP="00B93BDE">
      <w:pPr>
        <w:pStyle w:val="ListNumber"/>
        <w:spacing w:line="360" w:lineRule="auto"/>
        <w:rPr>
          <w:rFonts w:ascii="Times New Roman" w:hAnsi="Times New Roman" w:cs="Times New Roman"/>
          <w:sz w:val="28"/>
          <w:szCs w:val="28"/>
        </w:rPr>
      </w:pPr>
      <w:r w:rsidRPr="00B93BDE">
        <w:rPr>
          <w:rFonts w:ascii="Times New Roman" w:hAnsi="Times New Roman" w:cs="Times New Roman"/>
          <w:sz w:val="28"/>
          <w:szCs w:val="28"/>
        </w:rPr>
        <w:t>The integrity report agent creates a readable session summary.</w:t>
      </w:r>
    </w:p>
    <w:p w14:paraId="1AEC9397" w14:textId="77777777" w:rsidR="00780617" w:rsidRPr="00B93BDE" w:rsidRDefault="00000000" w:rsidP="00B93BDE">
      <w:pPr>
        <w:pStyle w:val="ListNumber"/>
        <w:spacing w:line="360" w:lineRule="auto"/>
        <w:rPr>
          <w:rFonts w:ascii="Times New Roman" w:hAnsi="Times New Roman" w:cs="Times New Roman"/>
          <w:sz w:val="28"/>
          <w:szCs w:val="28"/>
        </w:rPr>
      </w:pPr>
      <w:r w:rsidRPr="00B93BDE">
        <w:rPr>
          <w:rFonts w:ascii="Times New Roman" w:hAnsi="Times New Roman" w:cs="Times New Roman"/>
          <w:sz w:val="28"/>
          <w:szCs w:val="28"/>
        </w:rPr>
        <w:t>Analytics process sessions for score/risk distributions, event frequencies and clustering.</w:t>
      </w:r>
    </w:p>
    <w:p w14:paraId="00E6D7E2" w14:textId="77777777" w:rsidR="00780617" w:rsidRPr="00B93BDE" w:rsidRDefault="00000000" w:rsidP="00B93BDE">
      <w:pPr>
        <w:pStyle w:val="ListNumber"/>
        <w:spacing w:line="360" w:lineRule="auto"/>
        <w:rPr>
          <w:rFonts w:ascii="Times New Roman" w:hAnsi="Times New Roman" w:cs="Times New Roman"/>
          <w:sz w:val="28"/>
          <w:szCs w:val="28"/>
        </w:rPr>
      </w:pPr>
      <w:r w:rsidRPr="00B93BDE">
        <w:rPr>
          <w:rFonts w:ascii="Times New Roman" w:hAnsi="Times New Roman" w:cs="Times New Roman"/>
          <w:sz w:val="28"/>
          <w:szCs w:val="28"/>
        </w:rPr>
        <w:t>The Streamlit dashboard presents monitoring, alerts, reports and analytics.</w:t>
      </w:r>
    </w:p>
    <w:p w14:paraId="32F4B7C8" w14:textId="77777777" w:rsidR="00780617" w:rsidRPr="00B93BDE" w:rsidRDefault="00000000" w:rsidP="00B93BDE">
      <w:pPr>
        <w:pStyle w:val="ListNumber"/>
        <w:spacing w:line="360" w:lineRule="auto"/>
        <w:rPr>
          <w:rFonts w:ascii="Times New Roman" w:hAnsi="Times New Roman" w:cs="Times New Roman"/>
          <w:sz w:val="28"/>
          <w:szCs w:val="28"/>
        </w:rPr>
      </w:pPr>
      <w:r w:rsidRPr="00B93BDE">
        <w:rPr>
          <w:rFonts w:ascii="Times New Roman" w:hAnsi="Times New Roman" w:cs="Times New Roman"/>
          <w:sz w:val="28"/>
          <w:szCs w:val="28"/>
        </w:rPr>
        <w:t>Relevant outputs can be exported in JSON/CSV-oriented formats.</w:t>
      </w:r>
    </w:p>
    <w:p w14:paraId="713B381A" w14:textId="77777777" w:rsidR="00780617" w:rsidRPr="00B93BDE" w:rsidRDefault="00000000" w:rsidP="00B93BDE">
      <w:pPr>
        <w:pStyle w:val="Heading1"/>
        <w:spacing w:line="360" w:lineRule="auto"/>
        <w:rPr>
          <w:rFonts w:ascii="Times New Roman" w:hAnsi="Times New Roman" w:cs="Times New Roman"/>
        </w:rPr>
      </w:pPr>
      <w:r w:rsidRPr="00B93BDE">
        <w:rPr>
          <w:rFonts w:ascii="Times New Roman" w:hAnsi="Times New Roman" w:cs="Times New Roman"/>
        </w:rPr>
        <w:t>8. Database and Data Management</w:t>
      </w:r>
    </w:p>
    <w:p w14:paraId="07E4333D"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SQLite is used as the application database. The project database stores candidate information, examination sessions, face-monitoring events, browser events, alerts, evidence and integrity reports required by the monitoring workflow. database.py initializes the database and required data directories.</w:t>
      </w:r>
    </w:p>
    <w:p w14:paraId="588E4CF4"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 xml:space="preserve">Runtime database files, generated evidence and uploaded candidate files are excluded from GitHub </w:t>
      </w:r>
      <w:proofErr w:type="gramStart"/>
      <w:r w:rsidRPr="00B93BDE">
        <w:rPr>
          <w:rFonts w:ascii="Times New Roman" w:hAnsi="Times New Roman" w:cs="Times New Roman"/>
          <w:sz w:val="28"/>
          <w:szCs w:val="28"/>
        </w:rPr>
        <w:t>through .gitignore</w:t>
      </w:r>
      <w:proofErr w:type="gramEnd"/>
      <w:r w:rsidRPr="00B93BDE">
        <w:rPr>
          <w:rFonts w:ascii="Times New Roman" w:hAnsi="Times New Roman" w:cs="Times New Roman"/>
          <w:sz w:val="28"/>
          <w:szCs w:val="28"/>
        </w:rPr>
        <w:t>. This keeps source/documentation separate from local runtime information.</w:t>
      </w:r>
    </w:p>
    <w:p w14:paraId="662B0368" w14:textId="77777777" w:rsidR="00780617" w:rsidRPr="00B93BDE" w:rsidRDefault="00000000" w:rsidP="00B93BDE">
      <w:pPr>
        <w:pStyle w:val="Heading1"/>
        <w:spacing w:line="360" w:lineRule="auto"/>
        <w:rPr>
          <w:rFonts w:ascii="Times New Roman" w:hAnsi="Times New Roman" w:cs="Times New Roman"/>
        </w:rPr>
      </w:pPr>
      <w:r w:rsidRPr="00B93BDE">
        <w:rPr>
          <w:rFonts w:ascii="Times New Roman" w:hAnsi="Times New Roman" w:cs="Times New Roman"/>
        </w:rPr>
        <w:lastRenderedPageBreak/>
        <w:t>9. Face Monitoring</w:t>
      </w:r>
    </w:p>
    <w:p w14:paraId="1B2E93A9"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The face-monitoring component uses OpenCV Haar Cascade based face detection. The current implementation validates candidate face presence and records face-absence intervals as monitoring events. The configured face-absence threshold used in the project is 10 seconds. These records are used as evidence for scoring and review rather than as a standalone disciplinary decision.</w:t>
      </w:r>
    </w:p>
    <w:p w14:paraId="64E37CEE" w14:textId="77777777" w:rsidR="00780617" w:rsidRPr="00B93BDE" w:rsidRDefault="00000000" w:rsidP="00B93BDE">
      <w:pPr>
        <w:pStyle w:val="Heading1"/>
        <w:spacing w:line="360" w:lineRule="auto"/>
        <w:rPr>
          <w:rFonts w:ascii="Times New Roman" w:hAnsi="Times New Roman" w:cs="Times New Roman"/>
        </w:rPr>
      </w:pPr>
      <w:r w:rsidRPr="00B93BDE">
        <w:rPr>
          <w:rFonts w:ascii="Times New Roman" w:hAnsi="Times New Roman" w:cs="Times New Roman"/>
        </w:rPr>
        <w:t>10. Browser Activity and Suspicious Event Detection</w:t>
      </w:r>
    </w:p>
    <w:p w14:paraId="063C9BB1"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The platform records browser focus-loss and tab-switch events during an examination. The current validation thresholds are:</w:t>
      </w:r>
    </w:p>
    <w:p w14:paraId="5E2D97FC"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Face absence: 10 seconds</w:t>
      </w:r>
    </w:p>
    <w:p w14:paraId="162C91B7"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Focus loss: 5 events</w:t>
      </w:r>
    </w:p>
    <w:p w14:paraId="46DED3ED"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Tab switch: 3 events</w:t>
      </w:r>
    </w:p>
    <w:p w14:paraId="6D74F8A5"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When a configured threshold is exceeded, the application can create a high-severity alert and associate evidence with the examination session. The threshold-based design makes the detection logic understandable and testable.</w:t>
      </w:r>
    </w:p>
    <w:p w14:paraId="3B73D212" w14:textId="77777777" w:rsidR="00780617" w:rsidRPr="00B93BDE" w:rsidRDefault="00000000" w:rsidP="00B93BDE">
      <w:pPr>
        <w:pStyle w:val="Heading1"/>
        <w:spacing w:line="360" w:lineRule="auto"/>
        <w:rPr>
          <w:rFonts w:ascii="Times New Roman" w:hAnsi="Times New Roman" w:cs="Times New Roman"/>
        </w:rPr>
      </w:pPr>
      <w:r w:rsidRPr="00B93BDE">
        <w:rPr>
          <w:rFonts w:ascii="Times New Roman" w:hAnsi="Times New Roman" w:cs="Times New Roman"/>
        </w:rPr>
        <w:t>11. Integrity Scoring</w:t>
      </w:r>
    </w:p>
    <w:p w14:paraId="654EC764"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The scoring module uses weighted monitoring events. Current implemented weights are:</w:t>
      </w:r>
    </w:p>
    <w:tbl>
      <w:tblPr>
        <w:tblStyle w:val="TableGrid"/>
        <w:tblW w:w="0" w:type="auto"/>
        <w:tblLook w:val="04A0" w:firstRow="1" w:lastRow="0" w:firstColumn="1" w:lastColumn="0" w:noHBand="0" w:noVBand="1"/>
      </w:tblPr>
      <w:tblGrid>
        <w:gridCol w:w="5040"/>
        <w:gridCol w:w="5040"/>
      </w:tblGrid>
      <w:tr w:rsidR="00780617" w:rsidRPr="00B93BDE" w14:paraId="12878AF2" w14:textId="77777777">
        <w:tc>
          <w:tcPr>
            <w:tcW w:w="5040" w:type="dxa"/>
          </w:tcPr>
          <w:p w14:paraId="1A4432C7"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Event</w:t>
            </w:r>
          </w:p>
        </w:tc>
        <w:tc>
          <w:tcPr>
            <w:tcW w:w="5040" w:type="dxa"/>
          </w:tcPr>
          <w:p w14:paraId="455CC1E7"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Weight</w:t>
            </w:r>
          </w:p>
        </w:tc>
      </w:tr>
      <w:tr w:rsidR="00780617" w:rsidRPr="00B93BDE" w14:paraId="22E3A8FB" w14:textId="77777777">
        <w:tc>
          <w:tcPr>
            <w:tcW w:w="5040" w:type="dxa"/>
          </w:tcPr>
          <w:p w14:paraId="74EA1916"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FACE_ABSENT</w:t>
            </w:r>
          </w:p>
        </w:tc>
        <w:tc>
          <w:tcPr>
            <w:tcW w:w="5040" w:type="dxa"/>
          </w:tcPr>
          <w:p w14:paraId="53D16384"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10</w:t>
            </w:r>
          </w:p>
        </w:tc>
      </w:tr>
      <w:tr w:rsidR="00780617" w:rsidRPr="00B93BDE" w14:paraId="0FB27B5E" w14:textId="77777777">
        <w:tc>
          <w:tcPr>
            <w:tcW w:w="5040" w:type="dxa"/>
          </w:tcPr>
          <w:p w14:paraId="12D6597D"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TAB_SWITCH</w:t>
            </w:r>
          </w:p>
        </w:tc>
        <w:tc>
          <w:tcPr>
            <w:tcW w:w="5040" w:type="dxa"/>
          </w:tcPr>
          <w:p w14:paraId="4433BBA5"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20</w:t>
            </w:r>
          </w:p>
        </w:tc>
      </w:tr>
      <w:tr w:rsidR="00780617" w:rsidRPr="00B93BDE" w14:paraId="7F2B056E" w14:textId="77777777">
        <w:tc>
          <w:tcPr>
            <w:tcW w:w="5040" w:type="dxa"/>
          </w:tcPr>
          <w:p w14:paraId="4D337122"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FOCUS_LOST</w:t>
            </w:r>
          </w:p>
        </w:tc>
        <w:tc>
          <w:tcPr>
            <w:tcW w:w="5040" w:type="dxa"/>
          </w:tcPr>
          <w:p w14:paraId="4987F0BB"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10</w:t>
            </w:r>
          </w:p>
        </w:tc>
      </w:tr>
      <w:tr w:rsidR="00780617" w:rsidRPr="00B93BDE" w14:paraId="7765FE7C" w14:textId="77777777">
        <w:tc>
          <w:tcPr>
            <w:tcW w:w="5040" w:type="dxa"/>
          </w:tcPr>
          <w:p w14:paraId="307C4273"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MULTIPLE_FACES</w:t>
            </w:r>
          </w:p>
        </w:tc>
        <w:tc>
          <w:tcPr>
            <w:tcW w:w="5040" w:type="dxa"/>
          </w:tcPr>
          <w:p w14:paraId="2A0E086D"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30</w:t>
            </w:r>
          </w:p>
        </w:tc>
      </w:tr>
      <w:tr w:rsidR="00780617" w:rsidRPr="00B93BDE" w14:paraId="3489BD23" w14:textId="77777777">
        <w:tc>
          <w:tcPr>
            <w:tcW w:w="5040" w:type="dxa"/>
          </w:tcPr>
          <w:p w14:paraId="1EE0C06D"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LOOKING_AWAY</w:t>
            </w:r>
          </w:p>
        </w:tc>
        <w:tc>
          <w:tcPr>
            <w:tcW w:w="5040" w:type="dxa"/>
          </w:tcPr>
          <w:p w14:paraId="2F42E64C"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15</w:t>
            </w:r>
          </w:p>
        </w:tc>
      </w:tr>
      <w:tr w:rsidR="00780617" w:rsidRPr="00B93BDE" w14:paraId="21A9361F" w14:textId="77777777">
        <w:tc>
          <w:tcPr>
            <w:tcW w:w="5040" w:type="dxa"/>
          </w:tcPr>
          <w:p w14:paraId="2329C527"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KEYBOARD_ACTIVITY</w:t>
            </w:r>
          </w:p>
        </w:tc>
        <w:tc>
          <w:tcPr>
            <w:tcW w:w="5040" w:type="dxa"/>
          </w:tcPr>
          <w:p w14:paraId="147D300E"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10</w:t>
            </w:r>
          </w:p>
        </w:tc>
      </w:tr>
    </w:tbl>
    <w:p w14:paraId="738DFD1B"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lastRenderedPageBreak/>
        <w:t xml:space="preserve">The recorded events are converted into an event penalty and the scoring logic produces a normalized integrity score with a Low, Medium or </w:t>
      </w:r>
      <w:proofErr w:type="gramStart"/>
      <w:r w:rsidRPr="00B93BDE">
        <w:rPr>
          <w:rFonts w:ascii="Times New Roman" w:hAnsi="Times New Roman" w:cs="Times New Roman"/>
          <w:sz w:val="28"/>
          <w:szCs w:val="28"/>
        </w:rPr>
        <w:t>High risk</w:t>
      </w:r>
      <w:proofErr w:type="gramEnd"/>
      <w:r w:rsidRPr="00B93BDE">
        <w:rPr>
          <w:rFonts w:ascii="Times New Roman" w:hAnsi="Times New Roman" w:cs="Times New Roman"/>
          <w:sz w:val="28"/>
          <w:szCs w:val="28"/>
        </w:rPr>
        <w:t xml:space="preserve"> label. This score summarizes the recorded session evidence for examiner review.</w:t>
      </w:r>
    </w:p>
    <w:p w14:paraId="2933D757" w14:textId="77777777" w:rsidR="00780617" w:rsidRPr="00B93BDE" w:rsidRDefault="00000000" w:rsidP="00B93BDE">
      <w:pPr>
        <w:pStyle w:val="Heading1"/>
        <w:spacing w:line="360" w:lineRule="auto"/>
        <w:rPr>
          <w:rFonts w:ascii="Times New Roman" w:hAnsi="Times New Roman" w:cs="Times New Roman"/>
        </w:rPr>
      </w:pPr>
      <w:r w:rsidRPr="00B93BDE">
        <w:rPr>
          <w:rFonts w:ascii="Times New Roman" w:hAnsi="Times New Roman" w:cs="Times New Roman"/>
        </w:rPr>
        <w:t>12. AI Integrity Reporting</w:t>
      </w:r>
    </w:p>
    <w:p w14:paraId="44D8F90D" w14:textId="77777777" w:rsidR="00780617" w:rsidRPr="00B93BDE" w:rsidRDefault="00000000" w:rsidP="00B93BDE">
      <w:pPr>
        <w:spacing w:line="360" w:lineRule="auto"/>
        <w:jc w:val="both"/>
        <w:rPr>
          <w:rFonts w:ascii="Times New Roman" w:hAnsi="Times New Roman" w:cs="Times New Roman"/>
          <w:sz w:val="28"/>
          <w:szCs w:val="28"/>
        </w:rPr>
      </w:pPr>
      <w:r w:rsidRPr="00B93BDE">
        <w:rPr>
          <w:rFonts w:ascii="Times New Roman" w:hAnsi="Times New Roman" w:cs="Times New Roman"/>
          <w:sz w:val="28"/>
          <w:szCs w:val="28"/>
        </w:rPr>
        <w:t>The AI Integrity Report Agent is designed to convert structured session information and integrity results into a readable natural-language summary. The intended stack includes LangChain and an LLM when configured. During implementation, an external API key was not available, so the project supports a rule-based fallback that generates a report from the recorded session information.</w:t>
      </w:r>
    </w:p>
    <w:p w14:paraId="52D73666"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Run the report agent with:</w:t>
      </w:r>
    </w:p>
    <w:p w14:paraId="254EB641" w14:textId="77777777" w:rsidR="00780617" w:rsidRPr="00B93BDE" w:rsidRDefault="00000000" w:rsidP="00B93BDE">
      <w:pPr>
        <w:pStyle w:val="IntenseQuote"/>
        <w:spacing w:line="360" w:lineRule="auto"/>
        <w:rPr>
          <w:rFonts w:ascii="Times New Roman" w:hAnsi="Times New Roman" w:cs="Times New Roman"/>
          <w:sz w:val="28"/>
          <w:szCs w:val="28"/>
        </w:rPr>
      </w:pPr>
      <w:r w:rsidRPr="00B93BDE">
        <w:rPr>
          <w:rFonts w:ascii="Times New Roman" w:hAnsi="Times New Roman" w:cs="Times New Roman"/>
          <w:sz w:val="28"/>
          <w:szCs w:val="28"/>
        </w:rPr>
        <w:t>python ai_report_agent.py</w:t>
      </w:r>
    </w:p>
    <w:p w14:paraId="57B2B53A"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The program requests an Exam Session ID and generates the corresponding integrity report.</w:t>
      </w:r>
    </w:p>
    <w:p w14:paraId="7DDF5532" w14:textId="77777777" w:rsidR="00780617" w:rsidRPr="00B93BDE" w:rsidRDefault="00000000" w:rsidP="00B93BDE">
      <w:pPr>
        <w:pStyle w:val="Heading1"/>
        <w:spacing w:line="360" w:lineRule="auto"/>
        <w:rPr>
          <w:rFonts w:ascii="Times New Roman" w:hAnsi="Times New Roman" w:cs="Times New Roman"/>
        </w:rPr>
      </w:pPr>
      <w:r w:rsidRPr="00B93BDE">
        <w:rPr>
          <w:rFonts w:ascii="Times New Roman" w:hAnsi="Times New Roman" w:cs="Times New Roman"/>
        </w:rPr>
        <w:t>13. Data Science and Analytics</w:t>
      </w:r>
    </w:p>
    <w:p w14:paraId="7BD46B47"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The analytics module converts examination-session and event records into analytical information. It supports:</w:t>
      </w:r>
    </w:p>
    <w:p w14:paraId="1F247669"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Integrity score distribution</w:t>
      </w:r>
    </w:p>
    <w:p w14:paraId="54DF581C"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Risk-level distribution</w:t>
      </w:r>
    </w:p>
    <w:p w14:paraId="17440C55"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Event-frequency analysis</w:t>
      </w:r>
    </w:p>
    <w:p w14:paraId="2899CA69"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Event-frequency heatmap-oriented visualization</w:t>
      </w:r>
    </w:p>
    <w:p w14:paraId="2EF6D418"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K-Means session clustering</w:t>
      </w:r>
    </w:p>
    <w:p w14:paraId="4E336E2A"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Cohort risk profiling</w:t>
      </w:r>
    </w:p>
    <w:p w14:paraId="26162C1C"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Session-level analysis</w:t>
      </w:r>
    </w:p>
    <w:p w14:paraId="3BA6E266"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lastRenderedPageBreak/>
        <w:t>Synthetic session data can be used to validate analytics without requiring an external training dataset, consistent with the official project description.</w:t>
      </w:r>
    </w:p>
    <w:p w14:paraId="0C482DB0" w14:textId="77777777" w:rsidR="00780617" w:rsidRPr="00B93BDE" w:rsidRDefault="00000000" w:rsidP="00B93BDE">
      <w:pPr>
        <w:pStyle w:val="Heading1"/>
        <w:spacing w:line="360" w:lineRule="auto"/>
        <w:rPr>
          <w:rFonts w:ascii="Times New Roman" w:hAnsi="Times New Roman" w:cs="Times New Roman"/>
        </w:rPr>
      </w:pPr>
      <w:r w:rsidRPr="00B93BDE">
        <w:rPr>
          <w:rFonts w:ascii="Times New Roman" w:hAnsi="Times New Roman" w:cs="Times New Roman"/>
        </w:rPr>
        <w:t>14. Alerts and Evidence Management</w:t>
      </w:r>
    </w:p>
    <w:p w14:paraId="480D691E"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The alert and evidence layer records important monitoring conditions such as excessive browser activity or prolonged face absence. Evidence may include event details and captured monitoring frames stored in the project evidence area. These records are intended to give an invigilator traceable information for manual examination review.</w:t>
      </w:r>
    </w:p>
    <w:p w14:paraId="458675DF" w14:textId="77777777" w:rsidR="00780617" w:rsidRPr="00B93BDE" w:rsidRDefault="00000000" w:rsidP="00B93BDE">
      <w:pPr>
        <w:pStyle w:val="Heading1"/>
        <w:spacing w:line="360" w:lineRule="auto"/>
        <w:rPr>
          <w:rFonts w:ascii="Times New Roman" w:hAnsi="Times New Roman" w:cs="Times New Roman"/>
        </w:rPr>
      </w:pPr>
      <w:r w:rsidRPr="00B93BDE">
        <w:rPr>
          <w:rFonts w:ascii="Times New Roman" w:hAnsi="Times New Roman" w:cs="Times New Roman"/>
        </w:rPr>
        <w:t>15. Streamlit Dashboard</w:t>
      </w:r>
    </w:p>
    <w:p w14:paraId="5264BAE9"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The Streamlit dashboard provides a unified analytical interface. Current sections are:</w:t>
      </w:r>
    </w:p>
    <w:p w14:paraId="7D6360BF"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Overview</w:t>
      </w:r>
    </w:p>
    <w:p w14:paraId="68837300"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Session Analysis</w:t>
      </w:r>
    </w:p>
    <w:p w14:paraId="15DFAB55"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K-Means Clustering</w:t>
      </w:r>
    </w:p>
    <w:p w14:paraId="40BC97AC"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Alerts &amp; Evidence</w:t>
      </w:r>
    </w:p>
    <w:p w14:paraId="1E137961"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Event Analysis</w:t>
      </w:r>
    </w:p>
    <w:p w14:paraId="6C24342F"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AI Reports</w:t>
      </w:r>
    </w:p>
    <w:p w14:paraId="43F2E6E2"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Data Export</w:t>
      </w:r>
    </w:p>
    <w:p w14:paraId="58905706"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Start the dashboard with:</w:t>
      </w:r>
    </w:p>
    <w:p w14:paraId="346762BD" w14:textId="77777777" w:rsidR="00780617" w:rsidRPr="00B93BDE" w:rsidRDefault="00000000" w:rsidP="00B93BDE">
      <w:pPr>
        <w:pStyle w:val="IntenseQuote"/>
        <w:spacing w:line="360" w:lineRule="auto"/>
        <w:rPr>
          <w:rFonts w:ascii="Times New Roman" w:hAnsi="Times New Roman" w:cs="Times New Roman"/>
          <w:sz w:val="28"/>
          <w:szCs w:val="28"/>
        </w:rPr>
      </w:pPr>
      <w:r w:rsidRPr="00B93BDE">
        <w:rPr>
          <w:rFonts w:ascii="Times New Roman" w:hAnsi="Times New Roman" w:cs="Times New Roman"/>
          <w:sz w:val="28"/>
          <w:szCs w:val="28"/>
        </w:rPr>
        <w:t>streamlit run app/dashboard.py</w:t>
      </w:r>
    </w:p>
    <w:p w14:paraId="7D43B32A" w14:textId="77777777" w:rsidR="00780617" w:rsidRPr="00B93BDE" w:rsidRDefault="00000000" w:rsidP="00B93BDE">
      <w:pPr>
        <w:pStyle w:val="Heading1"/>
        <w:spacing w:line="360" w:lineRule="auto"/>
        <w:rPr>
          <w:rFonts w:ascii="Times New Roman" w:hAnsi="Times New Roman" w:cs="Times New Roman"/>
        </w:rPr>
      </w:pPr>
      <w:r w:rsidRPr="00B93BDE">
        <w:rPr>
          <w:rFonts w:ascii="Times New Roman" w:hAnsi="Times New Roman" w:cs="Times New Roman"/>
        </w:rPr>
        <w:t>16. Reporting and Export</w:t>
      </w:r>
    </w:p>
    <w:p w14:paraId="293D4F8A"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The reporting layer provides integrity summaries for individual examination sessions. The export functionality supports JSON/CSV-oriented outputs for relevant logs, integrity scores, cluster assignments and reports as implemented by the project dashboard and modules.</w:t>
      </w:r>
    </w:p>
    <w:p w14:paraId="30212F96" w14:textId="77777777" w:rsidR="00780617" w:rsidRPr="00B93BDE" w:rsidRDefault="00000000" w:rsidP="00B93BDE">
      <w:pPr>
        <w:pStyle w:val="Heading1"/>
        <w:spacing w:line="360" w:lineRule="auto"/>
        <w:rPr>
          <w:rFonts w:ascii="Times New Roman" w:hAnsi="Times New Roman" w:cs="Times New Roman"/>
        </w:rPr>
      </w:pPr>
      <w:r w:rsidRPr="00B93BDE">
        <w:rPr>
          <w:rFonts w:ascii="Times New Roman" w:hAnsi="Times New Roman" w:cs="Times New Roman"/>
        </w:rPr>
        <w:lastRenderedPageBreak/>
        <w:t>17. Installation and Execution</w:t>
      </w:r>
    </w:p>
    <w:p w14:paraId="042B47CA"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Recommended setup from the project root:</w:t>
      </w:r>
    </w:p>
    <w:p w14:paraId="0B6DD000" w14:textId="77777777" w:rsidR="00780617" w:rsidRPr="00B93BDE" w:rsidRDefault="00000000" w:rsidP="00B93BDE">
      <w:pPr>
        <w:pStyle w:val="IntenseQuote"/>
        <w:spacing w:line="360" w:lineRule="auto"/>
        <w:rPr>
          <w:rFonts w:ascii="Times New Roman" w:hAnsi="Times New Roman" w:cs="Times New Roman"/>
          <w:sz w:val="28"/>
          <w:szCs w:val="28"/>
        </w:rPr>
      </w:pPr>
      <w:r w:rsidRPr="00B93BDE">
        <w:rPr>
          <w:rFonts w:ascii="Times New Roman" w:hAnsi="Times New Roman" w:cs="Times New Roman"/>
          <w:sz w:val="28"/>
          <w:szCs w:val="28"/>
        </w:rPr>
        <w:t>cd C:\Users\User\OneDrive\Desktop\ExamGuard</w:t>
      </w:r>
    </w:p>
    <w:p w14:paraId="0ED14BA5" w14:textId="77777777" w:rsidR="00780617" w:rsidRPr="00B93BDE" w:rsidRDefault="00000000" w:rsidP="00B93BDE">
      <w:pPr>
        <w:pStyle w:val="IntenseQuote"/>
        <w:spacing w:line="360" w:lineRule="auto"/>
        <w:rPr>
          <w:rFonts w:ascii="Times New Roman" w:hAnsi="Times New Roman" w:cs="Times New Roman"/>
          <w:sz w:val="28"/>
          <w:szCs w:val="28"/>
        </w:rPr>
      </w:pPr>
      <w:r w:rsidRPr="00B93BDE">
        <w:rPr>
          <w:rFonts w:ascii="Times New Roman" w:hAnsi="Times New Roman" w:cs="Times New Roman"/>
          <w:sz w:val="28"/>
          <w:szCs w:val="28"/>
        </w:rPr>
        <w:t>.\venv\Scripts\Activate.ps1</w:t>
      </w:r>
    </w:p>
    <w:p w14:paraId="0E4FC2E6" w14:textId="77777777" w:rsidR="00780617" w:rsidRPr="00B93BDE" w:rsidRDefault="00000000" w:rsidP="00B93BDE">
      <w:pPr>
        <w:pStyle w:val="IntenseQuote"/>
        <w:spacing w:line="360" w:lineRule="auto"/>
        <w:rPr>
          <w:rFonts w:ascii="Times New Roman" w:hAnsi="Times New Roman" w:cs="Times New Roman"/>
          <w:sz w:val="28"/>
          <w:szCs w:val="28"/>
        </w:rPr>
      </w:pPr>
      <w:r w:rsidRPr="00B93BDE">
        <w:rPr>
          <w:rFonts w:ascii="Times New Roman" w:hAnsi="Times New Roman" w:cs="Times New Roman"/>
          <w:sz w:val="28"/>
          <w:szCs w:val="28"/>
        </w:rPr>
        <w:t>pip install -r requirements.txt</w:t>
      </w:r>
    </w:p>
    <w:p w14:paraId="24F4AFBF" w14:textId="77777777" w:rsidR="00780617" w:rsidRPr="00B93BDE" w:rsidRDefault="00000000" w:rsidP="00B93BDE">
      <w:pPr>
        <w:pStyle w:val="IntenseQuote"/>
        <w:spacing w:line="360" w:lineRule="auto"/>
        <w:rPr>
          <w:rFonts w:ascii="Times New Roman" w:hAnsi="Times New Roman" w:cs="Times New Roman"/>
          <w:sz w:val="28"/>
          <w:szCs w:val="28"/>
        </w:rPr>
      </w:pPr>
      <w:r w:rsidRPr="00B93BDE">
        <w:rPr>
          <w:rFonts w:ascii="Times New Roman" w:hAnsi="Times New Roman" w:cs="Times New Roman"/>
          <w:sz w:val="28"/>
          <w:szCs w:val="28"/>
        </w:rPr>
        <w:t>python database.py</w:t>
      </w:r>
    </w:p>
    <w:p w14:paraId="5A070315" w14:textId="77777777" w:rsidR="00780617" w:rsidRPr="00B93BDE" w:rsidRDefault="00000000" w:rsidP="00B93BDE">
      <w:pPr>
        <w:pStyle w:val="IntenseQuote"/>
        <w:spacing w:line="360" w:lineRule="auto"/>
        <w:rPr>
          <w:rFonts w:ascii="Times New Roman" w:hAnsi="Times New Roman" w:cs="Times New Roman"/>
          <w:sz w:val="28"/>
          <w:szCs w:val="28"/>
        </w:rPr>
      </w:pPr>
      <w:r w:rsidRPr="00B93BDE">
        <w:rPr>
          <w:rFonts w:ascii="Times New Roman" w:hAnsi="Times New Roman" w:cs="Times New Roman"/>
          <w:sz w:val="28"/>
          <w:szCs w:val="28"/>
        </w:rPr>
        <w:t>python app.py</w:t>
      </w:r>
    </w:p>
    <w:p w14:paraId="5A0E2E85"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After Flask starts, open the local URL displayed by the application, normally http://127.0.0.1:5000. The Streamlit dashboard is started separately using the command in Section 15.</w:t>
      </w:r>
    </w:p>
    <w:p w14:paraId="6D1B81C0" w14:textId="77777777" w:rsidR="00780617" w:rsidRPr="00B93BDE" w:rsidRDefault="00000000" w:rsidP="00B93BDE">
      <w:pPr>
        <w:pStyle w:val="Heading1"/>
        <w:spacing w:line="360" w:lineRule="auto"/>
        <w:rPr>
          <w:rFonts w:ascii="Times New Roman" w:hAnsi="Times New Roman" w:cs="Times New Roman"/>
        </w:rPr>
      </w:pPr>
      <w:r w:rsidRPr="00B93BDE">
        <w:rPr>
          <w:rFonts w:ascii="Times New Roman" w:hAnsi="Times New Roman" w:cs="Times New Roman"/>
        </w:rPr>
        <w:t>18. Testing and Validation</w:t>
      </w:r>
    </w:p>
    <w:p w14:paraId="534D8FFF"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Testing covered the main examination workflow and supporting modules. Validation included candidate registration/login, examination session creation and closure, face monitoring, browser event logging, focus-loss and tab-switch handling, threshold alerts, integrity scoring, integrity report generation, analytics, dashboard sections, alerts/evidence and export.</w:t>
      </w:r>
    </w:p>
    <w:p w14:paraId="6199FD2E"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Development testing also identified and resolved implementation issues including module-path/import handling, event-name consistency between logging and scoring, validation for sessions without an end time, and report generation when an external AI API key was unavailable.</w:t>
      </w:r>
    </w:p>
    <w:p w14:paraId="6B92BBDA" w14:textId="77777777" w:rsidR="00780617" w:rsidRPr="00B93BDE" w:rsidRDefault="00000000" w:rsidP="00B93BDE">
      <w:pPr>
        <w:pStyle w:val="Heading1"/>
        <w:spacing w:line="360" w:lineRule="auto"/>
        <w:rPr>
          <w:rFonts w:ascii="Times New Roman" w:hAnsi="Times New Roman" w:cs="Times New Roman"/>
        </w:rPr>
      </w:pPr>
      <w:r w:rsidRPr="00B93BDE">
        <w:rPr>
          <w:rFonts w:ascii="Times New Roman" w:hAnsi="Times New Roman" w:cs="Times New Roman"/>
        </w:rPr>
        <w:t>19. Security and Privacy</w:t>
      </w:r>
    </w:p>
    <w:p w14:paraId="773D9AD8"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Runtime SQLite database files are excluded from GitHub.</w:t>
      </w:r>
    </w:p>
    <w:p w14:paraId="116A4C07"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Generated evidence is excluded from GitHub.</w:t>
      </w:r>
    </w:p>
    <w:p w14:paraId="35F37040"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lastRenderedPageBreak/>
        <w:t>Candidate uploads are excluded from GitHub.</w:t>
      </w:r>
    </w:p>
    <w:p w14:paraId="57261A92"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Credentials and API keys should not be hard-coded into source files.</w:t>
      </w:r>
    </w:p>
    <w:p w14:paraId="6BD62C47"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Candidate and examination information should be handled only for authorized testing/monitoring purposes.</w:t>
      </w:r>
    </w:p>
    <w:p w14:paraId="126D8673"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Integrity results are intended to support human examiner review, not automatic disciplinary action.</w:t>
      </w:r>
    </w:p>
    <w:p w14:paraId="0ECB9790" w14:textId="77777777" w:rsidR="00780617" w:rsidRPr="00B93BDE" w:rsidRDefault="00000000" w:rsidP="00B93BDE">
      <w:pPr>
        <w:pStyle w:val="Heading1"/>
        <w:spacing w:line="360" w:lineRule="auto"/>
        <w:rPr>
          <w:rFonts w:ascii="Times New Roman" w:hAnsi="Times New Roman" w:cs="Times New Roman"/>
        </w:rPr>
      </w:pPr>
      <w:r w:rsidRPr="00B93BDE">
        <w:rPr>
          <w:rFonts w:ascii="Times New Roman" w:hAnsi="Times New Roman" w:cs="Times New Roman"/>
        </w:rPr>
        <w:t>20. Project Milestones</w:t>
      </w:r>
    </w:p>
    <w:tbl>
      <w:tblPr>
        <w:tblStyle w:val="TableGrid"/>
        <w:tblW w:w="0" w:type="auto"/>
        <w:tblLook w:val="04A0" w:firstRow="1" w:lastRow="0" w:firstColumn="1" w:lastColumn="0" w:noHBand="0" w:noVBand="1"/>
      </w:tblPr>
      <w:tblGrid>
        <w:gridCol w:w="5040"/>
        <w:gridCol w:w="5040"/>
      </w:tblGrid>
      <w:tr w:rsidR="00780617" w:rsidRPr="00B93BDE" w14:paraId="60ED4675" w14:textId="77777777">
        <w:tc>
          <w:tcPr>
            <w:tcW w:w="5040" w:type="dxa"/>
          </w:tcPr>
          <w:p w14:paraId="3382221D"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Milestone</w:t>
            </w:r>
          </w:p>
        </w:tc>
        <w:tc>
          <w:tcPr>
            <w:tcW w:w="5040" w:type="dxa"/>
          </w:tcPr>
          <w:p w14:paraId="22639239"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Work Covered</w:t>
            </w:r>
          </w:p>
        </w:tc>
      </w:tr>
      <w:tr w:rsidR="00780617" w:rsidRPr="00B93BDE" w14:paraId="021627DC" w14:textId="77777777">
        <w:tc>
          <w:tcPr>
            <w:tcW w:w="5040" w:type="dxa"/>
          </w:tcPr>
          <w:p w14:paraId="09B4E7B9"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Milestone 1 (Week 1–2)</w:t>
            </w:r>
          </w:p>
        </w:tc>
        <w:tc>
          <w:tcPr>
            <w:tcW w:w="5040" w:type="dxa"/>
          </w:tcPr>
          <w:p w14:paraId="7C2A694A"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Workflow study, architecture/database schema, Flask/SQLite authentication and session lifecycle, photo capture and synthetic-data validation.</w:t>
            </w:r>
          </w:p>
        </w:tc>
      </w:tr>
      <w:tr w:rsidR="00780617" w:rsidRPr="00B93BDE" w14:paraId="4179822D" w14:textId="77777777">
        <w:tc>
          <w:tcPr>
            <w:tcW w:w="5040" w:type="dxa"/>
          </w:tcPr>
          <w:p w14:paraId="2703CCA9"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Milestone 2 (Week 3–4)</w:t>
            </w:r>
          </w:p>
        </w:tc>
        <w:tc>
          <w:tcPr>
            <w:tcW w:w="5040" w:type="dxa"/>
          </w:tcPr>
          <w:p w14:paraId="57CF298A"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OpenCV face monitoring, browser focus/tab-switch logging, suspicious-event rules and validation of monitoring/event logging.</w:t>
            </w:r>
          </w:p>
        </w:tc>
      </w:tr>
      <w:tr w:rsidR="00780617" w:rsidRPr="00B93BDE" w14:paraId="1D468DD9" w14:textId="77777777">
        <w:tc>
          <w:tcPr>
            <w:tcW w:w="5040" w:type="dxa"/>
          </w:tcPr>
          <w:p w14:paraId="6D83D987"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Milestone 3 (Week 5–6)</w:t>
            </w:r>
          </w:p>
        </w:tc>
        <w:tc>
          <w:tcPr>
            <w:tcW w:w="5040" w:type="dxa"/>
          </w:tcPr>
          <w:p w14:paraId="763D006F"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Weighted integrity scoring, Data Science analytics, K-Means clustering, cohort risk profiling, LangChain AI reporting and alert/evidence management.</w:t>
            </w:r>
          </w:p>
        </w:tc>
      </w:tr>
      <w:tr w:rsidR="00780617" w:rsidRPr="00B93BDE" w14:paraId="40CCD22A" w14:textId="77777777">
        <w:tc>
          <w:tcPr>
            <w:tcW w:w="5040" w:type="dxa"/>
          </w:tcPr>
          <w:p w14:paraId="36BC8A7C"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Milestone 5 (Week 7–8)</w:t>
            </w:r>
          </w:p>
        </w:tc>
        <w:tc>
          <w:tcPr>
            <w:tcW w:w="5040" w:type="dxa"/>
          </w:tcPr>
          <w:p w14:paraId="7A1989EA"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Streamlit dashboard, JSON/CSV export, end-to-end testing, performance/bug resolution, documentation, user manual, technical reporting and final demonstration.</w:t>
            </w:r>
          </w:p>
        </w:tc>
      </w:tr>
    </w:tbl>
    <w:p w14:paraId="0CA76E5A" w14:textId="77777777" w:rsidR="00780617" w:rsidRPr="00B93BDE" w:rsidRDefault="00000000" w:rsidP="00B93BDE">
      <w:pPr>
        <w:pStyle w:val="Heading1"/>
        <w:spacing w:line="360" w:lineRule="auto"/>
        <w:rPr>
          <w:rFonts w:ascii="Times New Roman" w:hAnsi="Times New Roman" w:cs="Times New Roman"/>
        </w:rPr>
      </w:pPr>
      <w:r w:rsidRPr="00B93BDE">
        <w:rPr>
          <w:rFonts w:ascii="Times New Roman" w:hAnsi="Times New Roman" w:cs="Times New Roman"/>
        </w:rPr>
        <w:lastRenderedPageBreak/>
        <w:t>21. Project Outcomes</w:t>
      </w:r>
    </w:p>
    <w:p w14:paraId="0E41250D"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The completed implementation integrates candidate management, examination sessions, face monitoring, browser-event logging, suspicious-event detection, integrity scoring, reports, analytics, alerts/evidence, dashboard views and exports into one examination-monitoring workflow. The platform provides structured information that can help invigilators review sessions consistently and efficiently.</w:t>
      </w:r>
    </w:p>
    <w:p w14:paraId="74371998" w14:textId="77777777" w:rsidR="00780617" w:rsidRPr="00B93BDE" w:rsidRDefault="00000000" w:rsidP="00B93BDE">
      <w:pPr>
        <w:pStyle w:val="Heading1"/>
        <w:spacing w:line="360" w:lineRule="auto"/>
        <w:rPr>
          <w:rFonts w:ascii="Times New Roman" w:hAnsi="Times New Roman" w:cs="Times New Roman"/>
        </w:rPr>
      </w:pPr>
      <w:r w:rsidRPr="00B93BDE">
        <w:rPr>
          <w:rFonts w:ascii="Times New Roman" w:hAnsi="Times New Roman" w:cs="Times New Roman"/>
        </w:rPr>
        <w:t>22. Known Implementation Notes</w:t>
      </w:r>
    </w:p>
    <w:p w14:paraId="00DDCD11"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AI reporting supports a rule-based fallback when an external LLM API key is not configured.</w:t>
      </w:r>
    </w:p>
    <w:p w14:paraId="5810A791"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Monitoring and scoring are rule-based and use configured thresholds and event weights.</w:t>
      </w:r>
    </w:p>
    <w:p w14:paraId="11F94DD5"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Synthetic data can be used for analytics validation.</w:t>
      </w:r>
    </w:p>
    <w:p w14:paraId="242B8F64"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Runtime databases, evidence and uploads are intentionally excluded from the public GitHub repository.</w:t>
      </w:r>
    </w:p>
    <w:p w14:paraId="3628ACD8" w14:textId="77777777" w:rsidR="00780617" w:rsidRPr="00B93BDE" w:rsidRDefault="00000000" w:rsidP="00B93BDE">
      <w:pPr>
        <w:pStyle w:val="Heading1"/>
        <w:spacing w:line="360" w:lineRule="auto"/>
        <w:rPr>
          <w:rFonts w:ascii="Times New Roman" w:hAnsi="Times New Roman" w:cs="Times New Roman"/>
        </w:rPr>
      </w:pPr>
      <w:r w:rsidRPr="00B93BDE">
        <w:rPr>
          <w:rFonts w:ascii="Times New Roman" w:hAnsi="Times New Roman" w:cs="Times New Roman"/>
        </w:rPr>
        <w:t>23. Future Enhancements</w:t>
      </w:r>
    </w:p>
    <w:p w14:paraId="517BB92D"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Stronger face verification and liveness detection</w:t>
      </w:r>
    </w:p>
    <w:p w14:paraId="127BE3F8"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More advanced gaze/attention analysis</w:t>
      </w:r>
    </w:p>
    <w:p w14:paraId="35E554CC"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Configurable examination policies and thresholds</w:t>
      </w:r>
    </w:p>
    <w:p w14:paraId="39F2D653"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Role-based access for candidates, invigilators and administrators</w:t>
      </w:r>
    </w:p>
    <w:p w14:paraId="3414FB2E"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Additional alert/notification mechanisms</w:t>
      </w:r>
    </w:p>
    <w:p w14:paraId="23F4E310"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Secure production deployment of LLM-based reporting</w:t>
      </w:r>
    </w:p>
    <w:p w14:paraId="04B79E01"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Expanded analytics and visualization</w:t>
      </w:r>
    </w:p>
    <w:p w14:paraId="133540E4" w14:textId="77777777" w:rsidR="00780617" w:rsidRPr="00B93BDE" w:rsidRDefault="00000000" w:rsidP="00B93BDE">
      <w:pPr>
        <w:pStyle w:val="ListBullet"/>
        <w:spacing w:line="360" w:lineRule="auto"/>
        <w:rPr>
          <w:rFonts w:ascii="Times New Roman" w:hAnsi="Times New Roman" w:cs="Times New Roman"/>
          <w:sz w:val="28"/>
          <w:szCs w:val="28"/>
        </w:rPr>
      </w:pPr>
      <w:r w:rsidRPr="00B93BDE">
        <w:rPr>
          <w:rFonts w:ascii="Times New Roman" w:hAnsi="Times New Roman" w:cs="Times New Roman"/>
          <w:sz w:val="28"/>
          <w:szCs w:val="28"/>
        </w:rPr>
        <w:t>Broader automated testing and performance testing</w:t>
      </w:r>
    </w:p>
    <w:p w14:paraId="7D072AF7" w14:textId="77777777" w:rsidR="00780617" w:rsidRPr="00B93BDE" w:rsidRDefault="00000000" w:rsidP="00B93BDE">
      <w:pPr>
        <w:pStyle w:val="Heading1"/>
        <w:spacing w:line="360" w:lineRule="auto"/>
        <w:rPr>
          <w:rFonts w:ascii="Times New Roman" w:hAnsi="Times New Roman" w:cs="Times New Roman"/>
        </w:rPr>
      </w:pPr>
      <w:r w:rsidRPr="00B93BDE">
        <w:rPr>
          <w:rFonts w:ascii="Times New Roman" w:hAnsi="Times New Roman" w:cs="Times New Roman"/>
        </w:rPr>
        <w:lastRenderedPageBreak/>
        <w:t>24. Conclusion</w:t>
      </w:r>
    </w:p>
    <w:p w14:paraId="17083228"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The Development of Smart Examination Monitoring Platform with Integrity Analysis &amp; Reporting System demonstrates an end-to-end examination monitoring workflow combining web development, computer vision, browser-event logging, rule-based suspicious-event detection, weighted integrity scoring, AI-assisted/rule-based reporting, Data Science analytics, alert and evidence management, dashboard visualization and export. The project is designed to provide structured evidence and summaries for invigilator review while keeping final examination decisions under human control.</w:t>
      </w:r>
    </w:p>
    <w:p w14:paraId="3078D5B7" w14:textId="77777777" w:rsidR="00780617" w:rsidRPr="00B93BDE" w:rsidRDefault="00000000" w:rsidP="00B93BDE">
      <w:pPr>
        <w:pStyle w:val="Heading1"/>
        <w:spacing w:line="360" w:lineRule="auto"/>
        <w:rPr>
          <w:rFonts w:ascii="Times New Roman" w:hAnsi="Times New Roman" w:cs="Times New Roman"/>
        </w:rPr>
      </w:pPr>
      <w:r w:rsidRPr="00B93BDE">
        <w:rPr>
          <w:rFonts w:ascii="Times New Roman" w:hAnsi="Times New Roman" w:cs="Times New Roman"/>
        </w:rPr>
        <w:t>25. Reference Basis</w:t>
      </w:r>
    </w:p>
    <w:p w14:paraId="26AB9543" w14:textId="77777777" w:rsidR="00780617" w:rsidRPr="00B93BDE" w:rsidRDefault="00000000" w:rsidP="00B93BDE">
      <w:pPr>
        <w:spacing w:line="360" w:lineRule="auto"/>
        <w:rPr>
          <w:rFonts w:ascii="Times New Roman" w:hAnsi="Times New Roman" w:cs="Times New Roman"/>
          <w:sz w:val="28"/>
          <w:szCs w:val="28"/>
        </w:rPr>
      </w:pPr>
      <w:r w:rsidRPr="00B93BDE">
        <w:rPr>
          <w:rFonts w:ascii="Times New Roman" w:hAnsi="Times New Roman" w:cs="Times New Roman"/>
          <w:sz w:val="28"/>
          <w:szCs w:val="28"/>
        </w:rPr>
        <w:t>This documentation is based on the official Infosys intern project description and the completed ExamGuard implementation/testing context. The official project description defines the project objectives, ten functional modules, technology stack, milestones and evaluation criteria.</w:t>
      </w:r>
    </w:p>
    <w:sectPr w:rsidR="00780617" w:rsidRPr="00B93BD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2286855">
    <w:abstractNumId w:val="8"/>
  </w:num>
  <w:num w:numId="2" w16cid:durableId="253250793">
    <w:abstractNumId w:val="6"/>
  </w:num>
  <w:num w:numId="3" w16cid:durableId="713505181">
    <w:abstractNumId w:val="5"/>
  </w:num>
  <w:num w:numId="4" w16cid:durableId="1979677680">
    <w:abstractNumId w:val="4"/>
  </w:num>
  <w:num w:numId="5" w16cid:durableId="767580468">
    <w:abstractNumId w:val="7"/>
  </w:num>
  <w:num w:numId="6" w16cid:durableId="1295332675">
    <w:abstractNumId w:val="3"/>
  </w:num>
  <w:num w:numId="7" w16cid:durableId="405156262">
    <w:abstractNumId w:val="2"/>
  </w:num>
  <w:num w:numId="8" w16cid:durableId="543447103">
    <w:abstractNumId w:val="1"/>
  </w:num>
  <w:num w:numId="9" w16cid:durableId="1733262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8F4"/>
    <w:rsid w:val="0029639D"/>
    <w:rsid w:val="00326F90"/>
    <w:rsid w:val="00780617"/>
    <w:rsid w:val="00AA1D8D"/>
    <w:rsid w:val="00B47730"/>
    <w:rsid w:val="00B93BD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FE0F55"/>
  <w14:defaultImageDpi w14:val="300"/>
  <w15:docId w15:val="{88C24DDD-8B6D-49BD-B7B3-2F82A9755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2215</Words>
  <Characters>12629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dhanushdhanush0025@gmail.com</cp:lastModifiedBy>
  <cp:revision>2</cp:revision>
  <dcterms:created xsi:type="dcterms:W3CDTF">2013-12-23T23:15:00Z</dcterms:created>
  <dcterms:modified xsi:type="dcterms:W3CDTF">2026-09-21T07:51:00Z</dcterms:modified>
  <cp:category/>
</cp:coreProperties>
</file>