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0" w:type="dxa"/>
        <w:tblBorders>
          <w:top w:val="single" w:sz="12" w:space="0" w:color="000000"/>
          <w:left w:val="single" w:sz="12" w:space="0" w:color="000000"/>
          <w:bottom w:val="single" w:sz="12" w:space="0" w:color="000000"/>
          <w:right w:val="single" w:sz="12" w:space="0" w:color="00000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00"/>
      </w:tblGrid>
      <w:tr w:rsidR="00484B51" w14:paraId="4388DC52" w14:textId="77777777">
        <w:tc>
          <w:tcPr>
            <w:tcW w:w="10000" w:type="dxa"/>
            <w:tcMar>
              <w:top w:w="60" w:type="dxa"/>
              <w:left w:w="100" w:type="dxa"/>
              <w:bottom w:w="60" w:type="dxa"/>
              <w:right w:w="100" w:type="dxa"/>
            </w:tcMar>
          </w:tcPr>
          <w:p w14:paraId="15F95867" w14:textId="77777777" w:rsidR="00484B51" w:rsidRDefault="00000000">
            <w:pPr>
              <w:spacing w:after="120"/>
              <w:jc w:val="center"/>
            </w:pPr>
            <w:r>
              <w:rPr>
                <w:b/>
                <w:bCs/>
                <w:sz w:val="24"/>
                <w:szCs w:val="24"/>
                <w:u w:val="single"/>
              </w:rPr>
              <w:t>Department of Artificial Intelligence &amp; Machine Learning</w:t>
            </w:r>
          </w:p>
          <w:p w14:paraId="19C121A4" w14:textId="028AA61C" w:rsidR="00484B51" w:rsidRDefault="00000000">
            <w:pPr>
              <w:spacing w:after="40"/>
            </w:pPr>
            <w:r>
              <w:rPr>
                <w:b/>
                <w:bCs/>
                <w:sz w:val="22"/>
                <w:szCs w:val="22"/>
              </w:rPr>
              <w:t xml:space="preserve">Program Name :- </w:t>
            </w:r>
            <w:r>
              <w:rPr>
                <w:sz w:val="22"/>
                <w:szCs w:val="22"/>
              </w:rPr>
              <w:t xml:space="preserve">Artificial Intelligence &amp; Machine Learning        </w:t>
            </w:r>
            <w:r>
              <w:rPr>
                <w:b/>
                <w:bCs/>
                <w:sz w:val="22"/>
                <w:szCs w:val="22"/>
              </w:rPr>
              <w:t xml:space="preserve">Class: </w:t>
            </w:r>
            <w:r>
              <w:rPr>
                <w:sz w:val="22"/>
                <w:szCs w:val="22"/>
              </w:rPr>
              <w:t xml:space="preserve">S.Y. B. Tech   </w:t>
            </w:r>
            <w:r>
              <w:rPr>
                <w:b/>
                <w:bCs/>
                <w:sz w:val="22"/>
                <w:szCs w:val="22"/>
              </w:rPr>
              <w:t xml:space="preserve">Div:- </w:t>
            </w:r>
            <w:r>
              <w:rPr>
                <w:sz w:val="22"/>
                <w:szCs w:val="22"/>
              </w:rPr>
              <w:t>B</w:t>
            </w:r>
          </w:p>
          <w:p w14:paraId="2134493A" w14:textId="2DE91AEB" w:rsidR="00484B51" w:rsidRDefault="00000000">
            <w:pPr>
              <w:spacing w:after="40"/>
            </w:pPr>
            <w:r>
              <w:rPr>
                <w:b/>
                <w:bCs/>
                <w:sz w:val="22"/>
                <w:szCs w:val="22"/>
              </w:rPr>
              <w:t xml:space="preserve">Name of Student: </w:t>
            </w:r>
            <w:r>
              <w:rPr>
                <w:sz w:val="22"/>
                <w:szCs w:val="22"/>
              </w:rPr>
              <w:t xml:space="preserve">Sneha Ganage     </w:t>
            </w:r>
            <w:r>
              <w:rPr>
                <w:b/>
                <w:bCs/>
                <w:sz w:val="22"/>
                <w:szCs w:val="22"/>
              </w:rPr>
              <w:t xml:space="preserve">Batch:- </w:t>
            </w:r>
            <w:r>
              <w:rPr>
                <w:sz w:val="22"/>
                <w:szCs w:val="22"/>
              </w:rPr>
              <w:t xml:space="preserve">B-2   </w:t>
            </w:r>
            <w:r>
              <w:rPr>
                <w:b/>
                <w:bCs/>
                <w:sz w:val="22"/>
                <w:szCs w:val="22"/>
              </w:rPr>
              <w:t xml:space="preserve">Course Name:- </w:t>
            </w:r>
            <w:r>
              <w:rPr>
                <w:sz w:val="22"/>
                <w:szCs w:val="22"/>
              </w:rPr>
              <w:t>Digital Finance</w:t>
            </w:r>
          </w:p>
          <w:p w14:paraId="6DE9F5D5" w14:textId="4CB8FB79" w:rsidR="00484B51" w:rsidRDefault="00000000">
            <w:pPr>
              <w:spacing w:after="40"/>
            </w:pPr>
            <w:r>
              <w:rPr>
                <w:b/>
                <w:bCs/>
                <w:sz w:val="22"/>
                <w:szCs w:val="22"/>
              </w:rPr>
              <w:t xml:space="preserve">PRN No :- </w:t>
            </w:r>
            <w:r>
              <w:rPr>
                <w:sz w:val="22"/>
                <w:szCs w:val="22"/>
              </w:rPr>
              <w:t xml:space="preserve">251012094   </w:t>
            </w:r>
            <w:r>
              <w:rPr>
                <w:b/>
                <w:bCs/>
                <w:sz w:val="22"/>
                <w:szCs w:val="22"/>
              </w:rPr>
              <w:t xml:space="preserve">Roll No:- </w:t>
            </w:r>
            <w:r>
              <w:rPr>
                <w:sz w:val="22"/>
                <w:szCs w:val="22"/>
              </w:rPr>
              <w:t xml:space="preserve">32233     </w:t>
            </w:r>
            <w:r>
              <w:rPr>
                <w:b/>
                <w:bCs/>
                <w:sz w:val="22"/>
                <w:szCs w:val="22"/>
              </w:rPr>
              <w:t xml:space="preserve">Sem :- </w:t>
            </w:r>
            <w:r>
              <w:rPr>
                <w:sz w:val="22"/>
                <w:szCs w:val="22"/>
              </w:rPr>
              <w:t xml:space="preserve">3rd   </w:t>
            </w:r>
            <w:r>
              <w:rPr>
                <w:b/>
                <w:bCs/>
                <w:sz w:val="22"/>
                <w:szCs w:val="22"/>
              </w:rPr>
              <w:t xml:space="preserve">Course :- </w:t>
            </w:r>
            <w:r>
              <w:rPr>
                <w:sz w:val="22"/>
                <w:szCs w:val="22"/>
              </w:rPr>
              <w:t>BFSI ( Online )</w:t>
            </w:r>
          </w:p>
        </w:tc>
      </w:tr>
    </w:tbl>
    <w:p w14:paraId="74791E03" w14:textId="77777777" w:rsidR="00484B51" w:rsidRDefault="00484B51">
      <w:pPr>
        <w:spacing w:before="300" w:after="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5000"/>
      </w:tblGrid>
      <w:tr w:rsidR="00484B51" w14:paraId="17B5386C" w14:textId="77777777">
        <w:tc>
          <w:tcPr>
            <w:tcW w:w="5000" w:type="dxa"/>
            <w:tcBorders>
              <w:top w:val="none" w:sz="0" w:space="0" w:color="FFFFFF"/>
              <w:left w:val="none" w:sz="0" w:space="0" w:color="FFFFFF"/>
              <w:bottom w:val="none" w:sz="0" w:space="0" w:color="FFFFFF"/>
              <w:right w:val="none" w:sz="0" w:space="0" w:color="FFFFFF"/>
            </w:tcBorders>
          </w:tcPr>
          <w:p w14:paraId="65814C54" w14:textId="77777777" w:rsidR="00484B51" w:rsidRDefault="00000000">
            <w:r>
              <w:rPr>
                <w:noProof/>
              </w:rPr>
              <w:drawing>
                <wp:inline distT="0" distB="0" distL="0" distR="0" wp14:anchorId="48B134EF" wp14:editId="5148921C">
                  <wp:extent cx="11715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71575" cy="752475"/>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tcPr>
          <w:p w14:paraId="2C5A1A71" w14:textId="77777777" w:rsidR="00484B51" w:rsidRDefault="00000000">
            <w:pPr>
              <w:jc w:val="right"/>
            </w:pPr>
            <w:r>
              <w:rPr>
                <w:noProof/>
              </w:rPr>
              <w:drawing>
                <wp:inline distT="0" distB="0" distL="0" distR="0" wp14:anchorId="681A1B7B" wp14:editId="4C9D1952">
                  <wp:extent cx="1371600" cy="676275"/>
                  <wp:effectExtent l="0" t="0" r="0" b="0"/>
                  <wp:docPr id="741603727" name="Picture 74160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71600" cy="676275"/>
                          </a:xfrm>
                          <a:prstGeom prst="rect">
                            <a:avLst/>
                          </a:prstGeom>
                        </pic:spPr>
                      </pic:pic>
                    </a:graphicData>
                  </a:graphic>
                </wp:inline>
              </w:drawing>
            </w:r>
          </w:p>
        </w:tc>
      </w:tr>
    </w:tbl>
    <w:p w14:paraId="1E4232C5" w14:textId="77777777" w:rsidR="00484B51" w:rsidRDefault="00000000">
      <w:pPr>
        <w:spacing w:before="160" w:after="300"/>
        <w:jc w:val="center"/>
      </w:pPr>
      <w:r>
        <w:rPr>
          <w:b/>
          <w:bCs/>
          <w:sz w:val="22"/>
          <w:szCs w:val="22"/>
        </w:rPr>
        <w:t>SMARTBRIDGE</w:t>
      </w:r>
      <w:r>
        <w:rPr>
          <w:sz w:val="22"/>
          <w:szCs w:val="22"/>
        </w:rPr>
        <w:t xml:space="preserve">    |    </w:t>
      </w:r>
      <w:r>
        <w:rPr>
          <w:b/>
          <w:bCs/>
          <w:sz w:val="22"/>
          <w:szCs w:val="22"/>
        </w:rPr>
        <w:t>SKILLWALLET</w:t>
      </w:r>
    </w:p>
    <w:p w14:paraId="6CA2777F" w14:textId="77777777" w:rsidR="00484B51" w:rsidRDefault="00000000">
      <w:pPr>
        <w:spacing w:after="300"/>
        <w:jc w:val="center"/>
      </w:pPr>
      <w:r>
        <w:rPr>
          <w:b/>
          <w:bCs/>
          <w:sz w:val="32"/>
          <w:szCs w:val="32"/>
        </w:rPr>
        <w:t xml:space="preserve">FinBrief AI: AI-Powered Financial News Simplifier</w:t>
      </w:r>
    </w:p>
    <w:p w14:paraId="2FCF2B5D" w14:textId="77777777" w:rsidR="00484B51" w:rsidRDefault="00000000">
      <w:pPr>
        <w:spacing w:before="260" w:after="120"/>
      </w:pPr>
      <w:r>
        <w:rPr>
          <w:b/>
          <w:bCs/>
          <w:sz w:val="24"/>
          <w:szCs w:val="24"/>
        </w:rPr>
        <w:t>Project Description :-</w:t>
      </w:r>
    </w:p>
    <w:p w14:paraId="4033A296" w14:textId="7EB041CD" w:rsidR="002C5751" w:rsidRPr="002C5751" w:rsidRDefault="002C5751" w:rsidP="002C5751">
      <w:pPr>
        <w:spacing w:after="160"/>
        <w:jc w:val="both"/>
        <w:rPr>
          <w:sz w:val="22"/>
          <w:szCs w:val="22"/>
        </w:rPr>
      </w:pPr>
      <w:r>
        <w:rPr>
          <w:sz w:val="22"/>
          <w:szCs w:val="22"/>
        </w:rPr>
        <w:t xml:space="preserve">FinBrief AI is an AI-powered web platform that turns current financial reporting into concise, beginner-friendly briefs. It pulls live stories from NewsAPI and uses Groq's Llama 3.3 70B model to produce grounded summaries, key takeaways, and plain-language explanations of financial jargon, so that readers without a finance background can understand market and business news quickly.</w:t>
      </w:r>
    </w:p>
    <w:p w14:paraId="17F11E60" w14:textId="77777777" w:rsidR="002C5751" w:rsidRPr="002C5751" w:rsidRDefault="002C5751" w:rsidP="002C5751">
      <w:pPr>
        <w:spacing w:after="160"/>
        <w:jc w:val="both"/>
        <w:rPr>
          <w:sz w:val="22"/>
          <w:szCs w:val="22"/>
        </w:rPr>
      </w:pPr>
      <w:r>
        <w:rPr>
          <w:sz w:val="22"/>
          <w:szCs w:val="22"/>
        </w:rPr>
        <w:t xml:space="preserve">Beyond reading briefs, users can search for topics, bookmark articles to a saved list, share briefs with others, and switch between light and dark themes. Application data such as saved articles is stored in a Netlify Database managed with Drizzle, and the platform also ships with an optional FastAPI/SQLite backend that exposes the same REST API for Python-based deployment.</w:t>
      </w:r>
    </w:p>
    <w:p w14:paraId="1827001A" w14:textId="77777777" w:rsidR="002C5751" w:rsidRPr="002C5751" w:rsidRDefault="002C5751" w:rsidP="002C5751">
      <w:pPr>
        <w:spacing w:after="160"/>
        <w:jc w:val="both"/>
        <w:rPr>
          <w:sz w:val="22"/>
          <w:szCs w:val="22"/>
        </w:rPr>
      </w:pPr>
      <w:r>
        <w:rPr>
          <w:sz w:val="22"/>
          <w:szCs w:val="22"/>
        </w:rPr>
        <w:t xml:space="preserve">To protect credentials, all calls to NewsAPI and Groq are made server-side through Netlify Functions, so API keys never reach browser JavaScript or the public repository. When the keys are not configured, the interface falls back to a curated set of sample stories and reports provider availability. The briefs are intended for education and information only and are not financial advice.</w:t>
      </w:r>
    </w:p>
    <w:p w14:paraId="054163EE" w14:textId="77777777" w:rsidR="00484B51" w:rsidRDefault="00000000">
      <w:pPr>
        <w:spacing w:before="260" w:after="120"/>
      </w:pPr>
      <w:r>
        <w:rPr>
          <w:b/>
          <w:bCs/>
          <w:sz w:val="24"/>
          <w:szCs w:val="24"/>
        </w:rPr>
        <w:t>Technology &amp; AI :-</w:t>
      </w:r>
    </w:p>
    <w:p w14:paraId="59AFA5A2" w14:textId="5FEC06F4" w:rsidR="002D42B4" w:rsidRPr="002D42B4" w:rsidRDefault="002D42B4" w:rsidP="002D42B4">
      <w:pPr>
        <w:spacing w:after="160"/>
        <w:rPr>
          <w:sz w:val="22"/>
          <w:szCs w:val="22"/>
        </w:rPr>
      </w:pPr>
      <w:r>
        <w:rPr>
          <w:sz w:val="22"/>
          <w:szCs w:val="22"/>
        </w:rPr>
        <w:t xml:space="preserve">Frontend: TanStack Start, React, TypeScript</w:t>
        <w:br/>
        <w:t xml:space="preserve">Backend: Netlify Functions (serverless), with an optional FastAPI backend (Python, run with Uvicorn)</w:t>
        <w:br/>
        <w:t xml:space="preserve">AI: Groq API with the Llama 3.3 70B model</w:t>
        <w:br/>
        <w:t xml:space="preserve">News Data: NewsAPI</w:t>
        <w:br/>
        <w:t xml:space="preserve">Database: Netlify Database with Drizzle ORM (optional SQLite for the FastAPI backend)</w:t>
        <w:br/>
        <w:t xml:space="preserve">Deployment: Netlify (build, Functions and database migrations configured in netlify.toml)</w:t>
        <w:br/>
        <w:t xml:space="preserve">Security: NewsAPI and Groq keys stored as secret environment variables and kept server-side</w:t>
      </w:r>
    </w:p>
    <w:p w14:paraId="3C5C312C" w14:textId="42720E65" w:rsidR="002C5751" w:rsidRPr="002C5751" w:rsidRDefault="002C5751">
      <w:pPr>
        <w:spacing w:after="160"/>
        <w:jc w:val="both"/>
        <w:rPr>
          <w:sz w:val="22"/>
          <w:szCs w:val="22"/>
        </w:rPr>
      </w:pPr>
    </w:p>
    <w:p w14:paraId="0A130378" w14:textId="77777777" w:rsidR="002D42B4" w:rsidRDefault="002D42B4">
      <w:pPr>
        <w:spacing w:before="260" w:after="120"/>
        <w:rPr>
          <w:b/>
          <w:bCs/>
          <w:sz w:val="24"/>
          <w:szCs w:val="24"/>
        </w:rPr>
      </w:pPr>
    </w:p>
    <w:p w14:paraId="31BE3084" w14:textId="3ACDF3E9" w:rsidR="00484B51" w:rsidRDefault="00000000">
      <w:pPr>
        <w:spacing w:before="260" w:after="120"/>
      </w:pPr>
      <w:r>
        <w:rPr>
          <w:b/>
          <w:bCs/>
          <w:sz w:val="24"/>
          <w:szCs w:val="24"/>
        </w:rPr>
        <w:lastRenderedPageBreak/>
        <w:t>Key Features :-</w:t>
      </w:r>
    </w:p>
    <w:p w14:paraId="685803DB" w14:textId="1D755F19" w:rsidR="00484B51" w:rsidRPr="002D42B4" w:rsidRDefault="002D42B4" w:rsidP="002D42B4">
      <w:pPr>
        <w:pStyle w:val="ListParagraph"/>
        <w:numPr>
          <w:ilvl w:val="0"/>
          <w:numId w:val="2"/>
        </w:numPr>
        <w:spacing w:after="80"/>
        <w:rPr>
          <w:sz w:val="22"/>
          <w:szCs w:val="22"/>
        </w:rPr>
      </w:pPr>
      <w:r>
        <w:rPr>
          <w:b/>
          <w:bCs/>
          <w:sz w:val="22"/>
          <w:szCs w:val="22"/>
        </w:rPr>
        <w:t xml:space="preserve">Secure, Server-Side Processing:</w:t>
      </w:r>
      <w:r>
        <w:rPr>
          <w:sz w:val="22"/>
          <w:szCs w:val="22"/>
        </w:rPr>
        <w:t xml:space="preserve"> Routes all NewsAPI and Groq requests through Netlify Functions, keeping API keys out of browser code and public repositories.</w:t>
      </w:r>
    </w:p>
    <w:p w14:paraId="1398CDFA" w14:textId="684FA906" w:rsidR="00484B51" w:rsidRDefault="002D42B4">
      <w:pPr>
        <w:pStyle w:val="ListParagraph"/>
        <w:numPr>
          <w:ilvl w:val="0"/>
          <w:numId w:val="2"/>
        </w:numPr>
        <w:spacing w:after="80"/>
      </w:pPr>
      <w:r>
        <w:rPr>
          <w:b/>
          <w:bCs/>
          <w:sz w:val="22"/>
          <w:szCs w:val="22"/>
        </w:rPr>
        <w:t xml:space="preserve">AI-Generated Briefs:</w:t>
      </w:r>
      <w:r>
        <w:rPr>
          <w:sz w:val="22"/>
          <w:szCs w:val="22"/>
        </w:rPr>
        <w:t xml:space="preserve"> Uses Groq Llama 3.3 70B to produce grounded summaries and key takeaways that distill long financial articles into short, easy-to-read briefs.</w:t>
      </w:r>
    </w:p>
    <w:p w14:paraId="792042FD" w14:textId="56D99CFF" w:rsidR="002D42B4" w:rsidRPr="002D42B4" w:rsidRDefault="002D42B4" w:rsidP="002D42B4">
      <w:pPr>
        <w:pStyle w:val="ListParagraph"/>
        <w:numPr>
          <w:ilvl w:val="0"/>
          <w:numId w:val="2"/>
        </w:numPr>
        <w:spacing w:after="80"/>
        <w:rPr>
          <w:sz w:val="22"/>
          <w:szCs w:val="22"/>
        </w:rPr>
      </w:pPr>
      <w:r>
        <w:rPr>
          <w:b/>
          <w:bCs/>
          <w:sz w:val="22"/>
          <w:szCs w:val="22"/>
        </w:rPr>
        <w:t xml:space="preserve">Decoded Financial Terms:</w:t>
      </w:r>
      <w:r>
        <w:rPr>
          <w:sz w:val="22"/>
          <w:szCs w:val="22"/>
        </w:rPr>
        <w:t xml:space="preserve"> Explains jargon found in each story in plain language, helping beginners understand concepts such as market, rate and earnings terminology.</w:t>
      </w:r>
    </w:p>
    <w:p w14:paraId="1885E9FA" w14:textId="030CACB5" w:rsidR="00484B51" w:rsidRPr="002D42B4" w:rsidRDefault="002D42B4" w:rsidP="002D42B4">
      <w:pPr>
        <w:pStyle w:val="ListParagraph"/>
        <w:numPr>
          <w:ilvl w:val="0"/>
          <w:numId w:val="2"/>
        </w:numPr>
        <w:spacing w:after="80"/>
        <w:rPr>
          <w:sz w:val="22"/>
          <w:szCs w:val="22"/>
        </w:rPr>
      </w:pPr>
      <w:r>
        <w:rPr>
          <w:b/>
          <w:bCs/>
          <w:sz w:val="22"/>
          <w:szCs w:val="22"/>
        </w:rPr>
        <w:t xml:space="preserve">Live News &amp; Search:</w:t>
      </w:r>
      <w:r>
        <w:rPr>
          <w:sz w:val="22"/>
          <w:szCs w:val="22"/>
        </w:rPr>
        <w:t xml:space="preserve"> Fetches current financial stories from NewsAPI and lets users search for specific companies, markets or topics.</w:t>
      </w:r>
    </w:p>
    <w:p w14:paraId="10215CBC" w14:textId="60DC5BD2" w:rsidR="002D42B4" w:rsidRPr="002D42B4" w:rsidRDefault="002D42B4" w:rsidP="002D42B4">
      <w:pPr>
        <w:pStyle w:val="ListParagraph"/>
        <w:numPr>
          <w:ilvl w:val="0"/>
          <w:numId w:val="2"/>
        </w:numPr>
        <w:spacing w:after="80"/>
        <w:rPr>
          <w:sz w:val="22"/>
          <w:szCs w:val="22"/>
        </w:rPr>
      </w:pPr>
      <w:r>
        <w:rPr>
          <w:b/>
          <w:bCs/>
          <w:sz w:val="22"/>
          <w:szCs w:val="22"/>
        </w:rPr>
        <w:t xml:space="preserve">Bookmarks &amp; Saved Articles:</w:t>
      </w:r>
      <w:r>
        <w:rPr>
          <w:sz w:val="22"/>
          <w:szCs w:val="22"/>
        </w:rPr>
        <w:t xml:space="preserve"> Allows users to save articles for later and manage them through saved-article create, read, update and delete (CRUD) endpoints backed by the database.</w:t>
      </w:r>
    </w:p>
    <w:p w14:paraId="6645CACB" w14:textId="6F9E2B55" w:rsidR="00484B51" w:rsidRDefault="002D42B4">
      <w:pPr>
        <w:pStyle w:val="ListParagraph"/>
        <w:numPr>
          <w:ilvl w:val="0"/>
          <w:numId w:val="2"/>
        </w:numPr>
        <w:spacing w:after="80"/>
      </w:pPr>
      <w:r>
        <w:rPr>
          <w:b/>
          <w:bCs/>
          <w:sz w:val="22"/>
          <w:szCs w:val="22"/>
        </w:rPr>
        <w:t xml:space="preserve">Sharing &amp; Theming:</w:t>
      </w:r>
      <w:r>
        <w:rPr>
          <w:sz w:val="22"/>
          <w:szCs w:val="22"/>
        </w:rPr>
        <w:t xml:space="preserve"> Lets users share briefs with others and choose between light and dark themes for comfortable reading.</w:t>
      </w:r>
    </w:p>
    <w:p w14:paraId="62D964A8" w14:textId="42AA46EC" w:rsidR="002D42B4" w:rsidRPr="002D42B4" w:rsidRDefault="002D42B4" w:rsidP="002D42B4">
      <w:pPr>
        <w:pStyle w:val="ListParagraph"/>
        <w:numPr>
          <w:ilvl w:val="0"/>
          <w:numId w:val="2"/>
        </w:numPr>
        <w:spacing w:before="260" w:after="120"/>
      </w:pPr>
      <w:r>
        <w:rPr>
          <w:b/>
          <w:bCs/>
          <w:sz w:val="22"/>
          <w:szCs w:val="22"/>
        </w:rPr>
        <w:t xml:space="preserve">Graceful Fallback &amp; REST API:</w:t>
      </w:r>
      <w:r>
        <w:rPr>
          <w:sz w:val="22"/>
          <w:szCs w:val="22"/>
        </w:rPr>
        <w:t xml:space="preserve"> Shows a curated fallback and provider availability status when API keys are missing, and exposes REST endpoints for news, search, summarization, saved articles and health checks.</w:t>
      </w:r>
    </w:p>
    <w:p w14:paraId="71E11650" w14:textId="7CD718A5" w:rsidR="00484B51" w:rsidRDefault="00000000" w:rsidP="002D42B4">
      <w:pPr>
        <w:spacing w:before="260" w:after="120"/>
      </w:pPr>
      <w:r>
        <w:rPr>
          <w:b/>
          <w:bCs/>
          <w:sz w:val="24"/>
          <w:szCs w:val="24"/>
        </w:rPr>
        <w:t>Scenarios :-</w:t>
      </w:r>
    </w:p>
    <w:p w14:paraId="40A5E404" w14:textId="11FAE69B" w:rsidR="00C84071" w:rsidRPr="00C84071" w:rsidRDefault="00C84071" w:rsidP="00C84071">
      <w:pPr>
        <w:spacing w:after="160"/>
        <w:rPr>
          <w:sz w:val="22"/>
          <w:szCs w:val="22"/>
        </w:rPr>
      </w:pPr>
      <w:r>
        <w:rPr>
          <w:b/>
          <w:bCs/>
          <w:sz w:val="22"/>
          <w:szCs w:val="22"/>
        </w:rPr>
        <w:t xml:space="preserve">Scenario 1:</w:t>
      </w:r>
      <w:r>
        <w:rPr>
          <w:sz w:val="22"/>
          <w:szCs w:val="22"/>
        </w:rPr>
        <w:t xml:space="preserve"> A college student new to investing wants to follow the news but finds financial articles full of jargon. They open FinBrief AI, read short briefs with key takeaways, and use the decoded terms to learn what concepts like inflation, interest rates and earnings mean, building financial literacy one story at a time.</w:t>
      </w:r>
    </w:p>
    <w:p w14:paraId="37294C9D" w14:textId="77777777" w:rsidR="00C84071" w:rsidRPr="00C84071" w:rsidRDefault="00C84071" w:rsidP="00C84071">
      <w:pPr>
        <w:spacing w:after="160"/>
        <w:rPr>
          <w:sz w:val="22"/>
          <w:szCs w:val="22"/>
        </w:rPr>
      </w:pPr>
      <w:r>
        <w:rPr>
          <w:b/>
          <w:bCs/>
          <w:sz w:val="22"/>
          <w:szCs w:val="22"/>
        </w:rPr>
        <w:t xml:space="preserve">Scenario 2:</w:t>
      </w:r>
      <w:r>
        <w:rPr>
          <w:sz w:val="22"/>
          <w:szCs w:val="22"/>
        </w:rPr>
        <w:t xml:space="preserve"> A working professional has little time to read the news each morning. They scan the latest AI-generated briefs, search for topics related to their sector, and bookmark important stories to read in full later, staying informed in just a few minutes a day.</w:t>
      </w:r>
    </w:p>
    <w:p w14:paraId="466CF0BC" w14:textId="77777777" w:rsidR="00C84071" w:rsidRPr="00C84071" w:rsidRDefault="00C84071" w:rsidP="00C84071">
      <w:pPr>
        <w:spacing w:after="160"/>
        <w:rPr>
          <w:sz w:val="22"/>
          <w:szCs w:val="22"/>
        </w:rPr>
      </w:pPr>
      <w:r>
        <w:rPr>
          <w:b/>
          <w:bCs/>
          <w:sz w:val="22"/>
          <w:szCs w:val="22"/>
        </w:rPr>
        <w:t xml:space="preserve">Scenario 3:</w:t>
      </w:r>
      <w:r>
        <w:rPr>
          <w:sz w:val="22"/>
          <w:szCs w:val="22"/>
        </w:rPr>
        <w:t xml:space="preserve"> A first-time investor researching a company searches for related stories, reads grounded summaries from several articles, and shares a brief with a friend or family member to discuss it, using the information for education while making their own decisions.</w:t>
      </w:r>
    </w:p>
    <w:p w14:paraId="7A8CC2C7" w14:textId="56F63093" w:rsidR="002D42B4" w:rsidRPr="002D42B4" w:rsidRDefault="00C84071" w:rsidP="002D42B4">
      <w:pPr>
        <w:spacing w:after="160"/>
        <w:rPr>
          <w:sz w:val="22"/>
          <w:szCs w:val="22"/>
        </w:rPr>
      </w:pPr>
      <w:r>
        <w:rPr>
          <w:b/>
          <w:bCs/>
          <w:sz w:val="22"/>
          <w:szCs w:val="22"/>
        </w:rPr>
        <w:t xml:space="preserve">Scenario 4:</w:t>
      </w:r>
      <w:r>
        <w:rPr>
          <w:sz w:val="22"/>
          <w:szCs w:val="22"/>
        </w:rPr>
        <w:t xml:space="preserve"> A teacher or finance club uses the platform as a learning aid. Members save selected articles, compare the briefs with the original reports, and use the decoded terms to discuss how real-world events affect markets, with each brief clearly marked as educational and not financial advice.</w:t>
      </w:r>
    </w:p>
    <w:p w14:paraId="39773D54" w14:textId="77777777" w:rsidR="00484B51" w:rsidRDefault="00000000">
      <w:pPr>
        <w:spacing w:before="260" w:after="120"/>
      </w:pPr>
      <w:r>
        <w:rPr>
          <w:b/>
          <w:bCs/>
          <w:sz w:val="24"/>
          <w:szCs w:val="24"/>
        </w:rPr>
        <w:t>Milestones :-</w:t>
      </w:r>
    </w:p>
    <w:p w14:paraId="334A91E7" w14:textId="072AD31A" w:rsidR="000E5E22" w:rsidRPr="000E5E22" w:rsidRDefault="000E5E22" w:rsidP="000E5E22">
      <w:pPr>
        <w:spacing w:before="180" w:after="60"/>
        <w:rPr>
          <w:sz w:val="22"/>
          <w:szCs w:val="22"/>
        </w:rPr>
      </w:pPr>
      <w:r>
        <w:rPr>
          <w:b/>
          <w:bCs/>
          <w:sz w:val="22"/>
          <w:szCs w:val="22"/>
        </w:rPr>
        <w:t xml:space="preserve">Milestone 1:</w:t>
      </w:r>
      <w:r>
        <w:rPr>
          <w:sz w:val="22"/>
          <w:szCs w:val="22"/>
        </w:rPr>
        <w:t xml:space="preserve"> Understanding the News</w:t>
        <w:br/>
        <w:t xml:space="preserve">A beginner opens FinBrief AI and reads a short brief of a long market report. The summary and key takeaways give them the main point in under a minute, removing the intimidation of dense financial writing.</w:t>
      </w:r>
    </w:p>
    <w:p w14:paraId="4ECC13E6" w14:textId="77777777" w:rsidR="000E5E22" w:rsidRPr="000E5E22" w:rsidRDefault="000E5E22" w:rsidP="000E5E22">
      <w:pPr>
        <w:spacing w:before="180" w:after="60"/>
        <w:rPr>
          <w:sz w:val="22"/>
          <w:szCs w:val="22"/>
        </w:rPr>
      </w:pPr>
      <w:r>
        <w:rPr>
          <w:b/>
          <w:bCs/>
          <w:sz w:val="22"/>
          <w:szCs w:val="22"/>
        </w:rPr>
        <w:t xml:space="preserve">Milestone 2:</w:t>
      </w:r>
      <w:r>
        <w:rPr>
          <w:sz w:val="22"/>
          <w:szCs w:val="22"/>
        </w:rPr>
        <w:t xml:space="preserve"> Learning the Language of Finance</w:t>
        <w:br/>
        <w:t xml:space="preserve">By reading the decoded terms alongside each story, a user gradually picks up common financial vocabulary and can follow news coverage that previously seemed out of reach.</w:t>
      </w:r>
      <w:r>
        <w:rPr>
          <w:b/>
          <w:bCs/>
          <w:sz w:val="22"/>
          <w:szCs w:val="22"/>
        </w:rPr>
        <w:t xml:space="preserve"/>
      </w:r>
      <w:r>
        <w:rPr>
          <w:sz w:val="22"/>
          <w:szCs w:val="22"/>
        </w:rPr>
        <w:t xml:space="preserve"/>
      </w:r>
    </w:p>
    <w:p w14:paraId="06244C41" w14:textId="77777777" w:rsidR="000E5E22" w:rsidRPr="000E5E22" w:rsidRDefault="000E5E22" w:rsidP="000E5E22">
      <w:pPr>
        <w:spacing w:before="180" w:after="60"/>
        <w:rPr>
          <w:sz w:val="22"/>
          <w:szCs w:val="22"/>
        </w:rPr>
      </w:pPr>
      <w:r>
        <w:rPr>
          <w:b/>
          <w:bCs/>
          <w:sz w:val="22"/>
          <w:szCs w:val="22"/>
        </w:rPr>
        <w:t xml:space="preserve">Milestone 3:</w:t>
      </w:r>
      <w:r>
        <w:rPr>
          <w:sz w:val="22"/>
          <w:szCs w:val="22"/>
        </w:rPr>
        <w:t xml:space="preserve"> Building a Reading Habit</w:t>
        <w:br/>
        <w:t xml:space="preserve">A user bookmarks stories and returns to their saved list, turning scattered headlines into a personal reading library they can revisit and manage over time.</w:t>
      </w:r>
    </w:p>
    <w:p w14:paraId="398E0A18" w14:textId="77777777" w:rsidR="000E5E22" w:rsidRPr="000E5E22" w:rsidRDefault="000E5E22" w:rsidP="000E5E22">
      <w:pPr>
        <w:spacing w:before="180" w:after="60"/>
        <w:rPr>
          <w:sz w:val="22"/>
          <w:szCs w:val="22"/>
        </w:rPr>
      </w:pPr>
      <w:r>
        <w:rPr>
          <w:b/>
          <w:bCs/>
          <w:sz w:val="22"/>
          <w:szCs w:val="22"/>
        </w:rPr>
        <w:t xml:space="preserve">Milestone 4:</w:t>
      </w:r>
      <w:r>
        <w:rPr>
          <w:sz w:val="22"/>
          <w:szCs w:val="22"/>
        </w:rPr>
        <w:t xml:space="preserve"> Finding What Matters</w:t>
        <w:br/>
        <w:t xml:space="preserve">Using search, a user quickly locates coverage of a particular company or topic and compares briefs across stories, saving the time they would have spent scanning many full articles.</w:t>
      </w:r>
    </w:p>
    <w:p w14:paraId="3F83F60C" w14:textId="14ECB6C4" w:rsidR="00484B51" w:rsidRPr="000E5E22" w:rsidRDefault="000E5E22" w:rsidP="000E5E22">
      <w:pPr>
        <w:spacing w:before="180" w:after="60"/>
        <w:rPr>
          <w:sz w:val="22"/>
          <w:szCs w:val="22"/>
        </w:rPr>
      </w:pPr>
      <w:r>
        <w:rPr>
          <w:b/>
          <w:bCs/>
          <w:sz w:val="22"/>
          <w:szCs w:val="22"/>
        </w:rPr>
        <w:t xml:space="preserve">Milestone 5:</w:t>
      </w:r>
      <w:r>
        <w:rPr>
          <w:sz w:val="22"/>
          <w:szCs w:val="22"/>
        </w:rPr>
        <w:t xml:space="preserve"> Trusting a Secure, Educational Tool</w:t>
        <w:br/>
        <w:t xml:space="preserve">Because API keys stay server-side and every brief is labeled as educational rather than advice, users and reviewers can rely on the platform as a safe, transparent way to learn from financial news.</w:t>
      </w:r>
    </w:p>
    <w:p w14:paraId="4482F1B1" w14:textId="77777777" w:rsidR="00484B51" w:rsidRDefault="00000000">
      <w:pPr>
        <w:spacing w:before="260" w:after="120"/>
      </w:pPr>
      <w:r>
        <w:rPr>
          <w:b/>
          <w:bCs/>
          <w:sz w:val="24"/>
          <w:szCs w:val="24"/>
        </w:rPr>
        <w:t>Conclusion :-</w:t>
      </w:r>
    </w:p>
    <w:p w14:paraId="3BC012DF" w14:textId="555A8929" w:rsidR="000E5E22" w:rsidRPr="000E5E22" w:rsidRDefault="000E5E22" w:rsidP="000E5E22">
      <w:pPr>
        <w:spacing w:after="160"/>
        <w:jc w:val="both"/>
        <w:rPr>
          <w:sz w:val="22"/>
          <w:szCs w:val="22"/>
        </w:rPr>
      </w:pPr>
      <w:r>
        <w:rPr>
          <w:sz w:val="22"/>
          <w:szCs w:val="22"/>
        </w:rPr>
        <w:t xml:space="preserve">FinBrief AI bridges the gap between complex financial reporting and everyday understanding by guiding users through </w:t>
      </w:r>
      <w:r>
        <w:rPr>
          <w:b/>
          <w:bCs/>
          <w:sz w:val="22"/>
          <w:szCs w:val="22"/>
        </w:rPr>
        <w:t xml:space="preserve">five key milestones</w:t>
      </w:r>
      <w:r>
        <w:rPr>
          <w:sz w:val="22"/>
          <w:szCs w:val="22"/>
        </w:rPr>
        <w:t xml:space="preserve">: understanding the news, learning the language of finance, building a reading habit, finding what matters, and trusting a secure, educational tool. By combining live news from NewsAPI with grounded Groq Llama 3.3 70B summaries inside a secure, server-side architecture, the platform helps users move from confusion to confident, informed reading.</w:t>
      </w:r>
    </w:p>
    <w:p w14:paraId="6E7EEA24" w14:textId="52A0C5A2" w:rsidR="00484B51" w:rsidRDefault="00484B51">
      <w:pPr>
        <w:spacing w:after="160"/>
        <w:jc w:val="both"/>
      </w:pPr>
    </w:p>
    <w:p w14:paraId="15E954ED" w14:textId="77777777" w:rsidR="00484B51" w:rsidRDefault="00000000">
      <w:pPr>
        <w:spacing w:before="260" w:after="120"/>
      </w:pPr>
      <w:r>
        <w:rPr>
          <w:b/>
          <w:bCs/>
          <w:sz w:val="24"/>
          <w:szCs w:val="24"/>
        </w:rPr>
        <w:t>Expected Outcome :-</w:t>
      </w:r>
    </w:p>
    <w:p w14:paraId="49FC2E3E" w14:textId="4FA93D74" w:rsidR="000E5E22" w:rsidRPr="000E5E22" w:rsidRDefault="000E5E22" w:rsidP="000E5E22">
      <w:pPr>
        <w:spacing w:after="160"/>
        <w:jc w:val="both"/>
        <w:rPr>
          <w:sz w:val="22"/>
          <w:szCs w:val="22"/>
        </w:rPr>
      </w:pPr>
      <w:r>
        <w:rPr>
          <w:sz w:val="22"/>
          <w:szCs w:val="22"/>
        </w:rPr>
        <w:t xml:space="preserve">The expected outcome of using FinBrief AI is a shift from skipping or misreading financial news to understanding it quickly and confidently. Through concise briefs, key takeaways, decoded terms, search, bookmarks and sharing, users build financial literacy and stay informed with less effort, while secure server-side handling of API keys and clear educational disclaimers keep the experience safe and transparent.</w:t>
      </w:r>
      <w:r>
        <w:rPr>
          <w:b/>
          <w:bCs/>
          <w:sz w:val="22"/>
          <w:szCs w:val="22"/>
        </w:rPr>
        <w:t xml:space="preserve"/>
      </w:r>
      <w:r>
        <w:rPr>
          <w:sz w:val="22"/>
          <w:szCs w:val="22"/>
        </w:rPr>
        <w:t xml:space="preserve"/>
      </w:r>
    </w:p>
    <w:p w14:paraId="336BC6AA" w14:textId="3387BB8D" w:rsidR="00484B51" w:rsidRDefault="00484B51">
      <w:pPr>
        <w:spacing w:after="160"/>
        <w:jc w:val="both"/>
      </w:pPr>
    </w:p>
    <w:sectPr w:rsidR="00484B51">
      <w:headerReference w:type="default" r:id="rId9"/>
      <w:pgSz w:w="12240" w:h="15840"/>
      <w:pgMar w:top="13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CBC40" w14:textId="77777777" w:rsidR="00281AF9" w:rsidRDefault="00281AF9">
      <w:r>
        <w:separator/>
      </w:r>
    </w:p>
  </w:endnote>
  <w:endnote w:type="continuationSeparator" w:id="0">
    <w:p w14:paraId="3FCED847" w14:textId="77777777" w:rsidR="00281AF9" w:rsidRDefault="00281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54697" w14:textId="77777777" w:rsidR="00281AF9" w:rsidRDefault="00281AF9">
      <w:r>
        <w:separator/>
      </w:r>
    </w:p>
  </w:footnote>
  <w:footnote w:type="continuationSeparator" w:id="0">
    <w:p w14:paraId="5F6C77C7" w14:textId="77777777" w:rsidR="00281AF9" w:rsidRDefault="00281A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6600"/>
      <w:gridCol w:w="1700"/>
    </w:tblGrid>
    <w:tr w:rsidR="00484B51" w14:paraId="7A69D1FC" w14:textId="77777777">
      <w:tc>
        <w:tcPr>
          <w:tcW w:w="1700" w:type="dxa"/>
          <w:tcBorders>
            <w:top w:val="none" w:sz="0" w:space="0" w:color="FFFFFF"/>
            <w:left w:val="none" w:sz="0" w:space="0" w:color="FFFFFF"/>
            <w:bottom w:val="none" w:sz="0" w:space="0" w:color="FFFFFF"/>
            <w:right w:val="none" w:sz="0" w:space="0" w:color="FFFFFF"/>
          </w:tcBorders>
          <w:vAlign w:val="center"/>
        </w:tcPr>
        <w:p w14:paraId="5812CB26" w14:textId="77777777" w:rsidR="00484B51" w:rsidRDefault="00000000">
          <w:pPr>
            <w:jc w:val="center"/>
          </w:pPr>
          <w:r>
            <w:rPr>
              <w:noProof/>
            </w:rPr>
            <w:drawing>
              <wp:inline distT="0" distB="0" distL="0" distR="0" wp14:anchorId="6F693DFD" wp14:editId="337C05C7">
                <wp:extent cx="942975" cy="1104900"/>
                <wp:effectExtent l="0" t="0" r="0" b="0"/>
                <wp:docPr id="1850277969" name="Picture 1850277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42975" cy="1104900"/>
                        </a:xfrm>
                        <a:prstGeom prst="rect">
                          <a:avLst/>
                        </a:prstGeom>
                      </pic:spPr>
                    </pic:pic>
                  </a:graphicData>
                </a:graphic>
              </wp:inline>
            </w:drawing>
          </w:r>
        </w:p>
      </w:tc>
      <w:tc>
        <w:tcPr>
          <w:tcW w:w="6600" w:type="dxa"/>
          <w:tcBorders>
            <w:top w:val="none" w:sz="0" w:space="0" w:color="FFFFFF"/>
            <w:left w:val="none" w:sz="0" w:space="0" w:color="FFFFFF"/>
            <w:bottom w:val="none" w:sz="0" w:space="0" w:color="FFFFFF"/>
            <w:right w:val="none" w:sz="0" w:space="0" w:color="FFFFFF"/>
          </w:tcBorders>
          <w:vAlign w:val="center"/>
        </w:tcPr>
        <w:p w14:paraId="640842B3" w14:textId="77777777" w:rsidR="00484B51" w:rsidRDefault="00000000">
          <w:pPr>
            <w:jc w:val="center"/>
          </w:pPr>
          <w:r>
            <w:rPr>
              <w:b/>
              <w:bCs/>
              <w:i/>
              <w:iCs/>
              <w:sz w:val="22"/>
              <w:szCs w:val="22"/>
            </w:rPr>
            <w:t>Dr. D. Y. Patil Educational Federation's</w:t>
          </w:r>
        </w:p>
        <w:p w14:paraId="2BF3BB53" w14:textId="77777777" w:rsidR="00484B51" w:rsidRDefault="00000000">
          <w:pPr>
            <w:jc w:val="center"/>
          </w:pPr>
          <w:r>
            <w:rPr>
              <w:b/>
              <w:bCs/>
              <w:sz w:val="22"/>
              <w:szCs w:val="22"/>
            </w:rPr>
            <w:t>Dr. D. Y. Patil College of Engineering &amp; Innovation</w:t>
          </w:r>
        </w:p>
        <w:p w14:paraId="40662104" w14:textId="77777777" w:rsidR="00484B51" w:rsidRDefault="00000000">
          <w:pPr>
            <w:jc w:val="center"/>
          </w:pPr>
          <w:r>
            <w:rPr>
              <w:sz w:val="18"/>
              <w:szCs w:val="18"/>
            </w:rPr>
            <w:t>Approved by AICTE, Recognized by Govt. of Maharashtra,</w:t>
          </w:r>
        </w:p>
        <w:p w14:paraId="290D6355" w14:textId="77777777" w:rsidR="00484B51" w:rsidRDefault="00000000">
          <w:pPr>
            <w:jc w:val="center"/>
          </w:pPr>
          <w:r>
            <w:rPr>
              <w:b/>
              <w:bCs/>
              <w:color w:val="C00000"/>
              <w:sz w:val="18"/>
              <w:szCs w:val="18"/>
            </w:rPr>
            <w:t>(An Autonomous Institute Affiliated to Savitribai Phule Pune University)</w:t>
          </w:r>
        </w:p>
        <w:p w14:paraId="01A8754C" w14:textId="77777777" w:rsidR="00484B51" w:rsidRDefault="00000000">
          <w:pPr>
            <w:jc w:val="center"/>
          </w:pPr>
          <w:r>
            <w:rPr>
              <w:b/>
              <w:bCs/>
              <w:color w:val="1F3864"/>
              <w:sz w:val="18"/>
              <w:szCs w:val="18"/>
            </w:rPr>
            <w:t>Accredited by NAAC with "A" Grade</w:t>
          </w:r>
        </w:p>
      </w:tc>
      <w:tc>
        <w:tcPr>
          <w:tcW w:w="1700" w:type="dxa"/>
          <w:tcBorders>
            <w:top w:val="none" w:sz="0" w:space="0" w:color="FFFFFF"/>
            <w:left w:val="none" w:sz="0" w:space="0" w:color="FFFFFF"/>
            <w:bottom w:val="none" w:sz="0" w:space="0" w:color="FFFFFF"/>
            <w:right w:val="none" w:sz="0" w:space="0" w:color="FFFFFF"/>
          </w:tcBorders>
          <w:vAlign w:val="center"/>
        </w:tcPr>
        <w:p w14:paraId="36A887AD" w14:textId="77777777" w:rsidR="00484B51" w:rsidRDefault="00000000">
          <w:pPr>
            <w:jc w:val="center"/>
          </w:pPr>
          <w:r>
            <w:rPr>
              <w:noProof/>
            </w:rPr>
            <w:drawing>
              <wp:inline distT="0" distB="0" distL="0" distR="0" wp14:anchorId="37F6684E" wp14:editId="030C36FB">
                <wp:extent cx="1028700" cy="942975"/>
                <wp:effectExtent l="0" t="0" r="0" b="0"/>
                <wp:docPr id="1886782272" name="Picture 188678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431A"/>
    <w:multiLevelType w:val="multilevel"/>
    <w:tmpl w:val="0288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A5FE5"/>
    <w:multiLevelType w:val="hybridMultilevel"/>
    <w:tmpl w:val="BAD4DE76"/>
    <w:lvl w:ilvl="0" w:tplc="CF9630C4">
      <w:start w:val="1"/>
      <w:numFmt w:val="bullet"/>
      <w:lvlText w:val="●"/>
      <w:lvlJc w:val="left"/>
      <w:pPr>
        <w:ind w:left="720" w:hanging="360"/>
      </w:pPr>
    </w:lvl>
    <w:lvl w:ilvl="1" w:tplc="58949DAC">
      <w:start w:val="1"/>
      <w:numFmt w:val="bullet"/>
      <w:lvlText w:val="○"/>
      <w:lvlJc w:val="left"/>
      <w:pPr>
        <w:ind w:left="1440" w:hanging="360"/>
      </w:pPr>
    </w:lvl>
    <w:lvl w:ilvl="2" w:tplc="48983C18">
      <w:start w:val="1"/>
      <w:numFmt w:val="bullet"/>
      <w:lvlText w:val="■"/>
      <w:lvlJc w:val="left"/>
      <w:pPr>
        <w:ind w:left="2160" w:hanging="360"/>
      </w:pPr>
    </w:lvl>
    <w:lvl w:ilvl="3" w:tplc="F04069E0">
      <w:start w:val="1"/>
      <w:numFmt w:val="bullet"/>
      <w:lvlText w:val="●"/>
      <w:lvlJc w:val="left"/>
      <w:pPr>
        <w:ind w:left="2880" w:hanging="360"/>
      </w:pPr>
    </w:lvl>
    <w:lvl w:ilvl="4" w:tplc="3C168944">
      <w:start w:val="1"/>
      <w:numFmt w:val="bullet"/>
      <w:lvlText w:val="○"/>
      <w:lvlJc w:val="left"/>
      <w:pPr>
        <w:ind w:left="3600" w:hanging="360"/>
      </w:pPr>
    </w:lvl>
    <w:lvl w:ilvl="5" w:tplc="5CDCCF66">
      <w:start w:val="1"/>
      <w:numFmt w:val="bullet"/>
      <w:lvlText w:val="■"/>
      <w:lvlJc w:val="left"/>
      <w:pPr>
        <w:ind w:left="4320" w:hanging="360"/>
      </w:pPr>
    </w:lvl>
    <w:lvl w:ilvl="6" w:tplc="F63C14CE">
      <w:start w:val="1"/>
      <w:numFmt w:val="bullet"/>
      <w:lvlText w:val="●"/>
      <w:lvlJc w:val="left"/>
      <w:pPr>
        <w:ind w:left="5040" w:hanging="360"/>
      </w:pPr>
    </w:lvl>
    <w:lvl w:ilvl="7" w:tplc="60367E02">
      <w:start w:val="1"/>
      <w:numFmt w:val="bullet"/>
      <w:lvlText w:val="●"/>
      <w:lvlJc w:val="left"/>
      <w:pPr>
        <w:ind w:left="5760" w:hanging="360"/>
      </w:pPr>
    </w:lvl>
    <w:lvl w:ilvl="8" w:tplc="B49C5B62">
      <w:start w:val="1"/>
      <w:numFmt w:val="bullet"/>
      <w:lvlText w:val="●"/>
      <w:lvlJc w:val="left"/>
      <w:pPr>
        <w:ind w:left="6480" w:hanging="360"/>
      </w:pPr>
    </w:lvl>
  </w:abstractNum>
  <w:abstractNum w:abstractNumId="2" w15:restartNumberingAfterBreak="0">
    <w:nsid w:val="2DEF5E70"/>
    <w:multiLevelType w:val="multilevel"/>
    <w:tmpl w:val="7D3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52AF2"/>
    <w:multiLevelType w:val="multilevel"/>
    <w:tmpl w:val="94AA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184178"/>
    <w:multiLevelType w:val="multilevel"/>
    <w:tmpl w:val="A860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0A07D8"/>
    <w:multiLevelType w:val="hybridMultilevel"/>
    <w:tmpl w:val="2B22108C"/>
    <w:lvl w:ilvl="0" w:tplc="07162E02">
      <w:start w:val="1"/>
      <w:numFmt w:val="bullet"/>
      <w:lvlText w:val="•"/>
      <w:lvlJc w:val="left"/>
      <w:pPr>
        <w:ind w:left="520" w:hanging="260"/>
      </w:pPr>
    </w:lvl>
    <w:lvl w:ilvl="1" w:tplc="81180B3E">
      <w:numFmt w:val="decimal"/>
      <w:lvlText w:val=""/>
      <w:lvlJc w:val="left"/>
    </w:lvl>
    <w:lvl w:ilvl="2" w:tplc="CD12BCD6">
      <w:numFmt w:val="decimal"/>
      <w:lvlText w:val=""/>
      <w:lvlJc w:val="left"/>
    </w:lvl>
    <w:lvl w:ilvl="3" w:tplc="086ED91A">
      <w:numFmt w:val="decimal"/>
      <w:lvlText w:val=""/>
      <w:lvlJc w:val="left"/>
    </w:lvl>
    <w:lvl w:ilvl="4" w:tplc="70666CF4">
      <w:numFmt w:val="decimal"/>
      <w:lvlText w:val=""/>
      <w:lvlJc w:val="left"/>
    </w:lvl>
    <w:lvl w:ilvl="5" w:tplc="2DAC90F8">
      <w:numFmt w:val="decimal"/>
      <w:lvlText w:val=""/>
      <w:lvlJc w:val="left"/>
    </w:lvl>
    <w:lvl w:ilvl="6" w:tplc="14846D72">
      <w:numFmt w:val="decimal"/>
      <w:lvlText w:val=""/>
      <w:lvlJc w:val="left"/>
    </w:lvl>
    <w:lvl w:ilvl="7" w:tplc="44DC09BA">
      <w:numFmt w:val="decimal"/>
      <w:lvlText w:val=""/>
      <w:lvlJc w:val="left"/>
    </w:lvl>
    <w:lvl w:ilvl="8" w:tplc="8A44D81E">
      <w:numFmt w:val="decimal"/>
      <w:lvlText w:val=""/>
      <w:lvlJc w:val="left"/>
    </w:lvl>
  </w:abstractNum>
  <w:num w:numId="1" w16cid:durableId="197814928">
    <w:abstractNumId w:val="1"/>
    <w:lvlOverride w:ilvl="0">
      <w:startOverride w:val="1"/>
    </w:lvlOverride>
  </w:num>
  <w:num w:numId="2" w16cid:durableId="191236560">
    <w:abstractNumId w:val="5"/>
    <w:lvlOverride w:ilvl="0">
      <w:startOverride w:val="1"/>
    </w:lvlOverride>
  </w:num>
  <w:num w:numId="3" w16cid:durableId="1010716520">
    <w:abstractNumId w:val="0"/>
  </w:num>
  <w:num w:numId="4" w16cid:durableId="1183667956">
    <w:abstractNumId w:val="3"/>
  </w:num>
  <w:num w:numId="5" w16cid:durableId="2009625936">
    <w:abstractNumId w:val="2"/>
  </w:num>
  <w:num w:numId="6" w16cid:durableId="2025938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B51"/>
    <w:rsid w:val="000E5E22"/>
    <w:rsid w:val="000E6A32"/>
    <w:rsid w:val="00281AF9"/>
    <w:rsid w:val="002C5751"/>
    <w:rsid w:val="002D42B4"/>
    <w:rsid w:val="00484B51"/>
    <w:rsid w:val="0099724F"/>
    <w:rsid w:val="00B05E50"/>
    <w:rsid w:val="00C84071"/>
    <w:rsid w:val="00C96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439D0"/>
  <w15:docId w15:val="{C0C25986-EED8-4D12-BA81-8E25BDFBA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1086</Words>
  <Characters>6195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Raunak Singh</cp:lastModifiedBy>
  <cp:revision>4</cp:revision>
  <dcterms:created xsi:type="dcterms:W3CDTF">2026-10-25T11:17:00Z</dcterms:created>
  <dcterms:modified xsi:type="dcterms:W3CDTF">2026-10-25T12:02:00Z</dcterms:modified>
</cp:coreProperties>
</file>