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6dsv38tufusi" w:id="0"/>
      <w:bookmarkEnd w:id="0"/>
      <w:r w:rsidDel="00000000" w:rsidR="00000000" w:rsidRPr="00000000">
        <w:rPr>
          <w:b w:val="1"/>
          <w:bCs w:val="1"/>
          <w:rtl w:val="0"/>
        </w:rPr>
        <w:t xml:space="preserve">Access Control Policy - Implementation Guidelines</w:t>
      </w:r>
    </w:p>
    <w:p w:rsidR="00000000" w:rsidDel="00000000" w:rsidP="00000000" w:rsidRDefault="00000000" w:rsidRPr="00000000" w14:paraId="00000002">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rtl w:val="0"/>
        </w:rPr>
      </w:r>
    </w:p>
    <w:p w:rsidR="00000000" w:rsidDel="00000000" w:rsidP="00000000" w:rsidRDefault="00000000" w:rsidRPr="00000000" w14:paraId="00000004">
      <w:pPr>
        <w:pStyle w:val="Subtitle"/>
        <w:keepNext w:val="0"/>
        <w:keepLines w:val="0"/>
        <w:spacing w:after="80" w:lineRule="auto"/>
        <w:jc w:val="center"/>
        <w:rPr/>
      </w:pPr>
      <w:bookmarkStart w:colFirst="0" w:colLast="0" w:name="_kgethf24uc8i" w:id="1"/>
      <w:bookmarkEnd w:id="1"/>
      <w:r w:rsidDel="00000000" w:rsidR="00000000" w:rsidRPr="00000000">
        <w:rPr>
          <w:rtl w:val="0"/>
        </w:rPr>
        <w:t xml:space="preserve">PG Cybersecurity Program – Access Control Implementation Guidelines</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b w:val="1"/>
          <w:bCs w:val="1"/>
          <w:sz w:val="26"/>
          <w:szCs w:val="26"/>
          <w:rtl w:val="0"/>
        </w:rPr>
        <w:t xml:space="preserve">Organization Name : </w:t>
      </w:r>
      <w:r w:rsidDel="00000000" w:rsidR="00000000" w:rsidRPr="00000000">
        <w:rPr>
          <w:rtl w:val="0"/>
        </w:rPr>
        <w:t xml:space="preserve">PG Cybersecurity Program</w:t>
      </w:r>
    </w:p>
    <w:p w:rsidR="00000000" w:rsidDel="00000000" w:rsidP="00000000" w:rsidRDefault="00000000" w:rsidRPr="00000000" w14:paraId="00000008">
      <w:pPr>
        <w:spacing w:before="280" w:lineRule="auto"/>
        <w:rPr/>
      </w:pPr>
      <w:r w:rsidDel="00000000" w:rsidR="00000000" w:rsidRPr="00000000">
        <w:rPr>
          <w:b w:val="1"/>
          <w:bCs w:val="1"/>
          <w:sz w:val="26"/>
          <w:szCs w:val="26"/>
          <w:rtl w:val="0"/>
        </w:rPr>
        <w:t xml:space="preserve">Document Owner :  </w:t>
      </w:r>
      <w:r w:rsidDel="00000000" w:rsidR="00000000" w:rsidRPr="00000000">
        <w:rPr>
          <w:rtl w:val="0"/>
        </w:rPr>
        <w:t xml:space="preserve">Data Defenders (Project Group-8)</w:t>
      </w:r>
    </w:p>
    <w:p w:rsidR="00000000" w:rsidDel="00000000" w:rsidP="00000000" w:rsidRDefault="00000000" w:rsidRPr="00000000" w14:paraId="00000009">
      <w:pPr>
        <w:spacing w:line="276" w:lineRule="auto"/>
        <w:rPr>
          <w:b w:val="1"/>
          <w:bCs w:val="1"/>
        </w:rPr>
      </w:pPr>
      <w:r w:rsidDel="00000000" w:rsidR="00000000" w:rsidRPr="00000000">
        <w:rPr>
          <w:rtl w:val="0"/>
        </w:rPr>
      </w:r>
    </w:p>
    <w:p w:rsidR="00000000" w:rsidDel="00000000" w:rsidP="00000000" w:rsidRDefault="00000000" w:rsidRPr="00000000" w14:paraId="0000000A">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b w:val="1"/>
          <w:bCs w:val="1"/>
        </w:rPr>
      </w:pPr>
      <w:r w:rsidDel="00000000" w:rsidR="00000000" w:rsidRPr="00000000">
        <w:rPr>
          <w:rtl w:val="0"/>
        </w:rPr>
      </w:r>
    </w:p>
    <w:p w:rsidR="00000000" w:rsidDel="00000000" w:rsidP="00000000" w:rsidRDefault="00000000" w:rsidRPr="00000000" w14:paraId="0000000C">
      <w:pPr>
        <w:spacing w:line="276" w:lineRule="auto"/>
        <w:rPr>
          <w:b w:val="1"/>
          <w:bCs w:val="1"/>
        </w:rPr>
      </w:pPr>
      <w:r w:rsidDel="00000000" w:rsidR="00000000" w:rsidRPr="00000000">
        <w:rPr>
          <w:rtl w:val="0"/>
        </w:rPr>
      </w:r>
    </w:p>
    <w:p w:rsidR="00000000" w:rsidDel="00000000" w:rsidP="00000000" w:rsidRDefault="00000000" w:rsidRPr="00000000" w14:paraId="0000000D">
      <w:pPr>
        <w:spacing w:line="276" w:lineRule="auto"/>
        <w:rPr>
          <w:b w:val="1"/>
          <w:bCs w:val="1"/>
        </w:rPr>
      </w:pPr>
      <w:r w:rsidDel="00000000" w:rsidR="00000000" w:rsidRPr="00000000">
        <w:rPr>
          <w:rtl w:val="0"/>
        </w:rPr>
      </w:r>
    </w:p>
    <w:p w:rsidR="00000000" w:rsidDel="00000000" w:rsidP="00000000" w:rsidRDefault="00000000" w:rsidRPr="00000000" w14:paraId="0000000E">
      <w:pPr>
        <w:spacing w:line="276" w:lineRule="auto"/>
        <w:rPr>
          <w:b w:val="1"/>
          <w:bCs w:val="1"/>
        </w:rPr>
      </w:pPr>
      <w:r w:rsidDel="00000000" w:rsidR="00000000" w:rsidRPr="00000000">
        <w:rPr>
          <w:rtl w:val="0"/>
        </w:rPr>
      </w:r>
    </w:p>
    <w:p w:rsidR="00000000" w:rsidDel="00000000" w:rsidP="00000000" w:rsidRDefault="00000000" w:rsidRPr="00000000" w14:paraId="0000000F">
      <w:pPr>
        <w:spacing w:line="276" w:lineRule="auto"/>
        <w:rPr>
          <w:b w:val="1"/>
          <w:bCs w:val="1"/>
        </w:rPr>
      </w:pPr>
      <w:r w:rsidDel="00000000" w:rsidR="00000000" w:rsidRPr="00000000">
        <w:rPr>
          <w:rtl w:val="0"/>
        </w:rPr>
      </w:r>
    </w:p>
    <w:p w:rsidR="00000000" w:rsidDel="00000000" w:rsidP="00000000" w:rsidRDefault="00000000" w:rsidRPr="00000000" w14:paraId="00000010">
      <w:pPr>
        <w:spacing w:line="276" w:lineRule="auto"/>
        <w:rPr>
          <w:b w:val="1"/>
          <w:bCs w:val="1"/>
        </w:rPr>
      </w:pPr>
      <w:r w:rsidDel="00000000" w:rsidR="00000000" w:rsidRPr="00000000">
        <w:rPr>
          <w:rtl w:val="0"/>
        </w:rPr>
      </w:r>
    </w:p>
    <w:p w:rsidR="00000000" w:rsidDel="00000000" w:rsidP="00000000" w:rsidRDefault="00000000" w:rsidRPr="00000000" w14:paraId="00000011">
      <w:pPr>
        <w:spacing w:line="276" w:lineRule="auto"/>
        <w:rPr>
          <w:b w:val="1"/>
          <w:bCs w:val="1"/>
        </w:rPr>
      </w:pPr>
      <w:r w:rsidDel="00000000" w:rsidR="00000000" w:rsidRPr="00000000">
        <w:rPr>
          <w:rtl w:val="0"/>
        </w:rPr>
      </w:r>
    </w:p>
    <w:p w:rsidR="00000000" w:rsidDel="00000000" w:rsidP="00000000" w:rsidRDefault="00000000" w:rsidRPr="00000000" w14:paraId="00000012">
      <w:pPr>
        <w:spacing w:line="276" w:lineRule="auto"/>
        <w:rPr>
          <w:b w:val="1"/>
          <w:bCs w:val="1"/>
        </w:rPr>
      </w:pPr>
      <w:r w:rsidDel="00000000" w:rsidR="00000000" w:rsidRPr="00000000">
        <w:rPr>
          <w:rtl w:val="0"/>
        </w:rPr>
      </w:r>
    </w:p>
    <w:p w:rsidR="00000000" w:rsidDel="00000000" w:rsidP="00000000" w:rsidRDefault="00000000" w:rsidRPr="00000000" w14:paraId="00000013">
      <w:pPr>
        <w:spacing w:line="276" w:lineRule="auto"/>
        <w:rPr>
          <w:b w:val="1"/>
          <w:bCs w:val="1"/>
        </w:rPr>
      </w:pPr>
      <w:r w:rsidDel="00000000" w:rsidR="00000000" w:rsidRPr="00000000">
        <w:rPr>
          <w:rtl w:val="0"/>
        </w:rPr>
      </w:r>
    </w:p>
    <w:p w:rsidR="00000000" w:rsidDel="00000000" w:rsidP="00000000" w:rsidRDefault="00000000" w:rsidRPr="00000000" w14:paraId="00000014">
      <w:pPr>
        <w:spacing w:line="276" w:lineRule="auto"/>
        <w:rPr>
          <w:b w:val="1"/>
          <w:bCs w:val="1"/>
        </w:rPr>
      </w:pPr>
      <w:r w:rsidDel="00000000" w:rsidR="00000000" w:rsidRPr="00000000">
        <w:rPr>
          <w:rtl w:val="0"/>
        </w:rPr>
      </w:r>
    </w:p>
    <w:p w:rsidR="00000000" w:rsidDel="00000000" w:rsidP="00000000" w:rsidRDefault="00000000" w:rsidRPr="00000000" w14:paraId="00000015">
      <w:pPr>
        <w:spacing w:line="276" w:lineRule="auto"/>
        <w:rPr>
          <w:b w:val="1"/>
          <w:bCs w:val="1"/>
        </w:rPr>
      </w:pPr>
      <w:r w:rsidDel="00000000" w:rsidR="00000000" w:rsidRPr="00000000">
        <w:rPr>
          <w:rtl w:val="0"/>
        </w:rPr>
      </w:r>
    </w:p>
    <w:p w:rsidR="00000000" w:rsidDel="00000000" w:rsidP="00000000" w:rsidRDefault="00000000" w:rsidRPr="00000000" w14:paraId="00000016">
      <w:pPr>
        <w:spacing w:line="276" w:lineRule="auto"/>
        <w:rPr>
          <w:b w:val="1"/>
          <w:bCs w:val="1"/>
        </w:rPr>
      </w:pPr>
      <w:r w:rsidDel="00000000" w:rsidR="00000000" w:rsidRPr="00000000">
        <w:rPr>
          <w:rtl w:val="0"/>
        </w:rPr>
      </w:r>
    </w:p>
    <w:p w:rsidR="00000000" w:rsidDel="00000000" w:rsidP="00000000" w:rsidRDefault="00000000" w:rsidRPr="00000000" w14:paraId="00000017">
      <w:pPr>
        <w:spacing w:line="276" w:lineRule="auto"/>
        <w:rPr>
          <w:b w:val="1"/>
          <w:bCs w:val="1"/>
        </w:rPr>
      </w:pP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rtl w:val="0"/>
        </w:rPr>
      </w:r>
    </w:p>
    <w:p w:rsidR="00000000" w:rsidDel="00000000" w:rsidP="00000000" w:rsidRDefault="00000000" w:rsidRPr="00000000" w14:paraId="00000019">
      <w:pPr>
        <w:spacing w:line="276" w:lineRule="auto"/>
        <w:rPr>
          <w:b w:val="1"/>
          <w:bCs w:val="1"/>
        </w:rPr>
      </w:pPr>
      <w:r w:rsidDel="00000000" w:rsidR="00000000" w:rsidRPr="00000000">
        <w:rPr>
          <w:rtl w:val="0"/>
        </w:rPr>
      </w:r>
    </w:p>
    <w:p w:rsidR="00000000" w:rsidDel="00000000" w:rsidP="00000000" w:rsidRDefault="00000000" w:rsidRPr="00000000" w14:paraId="0000001A">
      <w:pPr>
        <w:spacing w:line="276" w:lineRule="auto"/>
        <w:rPr>
          <w:b w:val="1"/>
          <w:bCs w:val="1"/>
        </w:rPr>
      </w:pPr>
      <w:r w:rsidDel="00000000" w:rsidR="00000000" w:rsidRPr="00000000">
        <w:rPr>
          <w:rtl w:val="0"/>
        </w:rPr>
      </w:r>
    </w:p>
    <w:p w:rsidR="00000000" w:rsidDel="00000000" w:rsidP="00000000" w:rsidRDefault="00000000" w:rsidRPr="00000000" w14:paraId="0000001B">
      <w:pPr>
        <w:spacing w:line="276" w:lineRule="auto"/>
        <w:rPr>
          <w:b w:val="1"/>
          <w:bCs w:val="1"/>
        </w:rPr>
      </w:pPr>
      <w:r w:rsidDel="00000000" w:rsidR="00000000" w:rsidRPr="00000000">
        <w:rPr>
          <w:rtl w:val="0"/>
        </w:rPr>
      </w:r>
    </w:p>
    <w:p w:rsidR="00000000" w:rsidDel="00000000" w:rsidP="00000000" w:rsidRDefault="00000000" w:rsidRPr="00000000" w14:paraId="0000001C">
      <w:pPr>
        <w:spacing w:line="276" w:lineRule="auto"/>
        <w:rPr>
          <w:b w:val="1"/>
          <w:bCs w:val="1"/>
        </w:rPr>
      </w:pPr>
      <w:r w:rsidDel="00000000" w:rsidR="00000000" w:rsidRPr="00000000">
        <w:rPr>
          <w:rtl w:val="0"/>
        </w:rPr>
      </w:r>
    </w:p>
    <w:p w:rsidR="00000000" w:rsidDel="00000000" w:rsidP="00000000" w:rsidRDefault="00000000" w:rsidRPr="00000000" w14:paraId="0000001D">
      <w:pPr>
        <w:spacing w:line="276" w:lineRule="auto"/>
        <w:rPr>
          <w:b w:val="1"/>
          <w:bCs w:val="1"/>
        </w:rPr>
      </w:pPr>
      <w:r w:rsidDel="00000000" w:rsidR="00000000" w:rsidRPr="00000000">
        <w:rPr>
          <w:rtl w:val="0"/>
        </w:rPr>
      </w:r>
    </w:p>
    <w:p w:rsidR="00000000" w:rsidDel="00000000" w:rsidP="00000000" w:rsidRDefault="00000000" w:rsidRPr="00000000" w14:paraId="0000001E">
      <w:pPr>
        <w:spacing w:line="276" w:lineRule="auto"/>
        <w:rPr>
          <w:b w:val="1"/>
          <w:bCs w:val="1"/>
        </w:rPr>
      </w:pPr>
      <w:r w:rsidDel="00000000" w:rsidR="00000000" w:rsidRPr="00000000">
        <w:rPr>
          <w:rtl w:val="0"/>
        </w:rPr>
      </w:r>
    </w:p>
    <w:p w:rsidR="00000000" w:rsidDel="00000000" w:rsidP="00000000" w:rsidRDefault="00000000" w:rsidRPr="00000000" w14:paraId="0000001F">
      <w:pPr>
        <w:spacing w:line="276" w:lineRule="auto"/>
        <w:rPr>
          <w:b w:val="1"/>
          <w:bCs w:val="1"/>
        </w:rPr>
      </w:pPr>
      <w:r w:rsidDel="00000000" w:rsidR="00000000" w:rsidRPr="00000000">
        <w:rPr>
          <w:rtl w:val="0"/>
        </w:rPr>
      </w:r>
    </w:p>
    <w:p w:rsidR="00000000" w:rsidDel="00000000" w:rsidP="00000000" w:rsidRDefault="00000000" w:rsidRPr="00000000" w14:paraId="00000020">
      <w:pPr>
        <w:spacing w:line="276" w:lineRule="auto"/>
        <w:rPr>
          <w:b w:val="1"/>
          <w:bCs w:val="1"/>
        </w:rPr>
      </w:pPr>
      <w:r w:rsidDel="00000000" w:rsidR="00000000" w:rsidRPr="00000000">
        <w:rPr>
          <w:rtl w:val="0"/>
        </w:rPr>
      </w:r>
    </w:p>
    <w:p w:rsidR="00000000" w:rsidDel="00000000" w:rsidP="00000000" w:rsidRDefault="00000000" w:rsidRPr="00000000" w14:paraId="00000021">
      <w:pPr>
        <w:spacing w:line="276" w:lineRule="auto"/>
        <w:rPr>
          <w:b w:val="1"/>
          <w:bCs w:val="1"/>
        </w:rPr>
      </w:pPr>
      <w:r w:rsidDel="00000000" w:rsidR="00000000" w:rsidRPr="00000000">
        <w:rPr>
          <w:rtl w:val="0"/>
        </w:rPr>
      </w:r>
    </w:p>
    <w:p w:rsidR="00000000" w:rsidDel="00000000" w:rsidP="00000000" w:rsidRDefault="00000000" w:rsidRPr="00000000" w14:paraId="00000022">
      <w:pPr>
        <w:spacing w:line="276" w:lineRule="auto"/>
        <w:rPr>
          <w:b w:val="1"/>
          <w:bCs w:val="1"/>
        </w:rPr>
      </w:pPr>
      <w:r w:rsidDel="00000000" w:rsidR="00000000" w:rsidRPr="00000000">
        <w:rPr>
          <w:rtl w:val="0"/>
        </w:rPr>
      </w:r>
    </w:p>
    <w:p w:rsidR="00000000" w:rsidDel="00000000" w:rsidP="00000000" w:rsidRDefault="00000000" w:rsidRPr="00000000" w14:paraId="00000023">
      <w:pPr>
        <w:spacing w:line="276" w:lineRule="auto"/>
        <w:rPr>
          <w:b w:val="1"/>
          <w:bCs w:val="1"/>
          <w:sz w:val="26"/>
          <w:szCs w:val="26"/>
        </w:rPr>
      </w:pPr>
      <w:r w:rsidDel="00000000" w:rsidR="00000000" w:rsidRPr="00000000">
        <w:rPr>
          <w:b w:val="1"/>
          <w:bCs w:val="1"/>
          <w:sz w:val="26"/>
          <w:szCs w:val="26"/>
          <w:rtl w:val="0"/>
        </w:rPr>
        <w:t xml:space="preserve">Approved By :</w:t>
      </w:r>
    </w:p>
    <w:p w:rsidR="00000000" w:rsidDel="00000000" w:rsidP="00000000" w:rsidRDefault="00000000" w:rsidRPr="00000000" w14:paraId="00000024">
      <w:pPr>
        <w:spacing w:line="276" w:lineRule="auto"/>
        <w:rPr>
          <w:b w:val="1"/>
          <w:bCs w:val="1"/>
          <w:sz w:val="26"/>
          <w:szCs w:val="26"/>
        </w:rPr>
      </w:pPr>
      <w:r w:rsidDel="00000000" w:rsidR="00000000" w:rsidRPr="00000000">
        <w:rPr>
          <w:b w:val="1"/>
          <w:bCs w:val="1"/>
          <w:sz w:val="26"/>
          <w:szCs w:val="26"/>
          <w:rtl w:val="0"/>
        </w:rPr>
        <w:t xml:space="preserve">Role                :</w:t>
      </w:r>
    </w:p>
    <w:p w:rsidR="00000000" w:rsidDel="00000000" w:rsidP="00000000" w:rsidRDefault="00000000" w:rsidRPr="00000000" w14:paraId="00000025">
      <w:pPr>
        <w:spacing w:line="276" w:lineRule="auto"/>
        <w:rPr>
          <w:b w:val="1"/>
          <w:bCs w:val="1"/>
          <w:sz w:val="26"/>
          <w:szCs w:val="26"/>
        </w:rPr>
      </w:pPr>
      <w:r w:rsidDel="00000000" w:rsidR="00000000" w:rsidRPr="00000000">
        <w:rPr>
          <w:b w:val="1"/>
          <w:bCs w:val="1"/>
          <w:sz w:val="26"/>
          <w:szCs w:val="26"/>
          <w:rtl w:val="0"/>
        </w:rPr>
        <w:t xml:space="preserve">Signature       :</w:t>
      </w:r>
    </w:p>
    <w:p w:rsidR="00000000" w:rsidDel="00000000" w:rsidP="00000000" w:rsidRDefault="00000000" w:rsidRPr="00000000" w14:paraId="00000026">
      <w:pPr>
        <w:spacing w:line="276" w:lineRule="auto"/>
        <w:rPr>
          <w:b w:val="1"/>
          <w:bCs w:val="1"/>
          <w:sz w:val="26"/>
          <w:szCs w:val="26"/>
        </w:rPr>
      </w:pPr>
      <w:r w:rsidDel="00000000" w:rsidR="00000000" w:rsidRPr="00000000">
        <w:rPr>
          <w:b w:val="1"/>
          <w:bCs w:val="1"/>
          <w:sz w:val="26"/>
          <w:szCs w:val="26"/>
          <w:rtl w:val="0"/>
        </w:rPr>
        <w:t xml:space="preserve">Date                :</w:t>
      </w:r>
    </w:p>
    <w:p w:rsidR="00000000" w:rsidDel="00000000" w:rsidP="00000000" w:rsidRDefault="00000000" w:rsidRPr="00000000" w14:paraId="00000027">
      <w:pPr>
        <w:spacing w:line="276" w:lineRule="auto"/>
        <w:rPr>
          <w:b w:val="1"/>
          <w:bCs w:val="1"/>
        </w:rPr>
      </w:pP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highlight w:val="yellow"/>
        </w:rPr>
      </w:pPr>
      <w:bookmarkStart w:colFirst="0" w:colLast="0" w:name="_cqyhkyn49l1m" w:id="2"/>
      <w:bookmarkEnd w:id="2"/>
      <w:r w:rsidDel="00000000" w:rsidR="00000000" w:rsidRPr="00000000">
        <w:rPr>
          <w:b w:val="1"/>
          <w:bCs w:val="1"/>
          <w:color w:val="1f1f1f"/>
          <w:sz w:val="34"/>
          <w:szCs w:val="34"/>
          <w:rtl w:val="0"/>
        </w:rPr>
        <w:t xml:space="preserve">Abstract</w:t>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document outlines the operational framework for implementing the </w:t>
      </w:r>
      <w:r w:rsidDel="00000000" w:rsidR="00000000" w:rsidRPr="00000000">
        <w:rPr>
          <w:b w:val="1"/>
          <w:bCs w:val="1"/>
          <w:color w:val="1f1f1f"/>
          <w:rtl w:val="0"/>
        </w:rPr>
        <w:t xml:space="preserve">Enterprise Access Control Policy (EACP)</w:t>
      </w:r>
      <w:r w:rsidDel="00000000" w:rsidR="00000000" w:rsidRPr="00000000">
        <w:rPr>
          <w:color w:val="1f1f1f"/>
          <w:rtl w:val="0"/>
        </w:rPr>
        <w:t xml:space="preserve">. In an era defined by perimeter-less architectures, rapid cloud adoption, and the proliferation of Generative AI, traditional "castle-and-moat" security strategies are obsolete. This implementation plan mandates a shift toward a </w:t>
      </w:r>
      <w:r w:rsidDel="00000000" w:rsidR="00000000" w:rsidRPr="00000000">
        <w:rPr>
          <w:b w:val="1"/>
          <w:bCs w:val="1"/>
          <w:color w:val="1f1f1f"/>
          <w:rtl w:val="0"/>
        </w:rPr>
        <w:t xml:space="preserve">Zero Trust Architecture (ZTA)</w:t>
      </w:r>
      <w:r w:rsidDel="00000000" w:rsidR="00000000" w:rsidRPr="00000000">
        <w:rPr>
          <w:color w:val="1f1f1f"/>
          <w:rtl w:val="0"/>
        </w:rPr>
        <w:t xml:space="preserve">, where trust is never granted implicitly but must be continuously evaluated.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guidelines herein translate high-level regulatory requirements (FFIEC, PCI DSS, SOX, GDPR,DPDPA) into executable technical and administrative controls. The primary objective is to balance rigorous risk mitigation—specifically regarding identity theft, lateral movement, and data exfiltration—with operational agility required by high-frequency trading platforms and agile development cycles.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rPr>
      </w:pPr>
      <w:bookmarkStart w:colFirst="0" w:colLast="0" w:name="_nhibcylmf0jk" w:id="3"/>
      <w:bookmarkEnd w:id="3"/>
      <w:r w:rsidDel="00000000" w:rsidR="00000000" w:rsidRPr="00000000">
        <w:rPr>
          <w:rtl w:val="0"/>
        </w:rPr>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rPr>
      </w:pPr>
      <w:bookmarkStart w:colFirst="0" w:colLast="0" w:name="_2fyw8o77kwrm" w:id="4"/>
      <w:bookmarkEnd w:id="4"/>
      <w:r w:rsidDel="00000000" w:rsidR="00000000" w:rsidRPr="00000000">
        <w:rPr>
          <w:b w:val="1"/>
          <w:bCs w:val="1"/>
          <w:rtl w:val="0"/>
        </w:rPr>
        <w:t xml:space="preserve">Scope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This document applies to all users, systems, applications, and non-human identities governed by the Enterprise Access Control Policy within the PG Cybersecurity Program. It provides implementation guidance to support consistent and secure enforcement of access control requirements and does not replace formal policy or standard obligations.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22"/>
          <w:szCs w:val="22"/>
        </w:rPr>
      </w:pPr>
      <w:bookmarkStart w:colFirst="0" w:colLast="0" w:name="_yu6suarcorsq"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4vebitohzkz" w:id="6"/>
      <w:bookmarkEnd w:id="6"/>
      <w:r w:rsidDel="00000000" w:rsidR="00000000" w:rsidRPr="00000000">
        <w:rPr>
          <w:b w:val="1"/>
          <w:bCs w:val="1"/>
          <w:color w:val="1f1f1f"/>
          <w:sz w:val="34"/>
          <w:szCs w:val="34"/>
          <w:rtl w:val="0"/>
        </w:rPr>
        <w:t xml:space="preserve">Table of Contents</w:t>
      </w:r>
    </w:p>
    <w:p w:rsidR="00000000" w:rsidDel="00000000" w:rsidP="00000000" w:rsidRDefault="00000000" w:rsidRPr="00000000" w14:paraId="00000033">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Executive Summary</w:t>
      </w:r>
    </w:p>
    <w:p w:rsidR="00000000" w:rsidDel="00000000" w:rsidP="00000000" w:rsidRDefault="00000000" w:rsidRPr="00000000" w14:paraId="0000003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Implementation Plan</w:t>
      </w:r>
    </w:p>
    <w:p w:rsidR="00000000" w:rsidDel="00000000" w:rsidP="00000000" w:rsidRDefault="00000000" w:rsidRPr="00000000" w14:paraId="00000035">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Training Requirements</w:t>
      </w:r>
    </w:p>
    <w:p w:rsidR="00000000" w:rsidDel="00000000" w:rsidP="00000000" w:rsidRDefault="00000000" w:rsidRPr="00000000" w14:paraId="00000036">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Acknowledgment Processes</w:t>
      </w:r>
    </w:p>
    <w:p w:rsidR="00000000" w:rsidDel="00000000" w:rsidP="00000000" w:rsidRDefault="00000000" w:rsidRPr="00000000" w14:paraId="00000037">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Communication Strategies</w:t>
      </w:r>
    </w:p>
    <w:p w:rsidR="00000000" w:rsidDel="00000000" w:rsidP="00000000" w:rsidRDefault="00000000" w:rsidRPr="00000000" w14:paraId="00000038">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Enforcement Mechanisms</w:t>
      </w:r>
    </w:p>
    <w:p w:rsidR="00000000" w:rsidDel="00000000" w:rsidP="00000000" w:rsidRDefault="00000000" w:rsidRPr="00000000" w14:paraId="00000039">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Recommendations (Detailed Controls)</w:t>
      </w:r>
    </w:p>
    <w:p w:rsidR="00000000" w:rsidDel="00000000" w:rsidP="00000000" w:rsidRDefault="00000000" w:rsidRPr="00000000" w14:paraId="0000003A">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Original Insights and Critical Analysis</w:t>
      </w:r>
    </w:p>
    <w:p w:rsidR="00000000" w:rsidDel="00000000" w:rsidP="00000000" w:rsidRDefault="00000000" w:rsidRPr="00000000" w14:paraId="0000003B">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Citations and Authoritative Sources</w:t>
      </w:r>
    </w:p>
    <w:p w:rsidR="00000000" w:rsidDel="00000000" w:rsidP="00000000" w:rsidRDefault="00000000" w:rsidRPr="00000000" w14:paraId="0000003C">
      <w:pPr>
        <w:rPr>
          <w:color w:val="1f1f1f"/>
        </w:rPr>
      </w:pPr>
      <w:r w:rsidDel="00000000" w:rsidR="00000000" w:rsidRPr="00000000">
        <w:rPr>
          <w:rtl w:val="0"/>
        </w:rPr>
      </w:r>
    </w:p>
    <w:p w:rsidR="00000000" w:rsidDel="00000000" w:rsidP="00000000" w:rsidRDefault="00000000" w:rsidRPr="00000000" w14:paraId="0000003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color w:val="1f1f1f"/>
        </w:rPr>
      </w:pPr>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q1v10cuo7br" w:id="7"/>
      <w:bookmarkEnd w:id="7"/>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rl8umy3pkpj" w:id="8"/>
      <w:bookmarkEnd w:id="8"/>
      <w:r w:rsidDel="00000000" w:rsidR="00000000" w:rsidRPr="00000000">
        <w:rPr>
          <w:b w:val="1"/>
          <w:bCs w:val="1"/>
          <w:color w:val="1f1f1f"/>
          <w:sz w:val="34"/>
          <w:szCs w:val="34"/>
          <w:rtl w:val="0"/>
        </w:rPr>
        <w:t xml:space="preserve">1.  Implementation Plan</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kfnz0tek8tx" w:id="9"/>
      <w:bookmarkEnd w:id="9"/>
      <w:r w:rsidDel="00000000" w:rsidR="00000000" w:rsidRPr="00000000">
        <w:rPr>
          <w:b w:val="1"/>
          <w:bCs w:val="1"/>
          <w:color w:val="1f1f1f"/>
          <w:sz w:val="26"/>
          <w:szCs w:val="26"/>
          <w:rtl w:val="0"/>
        </w:rPr>
        <w:t xml:space="preserve">1.1 Overview</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rollout of the EACP will follow a four-phase maturity model:</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Discovery &amp; Clean-up (Months 1-3):</w:t>
      </w:r>
      <w:r w:rsidDel="00000000" w:rsidR="00000000" w:rsidRPr="00000000">
        <w:rPr>
          <w:color w:val="1f1f1f"/>
          <w:rtl w:val="0"/>
        </w:rPr>
        <w:t xml:space="preserve"> Inventory of identities (human and non-human), removal of dormant accounts, and baseline configuration.</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Core Enforcement (Months 4-6):</w:t>
      </w:r>
      <w:r w:rsidDel="00000000" w:rsidR="00000000" w:rsidRPr="00000000">
        <w:rPr>
          <w:color w:val="1f1f1f"/>
          <w:rtl w:val="0"/>
        </w:rPr>
        <w:t xml:space="preserve"> Rollout of MFA everywhere, RBAC definition, and integration of core HR-to-IAM workflows.</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Advanced Adaptive Control (Months 6-12):</w:t>
      </w:r>
      <w:r w:rsidDel="00000000" w:rsidR="00000000" w:rsidRPr="00000000">
        <w:rPr>
          <w:color w:val="1f1f1f"/>
          <w:rtl w:val="0"/>
        </w:rPr>
        <w:t xml:space="preserve"> Implementation of risk-based step-up authentication, JIT (Just-In-Time) access, and AI governance.</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Continuous Optimization (Month 12+):</w:t>
      </w:r>
      <w:r w:rsidDel="00000000" w:rsidR="00000000" w:rsidRPr="00000000">
        <w:rPr>
          <w:color w:val="1f1f1f"/>
          <w:rtl w:val="0"/>
        </w:rPr>
        <w:t xml:space="preserve"> Automated recertification and behavioral analytics.</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6erml4szcd3" w:id="10"/>
      <w:bookmarkEnd w:id="10"/>
      <w:r w:rsidDel="00000000" w:rsidR="00000000" w:rsidRPr="00000000">
        <w:rPr>
          <w:b w:val="1"/>
          <w:bCs w:val="1"/>
          <w:color w:val="1f1f1f"/>
          <w:sz w:val="26"/>
          <w:szCs w:val="26"/>
          <w:rtl w:val="0"/>
        </w:rPr>
        <w:t xml:space="preserve">1.2 Scope</w:t>
      </w:r>
    </w:p>
    <w:p w:rsidR="00000000" w:rsidDel="00000000" w:rsidP="00000000" w:rsidRDefault="00000000" w:rsidRPr="00000000" w14:paraId="00000048">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Identities:</w:t>
      </w:r>
      <w:r w:rsidDel="00000000" w:rsidR="00000000" w:rsidRPr="00000000">
        <w:rPr>
          <w:color w:val="1f1f1f"/>
          <w:rtl w:val="0"/>
        </w:rPr>
        <w:t xml:space="preserve"> Employees, contractors, third-party vendors, service accounts, RPA bots, and AI agents.</w:t>
      </w:r>
    </w:p>
    <w:p w:rsidR="00000000" w:rsidDel="00000000" w:rsidP="00000000" w:rsidRDefault="00000000" w:rsidRPr="00000000" w14:paraId="00000049">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Assets:</w:t>
      </w:r>
      <w:r w:rsidDel="00000000" w:rsidR="00000000" w:rsidRPr="00000000">
        <w:rPr>
          <w:color w:val="1f1f1f"/>
          <w:rtl w:val="0"/>
        </w:rPr>
        <w:t xml:space="preserve"> On-premise infrastructure, multi-cloud environments (AWS/Azure/GCP), SaaS applications (Salesforce/M365), and proprietary banking platforms.</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gwwzmqvo4tt" w:id="11"/>
      <w:bookmarkEnd w:id="11"/>
      <w:r w:rsidDel="00000000" w:rsidR="00000000" w:rsidRPr="00000000">
        <w:rPr>
          <w:b w:val="1"/>
          <w:bCs w:val="1"/>
          <w:color w:val="1f1f1f"/>
          <w:sz w:val="26"/>
          <w:szCs w:val="26"/>
          <w:rtl w:val="0"/>
        </w:rPr>
        <w:t xml:space="preserve">1.3 Stakeholders (RACI Matrix)</w:t>
      </w:r>
    </w:p>
    <w:tbl>
      <w:tblPr>
        <w:tblStyle w:val="Table1"/>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140"/>
        <w:gridCol w:w="960"/>
        <w:gridCol w:w="810"/>
        <w:gridCol w:w="1275"/>
        <w:gridCol w:w="1275"/>
        <w:gridCol w:w="1245"/>
        <w:tblGridChange w:id="0">
          <w:tblGrid>
            <w:gridCol w:w="2385"/>
            <w:gridCol w:w="1140"/>
            <w:gridCol w:w="960"/>
            <w:gridCol w:w="810"/>
            <w:gridCol w:w="1275"/>
            <w:gridCol w:w="1275"/>
            <w:gridCol w:w="1245"/>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Task/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Process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CISCO/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Security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IAM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Team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HR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Business/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Dept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Owner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IT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Operations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Legal/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1f1f1f"/>
              </w:rPr>
            </w:pPr>
            <w:r w:rsidDel="00000000" w:rsidR="00000000" w:rsidRPr="00000000">
              <w:rPr>
                <w:b w:val="1"/>
                <w:bCs w:val="1"/>
                <w:color w:val="1f1f1f"/>
                <w:rtl w:val="0"/>
              </w:rPr>
              <w:t xml:space="preserve">Compliance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1f1f1f"/>
              </w:rPr>
            </w:pPr>
            <w:r w:rsidDel="00000000" w:rsidR="00000000" w:rsidRPr="00000000">
              <w:rPr>
                <w:b w:val="1"/>
                <w:bCs w:val="1"/>
                <w:i w:val="1"/>
                <w:iCs w:val="1"/>
                <w:color w:val="1f1f1f"/>
                <w:rtl w:val="0"/>
              </w:rPr>
              <w:t xml:space="preserve">Policy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1f1f1f"/>
              </w:rPr>
            </w:pPr>
            <w:r w:rsidDel="00000000" w:rsidR="00000000" w:rsidRPr="00000000">
              <w:rPr>
                <w:b w:val="1"/>
                <w:bCs w:val="1"/>
                <w:i w:val="1"/>
                <w:iCs w:val="1"/>
                <w:color w:val="1f1f1f"/>
                <w:rtl w:val="0"/>
              </w:rPr>
              <w:t xml:space="preserve">RBAC Role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1f1f1f"/>
              </w:rPr>
            </w:pPr>
            <w:r w:rsidDel="00000000" w:rsidR="00000000" w:rsidRPr="00000000">
              <w:rPr>
                <w:b w:val="1"/>
                <w:bCs w:val="1"/>
                <w:i w:val="1"/>
                <w:iCs w:val="1"/>
                <w:color w:val="1f1f1f"/>
                <w:rtl w:val="0"/>
              </w:rPr>
              <w:t xml:space="preserve">MFA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1f1f1f"/>
              </w:rPr>
            </w:pPr>
            <w:r w:rsidDel="00000000" w:rsidR="00000000" w:rsidRPr="00000000">
              <w:rPr>
                <w:b w:val="1"/>
                <w:bCs w:val="1"/>
                <w:i w:val="1"/>
                <w:iCs w:val="1"/>
                <w:color w:val="1f1f1f"/>
                <w:rtl w:val="0"/>
              </w:rPr>
              <w:t xml:space="preserve">JML(Joiner/Mover/Leaver)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1f1f1f"/>
              </w:rPr>
            </w:pPr>
            <w:r w:rsidDel="00000000" w:rsidR="00000000" w:rsidRPr="00000000">
              <w:rPr>
                <w:b w:val="1"/>
                <w:bCs w:val="1"/>
                <w:i w:val="1"/>
                <w:iCs w:val="1"/>
                <w:color w:val="1f1f1f"/>
                <w:rtl w:val="0"/>
              </w:rPr>
              <w:t xml:space="preserve">Access Recertification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1f1f1f"/>
              </w:rPr>
            </w:pPr>
            <w:r w:rsidDel="00000000" w:rsidR="00000000" w:rsidRPr="00000000">
              <w:rPr>
                <w:b w:val="1"/>
                <w:bCs w:val="1"/>
                <w:i w:val="1"/>
                <w:iCs w:val="1"/>
                <w:color w:val="1f1f1f"/>
                <w:rtl w:val="0"/>
              </w:rPr>
              <w:t xml:space="preserve">Disciplinary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1f1f1f"/>
              </w:rPr>
            </w:pPr>
            <w:r w:rsidDel="00000000" w:rsidR="00000000" w:rsidRPr="00000000">
              <w:rPr>
                <w:b w:val="1"/>
                <w:bCs w:val="1"/>
                <w:i w:val="1"/>
                <w:iCs w:val="1"/>
                <w:color w:val="1f1f1f"/>
                <w:rtl w:val="0"/>
              </w:rPr>
              <w:t xml:space="preserve">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A</w:t>
            </w:r>
          </w:p>
        </w:tc>
      </w:tr>
    </w:tbl>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hrlhzvphqgf" w:id="12"/>
      <w:bookmarkEnd w:id="12"/>
      <w:r w:rsidDel="00000000" w:rsidR="00000000" w:rsidRPr="00000000">
        <w:rPr>
          <w:rtl w:val="0"/>
        </w:rPr>
      </w:r>
    </w:p>
    <w:p w:rsidR="00000000" w:rsidDel="00000000" w:rsidP="00000000" w:rsidRDefault="00000000" w:rsidRPr="00000000" w14:paraId="00000085">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u w:val="single"/>
        </w:rPr>
      </w:pPr>
      <w:r w:rsidDel="00000000" w:rsidR="00000000" w:rsidRPr="00000000">
        <w:rPr>
          <w:u w:val="single"/>
          <w:rtl w:val="0"/>
        </w:rPr>
        <w:t xml:space="preserve">Key: </w:t>
      </w:r>
      <w:r w:rsidDel="00000000" w:rsidR="00000000" w:rsidRPr="00000000">
        <w:rPr>
          <w:b w:val="1"/>
          <w:bCs w:val="1"/>
          <w:u w:val="single"/>
          <w:rtl w:val="0"/>
        </w:rPr>
        <w:t xml:space="preserve">R</w:t>
      </w:r>
      <w:r w:rsidDel="00000000" w:rsidR="00000000" w:rsidRPr="00000000">
        <w:rPr>
          <w:u w:val="single"/>
          <w:rtl w:val="0"/>
        </w:rPr>
        <w:t xml:space="preserve">=Responsible, </w:t>
      </w:r>
      <w:r w:rsidDel="00000000" w:rsidR="00000000" w:rsidRPr="00000000">
        <w:rPr>
          <w:b w:val="1"/>
          <w:bCs w:val="1"/>
          <w:u w:val="single"/>
          <w:rtl w:val="0"/>
        </w:rPr>
        <w:t xml:space="preserve">A</w:t>
      </w:r>
      <w:r w:rsidDel="00000000" w:rsidR="00000000" w:rsidRPr="00000000">
        <w:rPr>
          <w:u w:val="single"/>
          <w:rtl w:val="0"/>
        </w:rPr>
        <w:t xml:space="preserve">=Accountable, </w:t>
      </w:r>
      <w:r w:rsidDel="00000000" w:rsidR="00000000" w:rsidRPr="00000000">
        <w:rPr>
          <w:b w:val="1"/>
          <w:bCs w:val="1"/>
          <w:u w:val="single"/>
          <w:rtl w:val="0"/>
        </w:rPr>
        <w:t xml:space="preserve">C</w:t>
      </w:r>
      <w:r w:rsidDel="00000000" w:rsidR="00000000" w:rsidRPr="00000000">
        <w:rPr>
          <w:u w:val="single"/>
          <w:rtl w:val="0"/>
        </w:rPr>
        <w:t xml:space="preserve">=Consulted, </w:t>
      </w:r>
      <w:r w:rsidDel="00000000" w:rsidR="00000000" w:rsidRPr="00000000">
        <w:rPr>
          <w:b w:val="1"/>
          <w:bCs w:val="1"/>
          <w:u w:val="single"/>
          <w:rtl w:val="0"/>
        </w:rPr>
        <w:t xml:space="preserve">I</w:t>
      </w:r>
      <w:r w:rsidDel="00000000" w:rsidR="00000000" w:rsidRPr="00000000">
        <w:rPr>
          <w:u w:val="single"/>
          <w:rtl w:val="0"/>
        </w:rPr>
        <w:t xml:space="preserve">=Informed</w:t>
      </w:r>
    </w:p>
    <w:p w:rsidR="00000000" w:rsidDel="00000000" w:rsidP="00000000" w:rsidRDefault="00000000" w:rsidRPr="00000000" w14:paraId="0000008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f54v39fv84z" w:id="13"/>
      <w:bookmarkEnd w:id="13"/>
      <w:r w:rsidDel="00000000" w:rsidR="00000000" w:rsidRPr="00000000">
        <w:rPr>
          <w:b w:val="1"/>
          <w:bCs w:val="1"/>
          <w:color w:val="1f1f1f"/>
          <w:sz w:val="34"/>
          <w:szCs w:val="34"/>
          <w:rtl w:val="0"/>
        </w:rPr>
        <w:t xml:space="preserve">2. Training Requirements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Effective access control requires a behavioral shift. Training is segmented by role risk profile.</w:t>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5ix0wpc7m7z" w:id="14"/>
      <w:bookmarkEnd w:id="14"/>
      <w:r w:rsidDel="00000000" w:rsidR="00000000" w:rsidRPr="00000000">
        <w:rPr>
          <w:b w:val="1"/>
          <w:bCs w:val="1"/>
          <w:color w:val="1f1f1f"/>
          <w:sz w:val="26"/>
          <w:szCs w:val="26"/>
          <w:rtl w:val="0"/>
        </w:rPr>
        <w:t xml:space="preserve">2.1 General Security Awareness (All Personnel)</w:t>
      </w:r>
    </w:p>
    <w:p w:rsidR="00000000" w:rsidDel="00000000" w:rsidP="00000000" w:rsidRDefault="00000000" w:rsidRPr="00000000" w14:paraId="0000008A">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Focus:</w:t>
      </w:r>
      <w:r w:rsidDel="00000000" w:rsidR="00000000" w:rsidRPr="00000000">
        <w:rPr>
          <w:color w:val="1f1f1f"/>
          <w:rtl w:val="0"/>
        </w:rPr>
        <w:t xml:space="preserve"> Password hygiene, phishing resistance, acknowledging MFA prompts only for self-initiated actions.</w:t>
      </w:r>
    </w:p>
    <w:p w:rsidR="00000000" w:rsidDel="00000000" w:rsidP="00000000" w:rsidRDefault="00000000" w:rsidRPr="00000000" w14:paraId="0000008B">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Format:</w:t>
      </w:r>
      <w:r w:rsidDel="00000000" w:rsidR="00000000" w:rsidRPr="00000000">
        <w:rPr>
          <w:color w:val="1f1f1f"/>
          <w:rtl w:val="0"/>
        </w:rPr>
        <w:t xml:space="preserve"> Annual mandatory web-based training + quarterly phishing simulations.</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2kl547qb2zg" w:id="15"/>
      <w:bookmarkEnd w:id="15"/>
      <w:r w:rsidDel="00000000" w:rsidR="00000000" w:rsidRPr="00000000">
        <w:rPr>
          <w:b w:val="1"/>
          <w:bCs w:val="1"/>
          <w:color w:val="1f1f1f"/>
          <w:sz w:val="26"/>
          <w:szCs w:val="26"/>
          <w:rtl w:val="0"/>
        </w:rPr>
        <w:t xml:space="preserve">2.2 Role-Based Deep Training</w:t>
      </w:r>
    </w:p>
    <w:p w:rsidR="00000000" w:rsidDel="00000000" w:rsidP="00000000" w:rsidRDefault="00000000" w:rsidRPr="00000000" w14:paraId="0000008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Developers &amp; Engineers:</w:t>
      </w:r>
    </w:p>
    <w:p w:rsidR="00000000" w:rsidDel="00000000" w:rsidP="00000000" w:rsidRDefault="00000000" w:rsidRPr="00000000" w14:paraId="0000008E">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Curriculum:</w:t>
      </w:r>
      <w:r w:rsidDel="00000000" w:rsidR="00000000" w:rsidRPr="00000000">
        <w:rPr>
          <w:color w:val="1f1f1f"/>
          <w:rtl w:val="0"/>
        </w:rPr>
        <w:t xml:space="preserve"> Secrets management (avoiding hardcoded credentials), API security (OAuth2/OIDC), secure service account usage.</w:t>
      </w:r>
    </w:p>
    <w:p w:rsidR="00000000" w:rsidDel="00000000" w:rsidP="00000000" w:rsidRDefault="00000000" w:rsidRPr="00000000" w14:paraId="0000008F">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Requirement:</w:t>
      </w:r>
      <w:r w:rsidDel="00000000" w:rsidR="00000000" w:rsidRPr="00000000">
        <w:rPr>
          <w:color w:val="1f1f1f"/>
          <w:rtl w:val="0"/>
        </w:rPr>
        <w:t xml:space="preserve"> Hands-on labs using the organization's CI/CD pipeline.</w:t>
      </w:r>
    </w:p>
    <w:p w:rsidR="00000000" w:rsidDel="00000000" w:rsidP="00000000" w:rsidRDefault="00000000" w:rsidRPr="00000000" w14:paraId="0000009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Bankers, Traders, &amp; Financial Advisors:</w:t>
      </w:r>
    </w:p>
    <w:p w:rsidR="00000000" w:rsidDel="00000000" w:rsidP="00000000" w:rsidRDefault="00000000" w:rsidRPr="00000000" w14:paraId="00000091">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Curriculum:</w:t>
      </w:r>
      <w:r w:rsidDel="00000000" w:rsidR="00000000" w:rsidRPr="00000000">
        <w:rPr>
          <w:color w:val="1f1f1f"/>
          <w:rtl w:val="0"/>
        </w:rPr>
        <w:t xml:space="preserve"> Data handling classification, "Wall Crossing" (information barriers), risk of social engineering via communication channels.</w:t>
      </w:r>
    </w:p>
    <w:p w:rsidR="00000000" w:rsidDel="00000000" w:rsidP="00000000" w:rsidRDefault="00000000" w:rsidRPr="00000000" w14:paraId="00000092">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Requirement:</w:t>
      </w:r>
      <w:r w:rsidDel="00000000" w:rsidR="00000000" w:rsidRPr="00000000">
        <w:rPr>
          <w:color w:val="1f1f1f"/>
          <w:rtl w:val="0"/>
        </w:rPr>
        <w:t xml:space="preserve"> Scenario-based workshops focusing on regulatory impact (SEC/FINRA rules).</w:t>
      </w:r>
    </w:p>
    <w:p w:rsidR="00000000" w:rsidDel="00000000" w:rsidP="00000000" w:rsidRDefault="00000000" w:rsidRPr="00000000" w14:paraId="0000009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Privileged Users (Admins):</w:t>
      </w:r>
    </w:p>
    <w:p w:rsidR="00000000" w:rsidDel="00000000" w:rsidP="00000000" w:rsidRDefault="00000000" w:rsidRPr="00000000" w14:paraId="00000094">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Curriculum:</w:t>
      </w:r>
      <w:r w:rsidDel="00000000" w:rsidR="00000000" w:rsidRPr="00000000">
        <w:rPr>
          <w:color w:val="1f1f1f"/>
          <w:rtl w:val="0"/>
        </w:rPr>
        <w:t xml:space="preserve"> Just-In-Time (JIT) access protocols, session recording awareness, cloud entitlement management.</w:t>
      </w:r>
    </w:p>
    <w:p w:rsidR="00000000" w:rsidDel="00000000" w:rsidP="00000000" w:rsidRDefault="00000000" w:rsidRPr="00000000" w14:paraId="0000009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kur3tbdfdxx" w:id="16"/>
      <w:bookmarkEnd w:id="16"/>
      <w:r w:rsidDel="00000000" w:rsidR="00000000" w:rsidRPr="00000000">
        <w:rPr>
          <w:b w:val="1"/>
          <w:bCs w:val="1"/>
          <w:color w:val="1f1f1f"/>
          <w:sz w:val="34"/>
          <w:szCs w:val="34"/>
          <w:rtl w:val="0"/>
        </w:rPr>
        <w:t xml:space="preserve">3. Acknowledgment Processes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Policy acknowledgment must move beyond a "check-the-box" exercise to a technically enforced gate.</w:t>
      </w:r>
    </w:p>
    <w:p w:rsidR="00000000" w:rsidDel="00000000" w:rsidP="00000000" w:rsidRDefault="00000000" w:rsidRPr="00000000" w14:paraId="0000009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HR Onboarding Integration:</w:t>
      </w:r>
      <w:r w:rsidDel="00000000" w:rsidR="00000000" w:rsidRPr="00000000">
        <w:rPr>
          <w:color w:val="1f1f1f"/>
          <w:rtl w:val="0"/>
        </w:rPr>
        <w:t xml:space="preserve"> New hires cannot access corporate email or applications until the Acceptable Use Policy (AUP) and Access Control Policy are digitally signed within the HRIS (e.g., Workday).</w:t>
      </w:r>
    </w:p>
    <w:p w:rsidR="00000000" w:rsidDel="00000000" w:rsidP="00000000" w:rsidRDefault="00000000" w:rsidRPr="00000000" w14:paraId="0000009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IAM Enforcement Gate:</w:t>
      </w:r>
    </w:p>
    <w:p w:rsidR="00000000" w:rsidDel="00000000" w:rsidP="00000000" w:rsidRDefault="00000000" w:rsidRPr="00000000" w14:paraId="0000009A">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Mechanism:</w:t>
      </w:r>
      <w:r w:rsidDel="00000000" w:rsidR="00000000" w:rsidRPr="00000000">
        <w:rPr>
          <w:color w:val="1f1f1f"/>
          <w:rtl w:val="0"/>
        </w:rPr>
        <w:t xml:space="preserve"> The Identity Governance and Administration (IGA) tool checks for a valid "Policy Signed" attribute.</w:t>
      </w:r>
    </w:p>
    <w:p w:rsidR="00000000" w:rsidDel="00000000" w:rsidP="00000000" w:rsidRDefault="00000000" w:rsidRPr="00000000" w14:paraId="0000009B">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pPr>
      <w:r w:rsidDel="00000000" w:rsidR="00000000" w:rsidRPr="00000000">
        <w:rPr>
          <w:b w:val="1"/>
          <w:bCs w:val="1"/>
          <w:color w:val="1f1f1f"/>
          <w:rtl w:val="0"/>
        </w:rPr>
        <w:t xml:space="preserve">Logic:</w:t>
        <w:br w:type="textWrapping"/>
      </w:r>
      <w:r w:rsidDel="00000000" w:rsidR="00000000" w:rsidRPr="00000000">
        <w:rPr>
          <w:color w:val="1f1f1f"/>
          <w:rtl w:val="0"/>
        </w:rPr>
        <w:t xml:space="preserve">Access(User) = Authentication ^ Authorization ^ Policy_Acknowledgment</w:t>
      </w:r>
    </w:p>
    <w:p w:rsidR="00000000" w:rsidDel="00000000" w:rsidP="00000000" w:rsidRDefault="00000000" w:rsidRPr="00000000" w14:paraId="0000009C">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Effect:</w:t>
      </w:r>
      <w:r w:rsidDel="00000000" w:rsidR="00000000" w:rsidRPr="00000000">
        <w:rPr>
          <w:color w:val="1f1f1f"/>
          <w:rtl w:val="0"/>
        </w:rPr>
        <w:t xml:space="preserve"> If the policy is updated and re-acknowledgment is required, the user is redirected to a captive portal upon next login to sign before proceeding.</w:t>
      </w:r>
    </w:p>
    <w:p w:rsidR="00000000" w:rsidDel="00000000" w:rsidP="00000000" w:rsidRDefault="00000000" w:rsidRPr="00000000" w14:paraId="0000009D">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Legal Defensibility:</w:t>
      </w:r>
      <w:r w:rsidDel="00000000" w:rsidR="00000000" w:rsidRPr="00000000">
        <w:rPr>
          <w:color w:val="1f1f1f"/>
          <w:rtl w:val="0"/>
        </w:rPr>
        <w:t xml:space="preserve"> Logs of acknowledgment (timestamp, IP, document version) are immutable and stored in a WORM (Write Once, Read Many) compliant archive for audit defense.</w:t>
      </w:r>
    </w:p>
    <w:p w:rsidR="00000000" w:rsidDel="00000000" w:rsidP="00000000" w:rsidRDefault="00000000" w:rsidRPr="00000000" w14:paraId="0000009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fnmpwb7tgd2" w:id="17"/>
      <w:bookmarkEnd w:id="17"/>
      <w:r w:rsidDel="00000000" w:rsidR="00000000" w:rsidRPr="00000000">
        <w:rPr>
          <w:b w:val="1"/>
          <w:bCs w:val="1"/>
          <w:color w:val="1f1f1f"/>
          <w:sz w:val="34"/>
          <w:szCs w:val="34"/>
          <w:rtl w:val="0"/>
        </w:rPr>
        <w:t xml:space="preserve">4. Communication Strategies</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gw5e4istb7h" w:id="18"/>
      <w:bookmarkEnd w:id="18"/>
      <w:r w:rsidDel="00000000" w:rsidR="00000000" w:rsidRPr="00000000">
        <w:rPr>
          <w:b w:val="1"/>
          <w:bCs w:val="1"/>
          <w:color w:val="1f1f1f"/>
          <w:sz w:val="26"/>
          <w:szCs w:val="26"/>
          <w:rtl w:val="0"/>
        </w:rPr>
        <w:t xml:space="preserve">4.1 Executive Messaging</w:t>
      </w:r>
    </w:p>
    <w:p w:rsidR="00000000" w:rsidDel="00000000" w:rsidP="00000000" w:rsidRDefault="00000000" w:rsidRPr="00000000" w14:paraId="000000A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Tone:</w:t>
      </w:r>
      <w:r w:rsidDel="00000000" w:rsidR="00000000" w:rsidRPr="00000000">
        <w:rPr>
          <w:color w:val="1f1f1f"/>
          <w:rtl w:val="0"/>
        </w:rPr>
        <w:t xml:space="preserve"> Strategic enabler, not a blocker.</w:t>
      </w:r>
    </w:p>
    <w:p w:rsidR="00000000" w:rsidDel="00000000" w:rsidP="00000000" w:rsidRDefault="00000000" w:rsidRPr="00000000" w14:paraId="000000A2">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Message:</w:t>
      </w:r>
      <w:r w:rsidDel="00000000" w:rsidR="00000000" w:rsidRPr="00000000">
        <w:rPr>
          <w:color w:val="1f1f1f"/>
          <w:rtl w:val="0"/>
        </w:rPr>
        <w:t xml:space="preserve"> "Secure access protects client trust and enables us to deploy faster by reducing risk."</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bookmarkStart w:colFirst="0" w:colLast="0" w:name="_733o2vkhdnpi" w:id="19"/>
      <w:bookmarkEnd w:id="19"/>
      <w:r w:rsidDel="00000000" w:rsidR="00000000" w:rsidRPr="00000000">
        <w:rPr>
          <w:b w:val="1"/>
          <w:bCs w:val="1"/>
          <w:color w:val="1f1f1f"/>
          <w:sz w:val="26"/>
          <w:szCs w:val="26"/>
          <w:rtl w:val="0"/>
        </w:rPr>
        <w:t xml:space="preserve">4.2 Operational Rollout</w:t>
      </w:r>
      <w:r w:rsidDel="00000000" w:rsidR="00000000" w:rsidRPr="00000000">
        <w:rPr>
          <w:rtl w:val="0"/>
        </w:rPr>
      </w:r>
    </w:p>
    <w:p w:rsidR="00000000" w:rsidDel="00000000" w:rsidP="00000000" w:rsidRDefault="00000000" w:rsidRPr="00000000" w14:paraId="000000A4">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Launch Day:</w:t>
      </w:r>
      <w:r w:rsidDel="00000000" w:rsidR="00000000" w:rsidRPr="00000000">
        <w:rPr>
          <w:color w:val="1f1f1f"/>
          <w:rtl w:val="0"/>
        </w:rPr>
        <w:t xml:space="preserve"> dedicated "War Room" / Slack channel for immediate issue resolution.</w:t>
      </w:r>
    </w:p>
    <w:p w:rsidR="00000000" w:rsidDel="00000000" w:rsidP="00000000" w:rsidRDefault="00000000" w:rsidRPr="00000000" w14:paraId="000000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4nu2t1wv2mw" w:id="20"/>
      <w:bookmarkEnd w:id="20"/>
      <w:r w:rsidDel="00000000" w:rsidR="00000000" w:rsidRPr="00000000">
        <w:rPr>
          <w:b w:val="1"/>
          <w:bCs w:val="1"/>
          <w:color w:val="1f1f1f"/>
          <w:sz w:val="26"/>
          <w:szCs w:val="26"/>
          <w:rtl w:val="0"/>
        </w:rPr>
        <w:t xml:space="preserve">4.3 Continuous Reinforcement</w:t>
      </w:r>
    </w:p>
    <w:p w:rsidR="00000000" w:rsidDel="00000000" w:rsidP="00000000" w:rsidRDefault="00000000" w:rsidRPr="00000000" w14:paraId="000000A6">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Gamification of security metrics (e.g., departmental "Security Scorecards" based on prompt revocation of access for transfers).</w:t>
      </w:r>
    </w:p>
    <w:p w:rsidR="00000000" w:rsidDel="00000000" w:rsidP="00000000" w:rsidRDefault="00000000" w:rsidRPr="00000000" w14:paraId="000000A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qmcrv6s3kom" w:id="21"/>
      <w:bookmarkEnd w:id="21"/>
      <w:r w:rsidDel="00000000" w:rsidR="00000000" w:rsidRPr="00000000">
        <w:rPr>
          <w:b w:val="1"/>
          <w:bCs w:val="1"/>
          <w:color w:val="1f1f1f"/>
          <w:sz w:val="34"/>
          <w:szCs w:val="34"/>
          <w:rtl w:val="0"/>
        </w:rPr>
        <w:t xml:space="preserve">5. Enforcement Mechanisms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Enforcement follows a tiered model: Technical (Preventative), Administrative (Detective), and Disciplinary (Corrective).</w:t>
      </w:r>
    </w:p>
    <w:p w:rsidR="00000000" w:rsidDel="00000000" w:rsidP="00000000" w:rsidRDefault="00000000" w:rsidRPr="00000000" w14:paraId="000000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aq63anpvkbf" w:id="22"/>
      <w:bookmarkEnd w:id="22"/>
      <w:r w:rsidDel="00000000" w:rsidR="00000000" w:rsidRPr="00000000">
        <w:rPr>
          <w:b w:val="1"/>
          <w:bCs w:val="1"/>
          <w:color w:val="1f1f1f"/>
          <w:sz w:val="26"/>
          <w:szCs w:val="26"/>
          <w:rtl w:val="0"/>
        </w:rPr>
        <w:t xml:space="preserve">5.1 Technical Controls (The "Hard" Stop)</w:t>
      </w:r>
    </w:p>
    <w:p w:rsidR="00000000" w:rsidDel="00000000" w:rsidP="00000000" w:rsidRDefault="00000000" w:rsidRPr="00000000" w14:paraId="000000AB">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MFA Enforcement:</w:t>
      </w:r>
      <w:r w:rsidDel="00000000" w:rsidR="00000000" w:rsidRPr="00000000">
        <w:rPr>
          <w:color w:val="1f1f1f"/>
          <w:rtl w:val="0"/>
        </w:rPr>
        <w:t xml:space="preserve"> Login attempts without MFA are technically blocked at the Identity Provider (IdP) level.</w:t>
      </w:r>
    </w:p>
    <w:p w:rsidR="00000000" w:rsidDel="00000000" w:rsidP="00000000" w:rsidRDefault="00000000" w:rsidRPr="00000000" w14:paraId="000000AC">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Conditional Access Policies:</w:t>
      </w:r>
      <w:r w:rsidDel="00000000" w:rsidR="00000000" w:rsidRPr="00000000">
        <w:rPr>
          <w:color w:val="1f1f1f"/>
          <w:rtl w:val="0"/>
        </w:rPr>
        <w:t xml:space="preserve"> Access is blocked if the device is unmanaged, the IP is from a sanctioned country, or the user behavior score is high-risk.</w:t>
      </w:r>
    </w:p>
    <w:p w:rsidR="00000000" w:rsidDel="00000000" w:rsidP="00000000" w:rsidRDefault="00000000" w:rsidRPr="00000000" w14:paraId="000000AD">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DLP Integration:</w:t>
      </w:r>
      <w:r w:rsidDel="00000000" w:rsidR="00000000" w:rsidRPr="00000000">
        <w:rPr>
          <w:color w:val="1f1f1f"/>
          <w:rtl w:val="0"/>
        </w:rPr>
        <w:t xml:space="preserve"> Attempts to copy sensitive data to unauthorized cloud storage or GenAI tools are blocked.</w:t>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tl3x1639z45" w:id="23"/>
      <w:bookmarkEnd w:id="23"/>
      <w:r w:rsidDel="00000000" w:rsidR="00000000" w:rsidRPr="00000000">
        <w:rPr>
          <w:b w:val="1"/>
          <w:bCs w:val="1"/>
          <w:color w:val="1f1f1f"/>
          <w:sz w:val="26"/>
          <w:szCs w:val="26"/>
          <w:rtl w:val="0"/>
        </w:rPr>
        <w:t xml:space="preserve">5.2 Administrative Controls (The Audit)</w:t>
      </w:r>
    </w:p>
    <w:p w:rsidR="00000000" w:rsidDel="00000000" w:rsidP="00000000" w:rsidRDefault="00000000" w:rsidRPr="00000000" w14:paraId="000000AF">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Quarterly Access Reviews:</w:t>
      </w:r>
      <w:r w:rsidDel="00000000" w:rsidR="00000000" w:rsidRPr="00000000">
        <w:rPr>
          <w:color w:val="1f1f1f"/>
          <w:rtl w:val="0"/>
        </w:rPr>
        <w:t xml:space="preserve"> Managers must certify their direct reports' access. Failure to complete review results in automatic revocation of uncertified access privileges.</w:t>
      </w:r>
    </w:p>
    <w:p w:rsidR="00000000" w:rsidDel="00000000" w:rsidP="00000000" w:rsidRDefault="00000000" w:rsidRPr="00000000" w14:paraId="000000B0">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Shadow IT Scanning:</w:t>
      </w:r>
      <w:r w:rsidDel="00000000" w:rsidR="00000000" w:rsidRPr="00000000">
        <w:rPr>
          <w:color w:val="1f1f1f"/>
          <w:rtl w:val="0"/>
        </w:rPr>
        <w:t xml:space="preserve"> CASB tools scan for unauthorized SaaS usage.</w:t>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s8xxnwtfsye" w:id="24"/>
      <w:bookmarkEnd w:id="24"/>
      <w:r w:rsidDel="00000000" w:rsidR="00000000" w:rsidRPr="00000000">
        <w:rPr>
          <w:b w:val="1"/>
          <w:bCs w:val="1"/>
          <w:color w:val="1f1f1f"/>
          <w:sz w:val="26"/>
          <w:szCs w:val="26"/>
          <w:rtl w:val="0"/>
        </w:rPr>
        <w:t xml:space="preserve">5.3 Disciplinary Escalation</w:t>
      </w:r>
    </w:p>
    <w:p w:rsidR="00000000" w:rsidDel="00000000" w:rsidP="00000000" w:rsidRDefault="00000000" w:rsidRPr="00000000" w14:paraId="000000B2">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Level 1 (Minor):</w:t>
      </w:r>
      <w:r w:rsidDel="00000000" w:rsidR="00000000" w:rsidRPr="00000000">
        <w:rPr>
          <w:color w:val="1f1f1f"/>
          <w:rtl w:val="0"/>
        </w:rPr>
        <w:t xml:space="preserve"> Unintentional policy violation (e.g., sharing a password with a helpdesk script). </w:t>
      </w:r>
      <w:r w:rsidDel="00000000" w:rsidR="00000000" w:rsidRPr="00000000">
        <w:rPr>
          <w:i w:val="1"/>
          <w:iCs w:val="1"/>
          <w:color w:val="1f1f1f"/>
          <w:rtl w:val="0"/>
        </w:rPr>
        <w:t xml:space="preserve">Action: Warning + Remedial Training.</w:t>
      </w:r>
    </w:p>
    <w:p w:rsidR="00000000" w:rsidDel="00000000" w:rsidP="00000000" w:rsidRDefault="00000000" w:rsidRPr="00000000" w14:paraId="000000B3">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Level 2 (Moderate):</w:t>
      </w:r>
      <w:r w:rsidDel="00000000" w:rsidR="00000000" w:rsidRPr="00000000">
        <w:rPr>
          <w:color w:val="1f1f1f"/>
          <w:rtl w:val="0"/>
        </w:rPr>
        <w:t xml:space="preserve"> Recurring violations or bypassing controls (e.g., using a VPN to bypass geo-blocks). </w:t>
      </w:r>
      <w:r w:rsidDel="00000000" w:rsidR="00000000" w:rsidRPr="00000000">
        <w:rPr>
          <w:i w:val="1"/>
          <w:iCs w:val="1"/>
          <w:color w:val="1f1f1f"/>
          <w:rtl w:val="0"/>
        </w:rPr>
        <w:t xml:space="preserve">Action: Formal HR reprimand + Manager Notification.</w:t>
      </w:r>
    </w:p>
    <w:p w:rsidR="00000000" w:rsidDel="00000000" w:rsidP="00000000" w:rsidRDefault="00000000" w:rsidRPr="00000000" w14:paraId="000000B4">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Level 3 (Severe):</w:t>
      </w:r>
      <w:r w:rsidDel="00000000" w:rsidR="00000000" w:rsidRPr="00000000">
        <w:rPr>
          <w:color w:val="1f1f1f"/>
          <w:rtl w:val="0"/>
        </w:rPr>
        <w:t xml:space="preserve"> Malicious intent, data exfiltration, or unauthorized privilege escalation. </w:t>
      </w:r>
      <w:r w:rsidDel="00000000" w:rsidR="00000000" w:rsidRPr="00000000">
        <w:rPr>
          <w:i w:val="1"/>
          <w:iCs w:val="1"/>
          <w:color w:val="1f1f1f"/>
          <w:rtl w:val="0"/>
        </w:rPr>
        <w:t xml:space="preserve">Action: Immediate termination + Legal action.</w:t>
      </w:r>
    </w:p>
    <w:p w:rsidR="00000000" w:rsidDel="00000000" w:rsidP="00000000" w:rsidRDefault="00000000" w:rsidRPr="00000000" w14:paraId="000000B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92ct5fteyu6" w:id="25"/>
      <w:bookmarkEnd w:id="25"/>
      <w:r w:rsidDel="00000000" w:rsidR="00000000" w:rsidRPr="00000000">
        <w:rPr>
          <w:b w:val="1"/>
          <w:bCs w:val="1"/>
          <w:color w:val="1f1f1f"/>
          <w:sz w:val="34"/>
          <w:szCs w:val="34"/>
          <w:rtl w:val="0"/>
        </w:rPr>
        <w:t xml:space="preserve">6. Recommendations</w:t>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k2wwqcyhgpg" w:id="26"/>
      <w:bookmarkEnd w:id="26"/>
      <w:r w:rsidDel="00000000" w:rsidR="00000000" w:rsidRPr="00000000">
        <w:rPr>
          <w:b w:val="1"/>
          <w:bCs w:val="1"/>
          <w:color w:val="1f1f1f"/>
          <w:sz w:val="26"/>
          <w:szCs w:val="26"/>
          <w:rtl w:val="0"/>
        </w:rPr>
        <w:t xml:space="preserve">6.1 By Policy Requirement</w:t>
      </w:r>
    </w:p>
    <w:p w:rsidR="00000000" w:rsidDel="00000000" w:rsidP="00000000" w:rsidRDefault="00000000" w:rsidRPr="00000000" w14:paraId="000000B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ka1vxuyrhp7" w:id="27"/>
      <w:bookmarkEnd w:id="27"/>
      <w:r w:rsidDel="00000000" w:rsidR="00000000" w:rsidRPr="00000000">
        <w:rPr>
          <w:b w:val="1"/>
          <w:bCs w:val="1"/>
          <w:color w:val="1f1f1f"/>
          <w:sz w:val="22"/>
          <w:szCs w:val="22"/>
          <w:rtl w:val="0"/>
        </w:rPr>
        <w:t xml:space="preserve">6.1.1 Authentication</w:t>
      </w:r>
    </w:p>
    <w:p w:rsidR="00000000" w:rsidDel="00000000" w:rsidP="00000000" w:rsidRDefault="00000000" w:rsidRPr="00000000" w14:paraId="000000B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All Users (Human and Machine).</w:t>
      </w:r>
    </w:p>
    <w:p w:rsidR="00000000" w:rsidDel="00000000" w:rsidP="00000000" w:rsidRDefault="00000000" w:rsidRPr="00000000" w14:paraId="000000B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Login to critical banking infrastructure.</w:t>
      </w:r>
    </w:p>
    <w:p w:rsidR="00000000" w:rsidDel="00000000" w:rsidP="00000000" w:rsidRDefault="00000000" w:rsidRPr="00000000" w14:paraId="000000BB">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Implementation Steps:</w:t>
      </w:r>
    </w:p>
    <w:p w:rsidR="00000000" w:rsidDel="00000000" w:rsidP="00000000" w:rsidRDefault="00000000" w:rsidRPr="00000000" w14:paraId="000000BC">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Deploy </w:t>
      </w:r>
      <w:r w:rsidDel="00000000" w:rsidR="00000000" w:rsidRPr="00000000">
        <w:rPr>
          <w:b w:val="1"/>
          <w:bCs w:val="1"/>
          <w:color w:val="1f1f1f"/>
          <w:rtl w:val="0"/>
        </w:rPr>
        <w:t xml:space="preserve">Phishing-Resistant MFA</w:t>
      </w:r>
      <w:r w:rsidDel="00000000" w:rsidR="00000000" w:rsidRPr="00000000">
        <w:rPr>
          <w:color w:val="1f1f1f"/>
          <w:rtl w:val="0"/>
        </w:rPr>
        <w:t xml:space="preserve"> (FIDO2/WebAuthn) for all users. SMS/Voice OTP is strictly prohibited for external access.</w:t>
      </w:r>
    </w:p>
    <w:p w:rsidR="00000000" w:rsidDel="00000000" w:rsidP="00000000" w:rsidRDefault="00000000" w:rsidRPr="00000000" w14:paraId="000000BD">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Implement </w:t>
      </w:r>
      <w:r w:rsidDel="00000000" w:rsidR="00000000" w:rsidRPr="00000000">
        <w:rPr>
          <w:b w:val="1"/>
          <w:bCs w:val="1"/>
          <w:color w:val="1f1f1f"/>
          <w:rtl w:val="0"/>
        </w:rPr>
        <w:t xml:space="preserve">Adaptive Authentication</w:t>
      </w:r>
      <w:r w:rsidDel="00000000" w:rsidR="00000000" w:rsidRPr="00000000">
        <w:rPr>
          <w:color w:val="1f1f1f"/>
          <w:rtl w:val="0"/>
        </w:rPr>
        <w:t xml:space="preserve">. If a user logs in from a new device at an impossible travel time, step-up auth (biometric) is triggered.</w:t>
      </w:r>
    </w:p>
    <w:p w:rsidR="00000000" w:rsidDel="00000000" w:rsidP="00000000" w:rsidRDefault="00000000" w:rsidRPr="00000000" w14:paraId="000000BE">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Service Accounts:</w:t>
      </w:r>
      <w:r w:rsidDel="00000000" w:rsidR="00000000" w:rsidRPr="00000000">
        <w:rPr>
          <w:color w:val="1f1f1f"/>
          <w:rtl w:val="0"/>
        </w:rPr>
        <w:t xml:space="preserve"> Must use certificate-based authentication with automatic rotation (e.g., every 30 days). Interactive login for service accounts must be disabled.</w:t>
      </w:r>
    </w:p>
    <w:p w:rsidR="00000000" w:rsidDel="00000000" w:rsidP="00000000" w:rsidRDefault="00000000" w:rsidRPr="00000000" w14:paraId="000000B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Enforcement:</w:t>
      </w:r>
      <w:r w:rsidDel="00000000" w:rsidR="00000000" w:rsidRPr="00000000">
        <w:rPr>
          <w:color w:val="1f1f1f"/>
          <w:rtl w:val="0"/>
        </w:rPr>
        <w:t xml:space="preserve"> IdP Conditional Access Rules.</w:t>
      </w:r>
    </w:p>
    <w:p w:rsidR="00000000" w:rsidDel="00000000" w:rsidP="00000000" w:rsidRDefault="00000000" w:rsidRPr="00000000" w14:paraId="000000C0">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Citation:</w:t>
      </w:r>
      <w:r w:rsidDel="00000000" w:rsidR="00000000" w:rsidRPr="00000000">
        <w:rPr>
          <w:color w:val="1f1f1f"/>
          <w:rtl w:val="0"/>
        </w:rPr>
        <w:t xml:space="preserve"> NIST SP 800-63B (Authenticator Assurance Level 3) (NIST, 2017).</w:t>
      </w:r>
    </w:p>
    <w:p w:rsidR="00000000" w:rsidDel="00000000" w:rsidP="00000000" w:rsidRDefault="00000000" w:rsidRPr="00000000" w14:paraId="000000C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ncs7cl9gs57" w:id="28"/>
      <w:bookmarkEnd w:id="28"/>
      <w:r w:rsidDel="00000000" w:rsidR="00000000" w:rsidRPr="00000000">
        <w:rPr>
          <w:b w:val="1"/>
          <w:bCs w:val="1"/>
          <w:color w:val="1f1f1f"/>
          <w:sz w:val="22"/>
          <w:szCs w:val="22"/>
          <w:rtl w:val="0"/>
        </w:rPr>
        <w:t xml:space="preserve">6.1.2 Authorization</w:t>
      </w:r>
    </w:p>
    <w:p w:rsidR="00000000" w:rsidDel="00000000" w:rsidP="00000000" w:rsidRDefault="00000000" w:rsidRPr="00000000" w14:paraId="000000C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Developers and Cloud Admins.</w:t>
      </w:r>
    </w:p>
    <w:p w:rsidR="00000000" w:rsidDel="00000000" w:rsidP="00000000" w:rsidRDefault="00000000" w:rsidRPr="00000000" w14:paraId="000000C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Accessing production databases or cloud consoles.</w:t>
      </w:r>
    </w:p>
    <w:p w:rsidR="00000000" w:rsidDel="00000000" w:rsidP="00000000" w:rsidRDefault="00000000" w:rsidRPr="00000000" w14:paraId="000000C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Implementation Steps:</w:t>
      </w:r>
    </w:p>
    <w:p w:rsidR="00000000" w:rsidDel="00000000" w:rsidP="00000000" w:rsidRDefault="00000000" w:rsidRPr="00000000" w14:paraId="000000C5">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Adopt </w:t>
      </w:r>
      <w:r w:rsidDel="00000000" w:rsidR="00000000" w:rsidRPr="00000000">
        <w:rPr>
          <w:b w:val="1"/>
          <w:bCs w:val="1"/>
          <w:color w:val="1f1f1f"/>
          <w:rtl w:val="0"/>
        </w:rPr>
        <w:t xml:space="preserve">Just-In-Time (JIT)</w:t>
      </w:r>
      <w:r w:rsidDel="00000000" w:rsidR="00000000" w:rsidRPr="00000000">
        <w:rPr>
          <w:color w:val="1f1f1f"/>
          <w:rtl w:val="0"/>
        </w:rPr>
        <w:t xml:space="preserve"> access. Standing privileges (permanent admin rights) are removed.</w:t>
      </w:r>
    </w:p>
    <w:p w:rsidR="00000000" w:rsidDel="00000000" w:rsidP="00000000" w:rsidRDefault="00000000" w:rsidRPr="00000000" w14:paraId="000000C6">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Users request access for a specific time window (e.g., 2 hours) via a PAM (Privileged Access Management) tool.</w:t>
      </w:r>
    </w:p>
    <w:p w:rsidR="00000000" w:rsidDel="00000000" w:rsidP="00000000" w:rsidRDefault="00000000" w:rsidRPr="00000000" w14:paraId="000000C7">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Approval is automated based on a ticketing system (ServiceNow) change request ID.</w:t>
      </w:r>
    </w:p>
    <w:p w:rsidR="00000000" w:rsidDel="00000000" w:rsidP="00000000" w:rsidRDefault="00000000" w:rsidRPr="00000000" w14:paraId="000000C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Enforcement:</w:t>
      </w:r>
      <w:r w:rsidDel="00000000" w:rsidR="00000000" w:rsidRPr="00000000">
        <w:rPr>
          <w:color w:val="1f1f1f"/>
          <w:rtl w:val="0"/>
        </w:rPr>
        <w:t xml:space="preserve"> PAM solution (e.g., CyberArk, Teleport).</w:t>
      </w:r>
    </w:p>
    <w:p w:rsidR="00000000" w:rsidDel="00000000" w:rsidP="00000000" w:rsidRDefault="00000000" w:rsidRPr="00000000" w14:paraId="000000C9">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Citation:</w:t>
      </w:r>
      <w:r w:rsidDel="00000000" w:rsidR="00000000" w:rsidRPr="00000000">
        <w:rPr>
          <w:color w:val="1f1f1f"/>
          <w:rtl w:val="0"/>
        </w:rPr>
        <w:t xml:space="preserve"> ISO/IEC 27001:2022 Annex A.8.2 (Privileged Access Rights) (ISO, 2022).</w:t>
      </w:r>
    </w:p>
    <w:p w:rsidR="00000000" w:rsidDel="00000000" w:rsidP="00000000" w:rsidRDefault="00000000" w:rsidRPr="00000000" w14:paraId="000000C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qt03i27dg8t" w:id="29"/>
      <w:bookmarkEnd w:id="29"/>
      <w:r w:rsidDel="00000000" w:rsidR="00000000" w:rsidRPr="00000000">
        <w:rPr>
          <w:b w:val="1"/>
          <w:bCs w:val="1"/>
          <w:color w:val="1f1f1f"/>
          <w:sz w:val="22"/>
          <w:szCs w:val="22"/>
          <w:rtl w:val="0"/>
        </w:rPr>
        <w:t xml:space="preserve">6.1.3 Access Review (Lifecycle)</w:t>
      </w:r>
    </w:p>
    <w:p w:rsidR="00000000" w:rsidDel="00000000" w:rsidP="00000000" w:rsidRDefault="00000000" w:rsidRPr="00000000" w14:paraId="000000C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Managers and Data Owners.</w:t>
      </w:r>
    </w:p>
    <w:p w:rsidR="00000000" w:rsidDel="00000000" w:rsidP="00000000" w:rsidRDefault="00000000" w:rsidRPr="00000000" w14:paraId="000000C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Quarterly recertification and "Mover" events.</w:t>
      </w:r>
    </w:p>
    <w:p w:rsidR="00000000" w:rsidDel="00000000" w:rsidP="00000000" w:rsidRDefault="00000000" w:rsidRPr="00000000" w14:paraId="000000C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Implementation Steps:</w:t>
      </w:r>
    </w:p>
    <w:p w:rsidR="00000000" w:rsidDel="00000000" w:rsidP="00000000" w:rsidRDefault="00000000" w:rsidRPr="00000000" w14:paraId="000000CE">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Event-Driven Reviews:</w:t>
      </w:r>
      <w:r w:rsidDel="00000000" w:rsidR="00000000" w:rsidRPr="00000000">
        <w:rPr>
          <w:color w:val="1f1f1f"/>
          <w:rtl w:val="0"/>
        </w:rPr>
        <w:t xml:space="preserve"> When an employee changes departments (HRIS attribute change), all previous access rights are automatically suspended or flagged for immediate review, rather than waiting for the quarterly cycle.</w:t>
      </w:r>
    </w:p>
    <w:p w:rsidR="00000000" w:rsidDel="00000000" w:rsidP="00000000" w:rsidRDefault="00000000" w:rsidRPr="00000000" w14:paraId="000000CF">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Role Mining:</w:t>
      </w:r>
      <w:r w:rsidDel="00000000" w:rsidR="00000000" w:rsidRPr="00000000">
        <w:rPr>
          <w:color w:val="1f1f1f"/>
          <w:rtl w:val="0"/>
        </w:rPr>
        <w:t xml:space="preserve"> Use machine learning to identify "outlier" access (users who have permissions their peers do not) and suggest revocation.</w:t>
      </w:r>
    </w:p>
    <w:p w:rsidR="00000000" w:rsidDel="00000000" w:rsidP="00000000" w:rsidRDefault="00000000" w:rsidRPr="00000000" w14:paraId="000000D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Enforcement:</w:t>
      </w:r>
      <w:r w:rsidDel="00000000" w:rsidR="00000000" w:rsidRPr="00000000">
        <w:rPr>
          <w:color w:val="1f1f1f"/>
          <w:rtl w:val="0"/>
        </w:rPr>
        <w:t xml:space="preserve"> IGA Platform (e.g., SailPoint, Saviynt).</w:t>
      </w:r>
    </w:p>
    <w:p w:rsidR="00000000" w:rsidDel="00000000" w:rsidP="00000000" w:rsidRDefault="00000000" w:rsidRPr="00000000" w14:paraId="000000D1">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Citation:</w:t>
      </w:r>
      <w:r w:rsidDel="00000000" w:rsidR="00000000" w:rsidRPr="00000000">
        <w:rPr>
          <w:color w:val="1f1f1f"/>
          <w:rtl w:val="0"/>
        </w:rPr>
        <w:t xml:space="preserve"> FFIEC Information Security Booklet, Section II.C.3 (FFIEC, 2016).</w:t>
      </w:r>
    </w:p>
    <w:p w:rsidR="00000000" w:rsidDel="00000000" w:rsidP="00000000" w:rsidRDefault="00000000" w:rsidRPr="00000000" w14:paraId="000000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c91no3d6xby" w:id="30"/>
      <w:bookmarkEnd w:id="30"/>
      <w:r w:rsidDel="00000000" w:rsidR="00000000" w:rsidRPr="00000000">
        <w:rPr>
          <w:b w:val="1"/>
          <w:bCs w:val="1"/>
          <w:color w:val="1f1f1f"/>
          <w:sz w:val="26"/>
          <w:szCs w:val="26"/>
          <w:rtl w:val="0"/>
        </w:rPr>
        <w:t xml:space="preserve">6.2 By Scenario</w:t>
      </w:r>
    </w:p>
    <w:p w:rsidR="00000000" w:rsidDel="00000000" w:rsidP="00000000" w:rsidRDefault="00000000" w:rsidRPr="00000000" w14:paraId="000000D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5tbsivid9d" w:id="31"/>
      <w:bookmarkEnd w:id="31"/>
      <w:r w:rsidDel="00000000" w:rsidR="00000000" w:rsidRPr="00000000">
        <w:rPr>
          <w:b w:val="1"/>
          <w:bCs w:val="1"/>
          <w:color w:val="1f1f1f"/>
          <w:sz w:val="22"/>
          <w:szCs w:val="22"/>
          <w:rtl w:val="0"/>
        </w:rPr>
        <w:t xml:space="preserve">6.2.1 BYOD &amp; Remote Work</w:t>
      </w:r>
    </w:p>
    <w:p w:rsidR="00000000" w:rsidDel="00000000" w:rsidP="00000000" w:rsidRDefault="00000000" w:rsidRPr="00000000" w14:paraId="000000D4">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Remote employees and contractors.</w:t>
      </w:r>
    </w:p>
    <w:p w:rsidR="00000000" w:rsidDel="00000000" w:rsidP="00000000" w:rsidRDefault="00000000" w:rsidRPr="00000000" w14:paraId="000000D5">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Accessing corporate data from personal devices.</w:t>
      </w:r>
    </w:p>
    <w:p w:rsidR="00000000" w:rsidDel="00000000" w:rsidP="00000000" w:rsidRDefault="00000000" w:rsidRPr="00000000" w14:paraId="000000D6">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Implementation Steps:</w:t>
      </w:r>
    </w:p>
    <w:p w:rsidR="00000000" w:rsidDel="00000000" w:rsidP="00000000" w:rsidRDefault="00000000" w:rsidRPr="00000000" w14:paraId="000000D7">
      <w:pPr>
        <w:numPr>
          <w:ilvl w:val="1"/>
          <w:numId w:val="1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MAM over MDM:</w:t>
      </w:r>
      <w:r w:rsidDel="00000000" w:rsidR="00000000" w:rsidRPr="00000000">
        <w:rPr>
          <w:color w:val="1f1f1f"/>
          <w:rtl w:val="0"/>
        </w:rPr>
        <w:t xml:space="preserve"> For personal devices, enforce Mobile Application Management (MAM) to containerize corporate data (Outlook/Teams) without taking full control of the device.</w:t>
      </w:r>
    </w:p>
    <w:p w:rsidR="00000000" w:rsidDel="00000000" w:rsidP="00000000" w:rsidRDefault="00000000" w:rsidRPr="00000000" w14:paraId="000000D8">
      <w:pPr>
        <w:numPr>
          <w:ilvl w:val="1"/>
          <w:numId w:val="1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Device Posture Check:</w:t>
      </w:r>
      <w:r w:rsidDel="00000000" w:rsidR="00000000" w:rsidRPr="00000000">
        <w:rPr>
          <w:color w:val="1f1f1f"/>
          <w:rtl w:val="0"/>
        </w:rPr>
        <w:t xml:space="preserve"> Access is granted only if the device OS is up-to-date and not jailbroken/rooted.</w:t>
      </w:r>
    </w:p>
    <w:p w:rsidR="00000000" w:rsidDel="00000000" w:rsidP="00000000" w:rsidRDefault="00000000" w:rsidRPr="00000000" w14:paraId="000000D9">
      <w:pPr>
        <w:numPr>
          <w:ilvl w:val="1"/>
          <w:numId w:val="1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VDI/Browser Isolation:</w:t>
      </w:r>
      <w:r w:rsidDel="00000000" w:rsidR="00000000" w:rsidRPr="00000000">
        <w:rPr>
          <w:color w:val="1f1f1f"/>
          <w:rtl w:val="0"/>
        </w:rPr>
        <w:t xml:space="preserve"> For sensitive operations, enforce access via a Virtual Desktop Infrastructure (VDI) or Secure Browser Service to prevent data caching on the endpoint.</w:t>
      </w:r>
    </w:p>
    <w:p w:rsidR="00000000" w:rsidDel="00000000" w:rsidP="00000000" w:rsidRDefault="00000000" w:rsidRPr="00000000" w14:paraId="000000DA">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Enforcement:</w:t>
      </w:r>
      <w:r w:rsidDel="00000000" w:rsidR="00000000" w:rsidRPr="00000000">
        <w:rPr>
          <w:color w:val="1f1f1f"/>
          <w:rtl w:val="0"/>
        </w:rPr>
        <w:t xml:space="preserve"> Endpoint Management (Intune/Workspace ONE).</w:t>
      </w:r>
    </w:p>
    <w:p w:rsidR="00000000" w:rsidDel="00000000" w:rsidP="00000000" w:rsidRDefault="00000000" w:rsidRPr="00000000" w14:paraId="000000DB">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Citation:</w:t>
      </w:r>
      <w:r w:rsidDel="00000000" w:rsidR="00000000" w:rsidRPr="00000000">
        <w:rPr>
          <w:color w:val="1f1f1f"/>
          <w:rtl w:val="0"/>
        </w:rPr>
        <w:t xml:space="preserve"> CIS Critical Security Controls v8, Control 13 (CIS, 2021).</w:t>
      </w:r>
    </w:p>
    <w:p w:rsidR="00000000" w:rsidDel="00000000" w:rsidP="00000000" w:rsidRDefault="00000000" w:rsidRPr="00000000" w14:paraId="000000D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fxlwf2xjugo1" w:id="32"/>
      <w:bookmarkEnd w:id="32"/>
      <w:r w:rsidDel="00000000" w:rsidR="00000000" w:rsidRPr="00000000">
        <w:rPr>
          <w:b w:val="1"/>
          <w:bCs w:val="1"/>
          <w:color w:val="1f1f1f"/>
          <w:sz w:val="22"/>
          <w:szCs w:val="22"/>
          <w:rtl w:val="0"/>
        </w:rPr>
        <w:t xml:space="preserve">6.2.2 Social Media &amp; Identity Misuse</w:t>
      </w:r>
    </w:p>
    <w:p w:rsidR="00000000" w:rsidDel="00000000" w:rsidP="00000000" w:rsidRDefault="00000000" w:rsidRPr="00000000" w14:paraId="000000D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Marketing, Executives, High-Profile Traders.</w:t>
      </w:r>
    </w:p>
    <w:p w:rsidR="00000000" w:rsidDel="00000000" w:rsidP="00000000" w:rsidRDefault="00000000" w:rsidRPr="00000000" w14:paraId="000000D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Corporate account takeover or impersonation.</w:t>
      </w:r>
    </w:p>
    <w:p w:rsidR="00000000" w:rsidDel="00000000" w:rsidP="00000000" w:rsidRDefault="00000000" w:rsidRPr="00000000" w14:paraId="000000DF">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Implementation Steps:</w:t>
      </w:r>
    </w:p>
    <w:p w:rsidR="00000000" w:rsidDel="00000000" w:rsidP="00000000" w:rsidRDefault="00000000" w:rsidRPr="00000000" w14:paraId="000000E0">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Corporate social accounts must be owned by a shared enterprise manager tool, not linked to individual employee credentials.</w:t>
      </w:r>
    </w:p>
    <w:p w:rsidR="00000000" w:rsidDel="00000000" w:rsidP="00000000" w:rsidRDefault="00000000" w:rsidRPr="00000000" w14:paraId="000000E1">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MFA tokens for these accounts must be hardware-based and stored in a physical safe or enterprise password vault.</w:t>
      </w:r>
    </w:p>
    <w:p w:rsidR="00000000" w:rsidDel="00000000" w:rsidP="00000000" w:rsidRDefault="00000000" w:rsidRPr="00000000" w14:paraId="000000E2">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Enforcement:</w:t>
      </w:r>
      <w:r w:rsidDel="00000000" w:rsidR="00000000" w:rsidRPr="00000000">
        <w:rPr>
          <w:color w:val="1f1f1f"/>
          <w:rtl w:val="0"/>
        </w:rPr>
        <w:t xml:space="preserve"> Enterprise Social Media Management Platform.</w:t>
      </w:r>
    </w:p>
    <w:p w:rsidR="00000000" w:rsidDel="00000000" w:rsidP="00000000" w:rsidRDefault="00000000" w:rsidRPr="00000000" w14:paraId="000000E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rxx7j3jum0g" w:id="33"/>
      <w:bookmarkEnd w:id="33"/>
      <w:r w:rsidDel="00000000" w:rsidR="00000000" w:rsidRPr="00000000">
        <w:rPr>
          <w:b w:val="1"/>
          <w:bCs w:val="1"/>
          <w:color w:val="1f1f1f"/>
          <w:sz w:val="22"/>
          <w:szCs w:val="22"/>
          <w:rtl w:val="0"/>
        </w:rPr>
        <w:t xml:space="preserve">6.2.3 AI Tool Usage (GenAI &amp; LLMs)</w:t>
      </w:r>
    </w:p>
    <w:p w:rsidR="00000000" w:rsidDel="00000000" w:rsidP="00000000" w:rsidRDefault="00000000" w:rsidRPr="00000000" w14:paraId="000000E4">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All employees.</w:t>
      </w:r>
    </w:p>
    <w:p w:rsidR="00000000" w:rsidDel="00000000" w:rsidP="00000000" w:rsidRDefault="00000000" w:rsidRPr="00000000" w14:paraId="000000E5">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Using ChatGPT or internal Copilots for coding or analysis.</w:t>
      </w:r>
    </w:p>
    <w:p w:rsidR="00000000" w:rsidDel="00000000" w:rsidP="00000000" w:rsidRDefault="00000000" w:rsidRPr="00000000" w14:paraId="000000E6">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Implementation Steps:</w:t>
      </w:r>
    </w:p>
    <w:p w:rsidR="00000000" w:rsidDel="00000000" w:rsidP="00000000" w:rsidRDefault="00000000" w:rsidRPr="00000000" w14:paraId="000000E7">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Public AI Block:</w:t>
      </w:r>
      <w:r w:rsidDel="00000000" w:rsidR="00000000" w:rsidRPr="00000000">
        <w:rPr>
          <w:color w:val="1f1f1f"/>
          <w:rtl w:val="0"/>
        </w:rPr>
        <w:t xml:space="preserve"> Block direct access to public GenAI APIs and consumer interfaces at the web gateway.</w:t>
      </w:r>
    </w:p>
    <w:p w:rsidR="00000000" w:rsidDel="00000000" w:rsidP="00000000" w:rsidRDefault="00000000" w:rsidRPr="00000000" w14:paraId="000000E8">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Sanctioned Sandbox:</w:t>
      </w:r>
      <w:r w:rsidDel="00000000" w:rsidR="00000000" w:rsidRPr="00000000">
        <w:rPr>
          <w:color w:val="1f1f1f"/>
          <w:rtl w:val="0"/>
        </w:rPr>
        <w:t xml:space="preserve"> Provide an internal, private instance of the LLM (e.g., Azure OpenAI) where data does not train the public model.</w:t>
      </w:r>
    </w:p>
    <w:p w:rsidR="00000000" w:rsidDel="00000000" w:rsidP="00000000" w:rsidRDefault="00000000" w:rsidRPr="00000000" w14:paraId="000000E9">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Data Sanitization:</w:t>
      </w:r>
      <w:r w:rsidDel="00000000" w:rsidR="00000000" w:rsidRPr="00000000">
        <w:rPr>
          <w:color w:val="1f1f1f"/>
          <w:rtl w:val="0"/>
        </w:rPr>
        <w:t xml:space="preserve"> Implement a middleware layer that detects and redacts PII/PCI data before it is sent to the LLM prompt.</w:t>
      </w:r>
    </w:p>
    <w:p w:rsidR="00000000" w:rsidDel="00000000" w:rsidP="00000000" w:rsidRDefault="00000000" w:rsidRPr="00000000" w14:paraId="000000EA">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Enforcement:</w:t>
      </w:r>
      <w:r w:rsidDel="00000000" w:rsidR="00000000" w:rsidRPr="00000000">
        <w:rPr>
          <w:color w:val="1f1f1f"/>
          <w:rtl w:val="0"/>
        </w:rPr>
        <w:t xml:space="preserve"> CASB + API Gateway Policies.</w:t>
      </w:r>
    </w:p>
    <w:p w:rsidR="00000000" w:rsidDel="00000000" w:rsidP="00000000" w:rsidRDefault="00000000" w:rsidRPr="00000000" w14:paraId="000000EB">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Citation:</w:t>
      </w:r>
      <w:r w:rsidDel="00000000" w:rsidR="00000000" w:rsidRPr="00000000">
        <w:rPr>
          <w:color w:val="1f1f1f"/>
          <w:rtl w:val="0"/>
        </w:rPr>
        <w:t xml:space="preserve"> OWASP Top 10 for Large Language Model Applications (OWASP, 2023).</w:t>
      </w:r>
    </w:p>
    <w:p w:rsidR="00000000" w:rsidDel="00000000" w:rsidP="00000000" w:rsidRDefault="00000000" w:rsidRPr="00000000" w14:paraId="000000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czp447tljps" w:id="34"/>
      <w:bookmarkEnd w:id="34"/>
      <w:r w:rsidDel="00000000" w:rsidR="00000000" w:rsidRPr="00000000">
        <w:rPr>
          <w:b w:val="1"/>
          <w:bCs w:val="1"/>
          <w:color w:val="1f1f1f"/>
          <w:sz w:val="26"/>
          <w:szCs w:val="26"/>
          <w:rtl w:val="0"/>
        </w:rPr>
        <w:t xml:space="preserve">6.3 By Role</w:t>
      </w:r>
    </w:p>
    <w:p w:rsidR="00000000" w:rsidDel="00000000" w:rsidP="00000000" w:rsidRDefault="00000000" w:rsidRPr="00000000" w14:paraId="000000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ru2zg72a2g7" w:id="35"/>
      <w:bookmarkEnd w:id="35"/>
      <w:r w:rsidDel="00000000" w:rsidR="00000000" w:rsidRPr="00000000">
        <w:rPr>
          <w:b w:val="1"/>
          <w:bCs w:val="1"/>
          <w:color w:val="1f1f1f"/>
          <w:sz w:val="22"/>
          <w:szCs w:val="22"/>
          <w:rtl w:val="0"/>
        </w:rPr>
        <w:t xml:space="preserve">6.3.1 Developers (DevSecOps)</w:t>
      </w:r>
    </w:p>
    <w:p w:rsidR="00000000" w:rsidDel="00000000" w:rsidP="00000000" w:rsidRDefault="00000000" w:rsidRPr="00000000" w14:paraId="000000E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Recommendation:</w:t>
      </w:r>
      <w:r w:rsidDel="00000000" w:rsidR="00000000" w:rsidRPr="00000000">
        <w:rPr>
          <w:color w:val="1f1f1f"/>
          <w:rtl w:val="0"/>
        </w:rPr>
        <w:t xml:space="preserve"> Implement "Policy as Code." Access policies (e.g., AWS IAM) must be defined in Terraform/CloudFormation and scanned for excessive permissions (e.g., </w:t>
      </w:r>
      <w:r w:rsidDel="00000000" w:rsidR="00000000" w:rsidRPr="00000000">
        <w:rPr>
          <w:color w:val="444746"/>
          <w:shd w:fill="e9eef6" w:val="clear"/>
          <w:rtl w:val="0"/>
        </w:rPr>
        <w:t xml:space="preserve">Allow *</w:t>
      </w:r>
      <w:r w:rsidDel="00000000" w:rsidR="00000000" w:rsidRPr="00000000">
        <w:rPr>
          <w:color w:val="1f1f1f"/>
          <w:rtl w:val="0"/>
        </w:rPr>
        <w:t xml:space="preserve">) before deployment.</w:t>
      </w:r>
    </w:p>
    <w:p w:rsidR="00000000" w:rsidDel="00000000" w:rsidP="00000000" w:rsidRDefault="00000000" w:rsidRPr="00000000" w14:paraId="000000EF">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CI/CD pipeline blocking gates.</w:t>
      </w:r>
    </w:p>
    <w:p w:rsidR="00000000" w:rsidDel="00000000" w:rsidP="00000000" w:rsidRDefault="00000000" w:rsidRPr="00000000" w14:paraId="000000F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ro5khwhhssb3" w:id="36"/>
      <w:bookmarkEnd w:id="36"/>
      <w:r w:rsidDel="00000000" w:rsidR="00000000" w:rsidRPr="00000000">
        <w:rPr>
          <w:b w:val="1"/>
          <w:bCs w:val="1"/>
          <w:color w:val="1f1f1f"/>
          <w:sz w:val="22"/>
          <w:szCs w:val="22"/>
          <w:rtl w:val="0"/>
        </w:rPr>
        <w:t xml:space="preserve">6.3.2 Compliance Officers</w:t>
      </w:r>
    </w:p>
    <w:p w:rsidR="00000000" w:rsidDel="00000000" w:rsidP="00000000" w:rsidRDefault="00000000" w:rsidRPr="00000000" w14:paraId="000000F1">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Recommendation:</w:t>
      </w:r>
      <w:r w:rsidDel="00000000" w:rsidR="00000000" w:rsidRPr="00000000">
        <w:rPr>
          <w:color w:val="1f1f1f"/>
          <w:rtl w:val="0"/>
        </w:rPr>
        <w:t xml:space="preserve"> Read-only access to all security logs and IGA dashboards to perform independent validation without the ability to modify configurations.</w:t>
      </w:r>
    </w:p>
    <w:p w:rsidR="00000000" w:rsidDel="00000000" w:rsidP="00000000" w:rsidRDefault="00000000" w:rsidRPr="00000000" w14:paraId="000000F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owv5gnwwggj" w:id="37"/>
      <w:bookmarkEnd w:id="37"/>
      <w:r w:rsidDel="00000000" w:rsidR="00000000" w:rsidRPr="00000000">
        <w:rPr>
          <w:b w:val="1"/>
          <w:bCs w:val="1"/>
          <w:color w:val="1f1f1f"/>
          <w:sz w:val="34"/>
          <w:szCs w:val="34"/>
          <w:rtl w:val="0"/>
        </w:rPr>
        <w:t xml:space="preserve">7. Advanced Implementation Considerations</w:t>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9ky5gir1zph" w:id="38"/>
      <w:bookmarkEnd w:id="38"/>
      <w:r w:rsidDel="00000000" w:rsidR="00000000" w:rsidRPr="00000000">
        <w:rPr>
          <w:b w:val="1"/>
          <w:bCs w:val="1"/>
          <w:color w:val="1f1f1f"/>
          <w:sz w:val="26"/>
          <w:szCs w:val="26"/>
          <w:rtl w:val="0"/>
        </w:rPr>
        <w:t xml:space="preserve">7.1</w:t>
      </w:r>
      <w:r w:rsidDel="00000000" w:rsidR="00000000" w:rsidRPr="00000000">
        <w:rPr>
          <w:b w:val="1"/>
          <w:bCs w:val="1"/>
          <w:color w:val="1f1f1f"/>
          <w:sz w:val="26"/>
          <w:szCs w:val="26"/>
          <w:rtl w:val="0"/>
        </w:rPr>
        <w:t xml:space="preserve"> Conflict of User Experience vs. Security</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Financial institutions often face friction between high-speed trading desks and security controls. Traders demand millisecond latency.</w:t>
      </w:r>
    </w:p>
    <w:p w:rsidR="00000000" w:rsidDel="00000000" w:rsidP="00000000" w:rsidRDefault="00000000" w:rsidRPr="00000000" w14:paraId="000000F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Analysis:</w:t>
      </w:r>
      <w:r w:rsidDel="00000000" w:rsidR="00000000" w:rsidRPr="00000000">
        <w:rPr>
          <w:color w:val="1f1f1f"/>
          <w:rtl w:val="0"/>
        </w:rPr>
        <w:t xml:space="preserve"> Traditional timeouts (logging out every 15 minutes) destroy productivity.</w:t>
      </w:r>
    </w:p>
    <w:p w:rsidR="00000000" w:rsidDel="00000000" w:rsidP="00000000" w:rsidRDefault="00000000" w:rsidRPr="00000000" w14:paraId="000000F7">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Solution:</w:t>
      </w:r>
      <w:r w:rsidDel="00000000" w:rsidR="00000000" w:rsidRPr="00000000">
        <w:rPr>
          <w:color w:val="1f1f1f"/>
          <w:rtl w:val="0"/>
        </w:rPr>
        <w:t xml:space="preserve"> Move from </w:t>
      </w:r>
      <w:r w:rsidDel="00000000" w:rsidR="00000000" w:rsidRPr="00000000">
        <w:rPr>
          <w:i w:val="1"/>
          <w:iCs w:val="1"/>
          <w:color w:val="1f1f1f"/>
          <w:rtl w:val="0"/>
        </w:rPr>
        <w:t xml:space="preserve">session</w:t>
      </w:r>
      <w:r w:rsidDel="00000000" w:rsidR="00000000" w:rsidRPr="00000000">
        <w:rPr>
          <w:color w:val="1f1f1f"/>
          <w:rtl w:val="0"/>
        </w:rPr>
        <w:t xml:space="preserve"> timeouts to </w:t>
      </w:r>
      <w:r w:rsidDel="00000000" w:rsidR="00000000" w:rsidRPr="00000000">
        <w:rPr>
          <w:i w:val="1"/>
          <w:iCs w:val="1"/>
          <w:color w:val="1f1f1f"/>
          <w:rtl w:val="0"/>
        </w:rPr>
        <w:t xml:space="preserve">continuous behavioral auth</w:t>
      </w:r>
      <w:r w:rsidDel="00000000" w:rsidR="00000000" w:rsidRPr="00000000">
        <w:rPr>
          <w:color w:val="1f1f1f"/>
          <w:rtl w:val="0"/>
        </w:rPr>
        <w:t xml:space="preserve">. Biometrics and behavioral analytics should run in the background. If confidence drops, only then interrupt the user.</w:t>
      </w:r>
    </w:p>
    <w:p w:rsidR="00000000" w:rsidDel="00000000" w:rsidP="00000000" w:rsidRDefault="00000000" w:rsidRPr="00000000" w14:paraId="000000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sc34h1apzbc" w:id="39"/>
      <w:bookmarkEnd w:id="39"/>
      <w:r w:rsidDel="00000000" w:rsidR="00000000" w:rsidRPr="00000000">
        <w:rPr>
          <w:b w:val="1"/>
          <w:bCs w:val="1"/>
          <w:color w:val="1f1f1f"/>
          <w:sz w:val="26"/>
          <w:szCs w:val="26"/>
          <w:rtl w:val="0"/>
        </w:rPr>
        <w:t xml:space="preserve">7.2 The GenAI Identity Crisis</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are entering a phase where AI agents will require identities. Giving an API key </w:t>
      </w:r>
      <w:r w:rsidDel="00000000" w:rsidR="00000000" w:rsidRPr="00000000">
        <w:rPr>
          <w:color w:val="444746"/>
          <w:shd w:fill="e9eef6" w:val="clear"/>
          <w:rtl w:val="0"/>
        </w:rPr>
        <w:t xml:space="preserve">Administrator</w:t>
      </w:r>
      <w:r w:rsidDel="00000000" w:rsidR="00000000" w:rsidRPr="00000000">
        <w:rPr>
          <w:color w:val="1f1f1f"/>
          <w:rtl w:val="0"/>
        </w:rPr>
        <w:t xml:space="preserve"> privileges is a significant security risk.</w:t>
      </w:r>
    </w:p>
    <w:p w:rsidR="00000000" w:rsidDel="00000000" w:rsidP="00000000" w:rsidRDefault="00000000" w:rsidRPr="00000000" w14:paraId="000000FA">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Insight:</w:t>
      </w:r>
      <w:r w:rsidDel="00000000" w:rsidR="00000000" w:rsidRPr="00000000">
        <w:rPr>
          <w:color w:val="1f1f1f"/>
          <w:rtl w:val="0"/>
        </w:rPr>
        <w:t xml:space="preserve"> We must treat AI Agents as "Non-Human Identities" (NHIs) with stricter bounds than service accounts. They require rate limiting (to prevent cost denial of service) and scope limiting (to prevent hallucinated commands from executing destructive actions).</w:t>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pacing w:after="360" w:lineRule="auto"/>
        <w:ind w:left="0" w:firstLine="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pBdr>
          <w:top w:color="auto" w:space="0" w:sz="0" w:val="none"/>
          <w:bottom w:color="auto" w:space="0" w:sz="0" w:val="none"/>
          <w:right w:color="auto" w:space="0" w:sz="0" w:val="none"/>
          <w:between w:color="auto" w:space="0" w:sz="0" w:val="none"/>
        </w:pBdr>
        <w:spacing w:before="280" w:lineRule="auto"/>
        <w:rPr>
          <w:b w:val="1"/>
          <w:bCs w:val="1"/>
        </w:rPr>
      </w:pPr>
      <w:bookmarkStart w:colFirst="0" w:colLast="0" w:name="_4h786dge4yqy" w:id="40"/>
      <w:bookmarkEnd w:id="40"/>
      <w:r w:rsidDel="00000000" w:rsidR="00000000" w:rsidRPr="00000000">
        <w:rPr>
          <w:b w:val="1"/>
          <w:bCs w:val="1"/>
          <w:rtl w:val="0"/>
        </w:rPr>
        <w:t xml:space="preserve">8. </w:t>
      </w:r>
      <w:r w:rsidDel="00000000" w:rsidR="00000000" w:rsidRPr="00000000">
        <w:rPr>
          <w:b w:val="1"/>
          <w:bCs w:val="1"/>
          <w:rtl w:val="0"/>
        </w:rPr>
        <w:t xml:space="preserve">Implementation Outlook</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implementation of these guidelines will follow a phased, risk-based approach aligned with organizational maturity and operational priorities. Continuous monitoring, periodic reviews, and incremental improvements will ensure that access control mechanisms remain effective, scalable, and responsive to evolving threats and regulatory expectations.</w:t>
      </w:r>
    </w:p>
    <w:p w:rsidR="00000000" w:rsidDel="00000000" w:rsidP="00000000" w:rsidRDefault="00000000" w:rsidRPr="00000000" w14:paraId="000000F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w7lquxo3oa0" w:id="41"/>
      <w:bookmarkEnd w:id="41"/>
      <w:r w:rsidDel="00000000" w:rsidR="00000000" w:rsidRPr="00000000">
        <w:rPr>
          <w:b w:val="1"/>
          <w:bCs w:val="1"/>
          <w:color w:val="1f1f1f"/>
          <w:sz w:val="34"/>
          <w:szCs w:val="34"/>
          <w:rtl w:val="0"/>
        </w:rPr>
        <w:t xml:space="preserve">Citations and Authoritative Sources</w:t>
      </w:r>
    </w:p>
    <w:p w:rsidR="00000000" w:rsidDel="00000000" w:rsidP="00000000" w:rsidRDefault="00000000" w:rsidRPr="00000000" w14:paraId="00000100">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Center for Internet Security (CIS).</w:t>
      </w:r>
      <w:r w:rsidDel="00000000" w:rsidR="00000000" w:rsidRPr="00000000">
        <w:rPr>
          <w:color w:val="1f1f1f"/>
          <w:rtl w:val="0"/>
        </w:rPr>
        <w:t xml:space="preserve"> (2021). </w:t>
      </w:r>
      <w:r w:rsidDel="00000000" w:rsidR="00000000" w:rsidRPr="00000000">
        <w:rPr>
          <w:i w:val="1"/>
          <w:iCs w:val="1"/>
          <w:color w:val="1f1f1f"/>
          <w:rtl w:val="0"/>
        </w:rPr>
        <w:t xml:space="preserve">CIS Controls Version 8</w:t>
      </w:r>
      <w:r w:rsidDel="00000000" w:rsidR="00000000" w:rsidRPr="00000000">
        <w:rPr>
          <w:color w:val="1f1f1f"/>
          <w:rtl w:val="0"/>
        </w:rPr>
        <w:t xml:space="preserve">.</w:t>
      </w:r>
    </w:p>
    <w:p w:rsidR="00000000" w:rsidDel="00000000" w:rsidP="00000000" w:rsidRDefault="00000000" w:rsidRPr="00000000" w14:paraId="00000101">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Federal Financial Institutions Examination Council (FFIEC).</w:t>
      </w:r>
      <w:r w:rsidDel="00000000" w:rsidR="00000000" w:rsidRPr="00000000">
        <w:rPr>
          <w:color w:val="1f1f1f"/>
          <w:rtl w:val="0"/>
        </w:rPr>
        <w:t xml:space="preserve"> (2016). </w:t>
      </w:r>
      <w:r w:rsidDel="00000000" w:rsidR="00000000" w:rsidRPr="00000000">
        <w:rPr>
          <w:i w:val="1"/>
          <w:iCs w:val="1"/>
          <w:color w:val="1f1f1f"/>
          <w:rtl w:val="0"/>
        </w:rPr>
        <w:t xml:space="preserve">Information Security Booklet</w:t>
      </w:r>
      <w:r w:rsidDel="00000000" w:rsidR="00000000" w:rsidRPr="00000000">
        <w:rPr>
          <w:color w:val="1f1f1f"/>
          <w:rtl w:val="0"/>
        </w:rPr>
        <w:t xml:space="preserve">.</w:t>
      </w:r>
    </w:p>
    <w:p w:rsidR="00000000" w:rsidDel="00000000" w:rsidP="00000000" w:rsidRDefault="00000000" w:rsidRPr="00000000" w14:paraId="00000102">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International Organization for Standardization (ISO).</w:t>
      </w:r>
      <w:r w:rsidDel="00000000" w:rsidR="00000000" w:rsidRPr="00000000">
        <w:rPr>
          <w:color w:val="1f1f1f"/>
          <w:rtl w:val="0"/>
        </w:rPr>
        <w:t xml:space="preserve"> (2022). </w:t>
      </w:r>
      <w:r w:rsidDel="00000000" w:rsidR="00000000" w:rsidRPr="00000000">
        <w:rPr>
          <w:i w:val="1"/>
          <w:iCs w:val="1"/>
          <w:color w:val="1f1f1f"/>
          <w:rtl w:val="0"/>
        </w:rPr>
        <w:t xml:space="preserve">ISO/IEC 27001:2022 - Information security, cybersecurity and privacy protection</w:t>
      </w:r>
      <w:r w:rsidDel="00000000" w:rsidR="00000000" w:rsidRPr="00000000">
        <w:rPr>
          <w:color w:val="1f1f1f"/>
          <w:rtl w:val="0"/>
        </w:rPr>
        <w:t xml:space="preserve">.</w:t>
      </w:r>
    </w:p>
    <w:p w:rsidR="00000000" w:rsidDel="00000000" w:rsidP="00000000" w:rsidRDefault="00000000" w:rsidRPr="00000000" w14:paraId="00000103">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National Institute of Standards and Technology (NIST).</w:t>
      </w:r>
      <w:r w:rsidDel="00000000" w:rsidR="00000000" w:rsidRPr="00000000">
        <w:rPr>
          <w:color w:val="1f1f1f"/>
          <w:rtl w:val="0"/>
        </w:rPr>
        <w:t xml:space="preserve"> (2017). </w:t>
      </w:r>
      <w:r w:rsidDel="00000000" w:rsidR="00000000" w:rsidRPr="00000000">
        <w:rPr>
          <w:i w:val="1"/>
          <w:iCs w:val="1"/>
          <w:color w:val="1f1f1f"/>
          <w:rtl w:val="0"/>
        </w:rPr>
        <w:t xml:space="preserve">NIST Special Publication 800-63B: Digital Identity Guidelines</w:t>
      </w:r>
      <w:r w:rsidDel="00000000" w:rsidR="00000000" w:rsidRPr="00000000">
        <w:rPr>
          <w:color w:val="1f1f1f"/>
          <w:rtl w:val="0"/>
        </w:rPr>
        <w:t xml:space="preserve">.</w:t>
      </w:r>
    </w:p>
    <w:p w:rsidR="00000000" w:rsidDel="00000000" w:rsidP="00000000" w:rsidRDefault="00000000" w:rsidRPr="00000000" w14:paraId="00000104">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OWASP.</w:t>
      </w:r>
      <w:r w:rsidDel="00000000" w:rsidR="00000000" w:rsidRPr="00000000">
        <w:rPr>
          <w:color w:val="1f1f1f"/>
          <w:rtl w:val="0"/>
        </w:rPr>
        <w:t xml:space="preserve"> (2023). </w:t>
      </w:r>
      <w:r w:rsidDel="00000000" w:rsidR="00000000" w:rsidRPr="00000000">
        <w:rPr>
          <w:i w:val="1"/>
          <w:iCs w:val="1"/>
          <w:color w:val="1f1f1f"/>
          <w:rtl w:val="0"/>
        </w:rPr>
        <w:t xml:space="preserve">OWASP Top 10 for Large Language Model Applications</w:t>
      </w:r>
      <w:r w:rsidDel="00000000" w:rsidR="00000000" w:rsidRPr="00000000">
        <w:rPr>
          <w:color w:val="1f1f1f"/>
          <w:rtl w:val="0"/>
        </w:rPr>
        <w:t xml:space="preserve">.</w:t>
      </w:r>
    </w:p>
    <w:p w:rsidR="00000000" w:rsidDel="00000000" w:rsidP="00000000" w:rsidRDefault="00000000" w:rsidRPr="00000000" w14:paraId="00000105">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Payment Card Industry Security Standards Council.</w:t>
      </w:r>
      <w:r w:rsidDel="00000000" w:rsidR="00000000" w:rsidRPr="00000000">
        <w:rPr>
          <w:color w:val="1f1f1f"/>
          <w:rtl w:val="0"/>
        </w:rPr>
        <w:t xml:space="preserve"> (2022). </w:t>
      </w:r>
      <w:r w:rsidDel="00000000" w:rsidR="00000000" w:rsidRPr="00000000">
        <w:rPr>
          <w:i w:val="1"/>
          <w:iCs w:val="1"/>
          <w:color w:val="1f1f1f"/>
          <w:rtl w:val="0"/>
        </w:rPr>
        <w:t xml:space="preserve">PCI DSS v4.0</w:t>
      </w:r>
      <w:r w:rsidDel="00000000" w:rsidR="00000000" w:rsidRPr="00000000">
        <w:rPr>
          <w:color w:val="1f1f1f"/>
          <w:rtl w:val="0"/>
        </w:rPr>
        <w:t xml:space="preserve">.</w:t>
      </w:r>
    </w:p>
    <w:p w:rsidR="00000000" w:rsidDel="00000000" w:rsidP="00000000" w:rsidRDefault="00000000" w:rsidRPr="00000000" w14:paraId="000001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