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gf0e7tuuyfc8" w:id="0"/>
      <w:bookmarkEnd w:id="0"/>
      <w:r w:rsidDel="00000000" w:rsidR="00000000" w:rsidRPr="00000000">
        <w:rPr>
          <w:b w:val="1"/>
          <w:bCs w:val="1"/>
          <w:rtl w:val="0"/>
        </w:rPr>
        <w:t xml:space="preserve">Access Control Policy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sz w:val="32"/>
          <w:szCs w:val="32"/>
        </w:rPr>
      </w:pPr>
      <w:bookmarkStart w:colFirst="0" w:colLast="0" w:name="_kgethf24uc8i" w:id="1"/>
      <w:bookmarkEnd w:id="1"/>
      <w:r w:rsidDel="00000000" w:rsidR="00000000" w:rsidRPr="00000000">
        <w:rPr>
          <w:sz w:val="32"/>
          <w:szCs w:val="32"/>
          <w:rtl w:val="0"/>
        </w:rPr>
        <w:t xml:space="preserve">PG Cybersecurity Program – Access Control PolicyReport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n9pwq7d3dwmw" w:id="2"/>
      <w:bookmarkEnd w:id="2"/>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before="280" w:lineRule="auto"/>
        <w:rPr>
          <w:b w:val="1"/>
          <w:bCs w:val="1"/>
          <w:sz w:val="30"/>
          <w:szCs w:val="30"/>
        </w:rPr>
      </w:pPr>
      <w:r w:rsidDel="00000000" w:rsidR="00000000" w:rsidRPr="00000000">
        <w:rPr>
          <w:rtl w:val="0"/>
        </w:rPr>
      </w:r>
    </w:p>
    <w:p w:rsidR="00000000" w:rsidDel="00000000" w:rsidP="00000000" w:rsidRDefault="00000000" w:rsidRPr="00000000" w14:paraId="00000019">
      <w:pPr>
        <w:spacing w:before="280"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1A">
      <w:pPr>
        <w:spacing w:before="280" w:lineRule="auto"/>
        <w:rPr>
          <w:b w:val="1"/>
          <w:bCs w:val="1"/>
          <w:sz w:val="34"/>
          <w:szCs w:val="34"/>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1B">
      <w:pPr>
        <w:spacing w:before="280" w:lineRule="auto"/>
        <w:rPr>
          <w:b w:val="1"/>
          <w:bCs w:val="1"/>
          <w:sz w:val="34"/>
          <w:szCs w:val="34"/>
        </w:rPr>
      </w:pPr>
      <w:r w:rsidDel="00000000" w:rsidR="00000000" w:rsidRPr="00000000">
        <w:rPr>
          <w:rtl w:val="0"/>
        </w:rPr>
      </w:r>
    </w:p>
    <w:p w:rsidR="00000000" w:rsidDel="00000000" w:rsidP="00000000" w:rsidRDefault="00000000" w:rsidRPr="00000000" w14:paraId="0000001C">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1D">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1E">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1F">
      <w:pPr>
        <w:spacing w:line="276" w:lineRule="auto"/>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0">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21">
      <w:pPr>
        <w:pStyle w:val="Heading1"/>
        <w:keepNext w:val="0"/>
        <w:keepLines w:val="0"/>
        <w:spacing w:before="280" w:lineRule="auto"/>
        <w:rPr>
          <w:b w:val="1"/>
          <w:bCs w:val="1"/>
        </w:rPr>
      </w:pPr>
      <w:bookmarkStart w:colFirst="0" w:colLast="0" w:name="_1xpawydwc9z" w:id="3"/>
      <w:bookmarkEnd w:id="3"/>
      <w:r w:rsidDel="00000000" w:rsidR="00000000" w:rsidRPr="00000000">
        <w:rPr>
          <w:rtl w:val="0"/>
        </w:rPr>
      </w:r>
    </w:p>
    <w:p w:rsidR="00000000" w:rsidDel="00000000" w:rsidP="00000000" w:rsidRDefault="00000000" w:rsidRPr="00000000" w14:paraId="00000022">
      <w:pPr>
        <w:pStyle w:val="Heading1"/>
        <w:keepNext w:val="0"/>
        <w:keepLines w:val="0"/>
        <w:spacing w:before="280" w:lineRule="auto"/>
        <w:rPr>
          <w:b w:val="1"/>
          <w:bCs w:val="1"/>
        </w:rPr>
      </w:pPr>
      <w:bookmarkStart w:colFirst="0" w:colLast="0" w:name="_shztz2axk5qc" w:id="4"/>
      <w:bookmarkEnd w:id="4"/>
      <w:r w:rsidDel="00000000" w:rsidR="00000000" w:rsidRPr="00000000">
        <w:rPr>
          <w:b w:val="1"/>
          <w:bCs w:val="1"/>
          <w:rtl w:val="0"/>
        </w:rPr>
        <w:t xml:space="preserve">Abstract</w:t>
      </w:r>
    </w:p>
    <w:p w:rsidR="00000000" w:rsidDel="00000000" w:rsidP="00000000" w:rsidRDefault="00000000" w:rsidRPr="00000000" w14:paraId="00000023">
      <w:pPr>
        <w:spacing w:after="240" w:before="240" w:lineRule="auto"/>
        <w:rPr/>
      </w:pPr>
      <w:r w:rsidDel="00000000" w:rsidR="00000000" w:rsidRPr="00000000">
        <w:rPr>
          <w:rtl w:val="0"/>
        </w:rPr>
        <w:t xml:space="preserve">This Access Control Policy Framework defines a structured and risk-based approach to managing access across organizational systems and data. The framework establishes clear policy design principles, a consistent development methodology, and standardized access control requirements to ensure secure authentication, authorization, and privileged access management. It further outlines practical implementation and communication mechanisms to support effective adoption and enforcement. Governance and maintenance processes are defined to ensure ongoing compliance, accountability, and continuous improvement.</w:t>
      </w:r>
    </w:p>
    <w:p w:rsidR="00000000" w:rsidDel="00000000" w:rsidP="00000000" w:rsidRDefault="00000000" w:rsidRPr="00000000" w14:paraId="00000024">
      <w:pPr>
        <w:spacing w:after="240" w:before="240" w:lineRule="auto"/>
        <w:rPr/>
      </w:pPr>
      <w:r w:rsidDel="00000000" w:rsidR="00000000" w:rsidRPr="00000000">
        <w:rPr>
          <w:rtl w:val="0"/>
        </w:rPr>
        <w:t xml:space="preserve">The framework supports audit readiness and ensures access controls remain effective as organizational and regulatory requirements evolve. Together, these five sections provide a comprehensive, auditable, and sustainable access control framework aligned with regulatory, operational, and security objectives.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280" w:lineRule="auto"/>
        <w:rPr>
          <w:b w:val="1"/>
          <w:bCs w:val="1"/>
        </w:rPr>
      </w:pPr>
      <w:bookmarkStart w:colFirst="0" w:colLast="0" w:name="_q2k3wp2p4adb" w:id="5"/>
      <w:bookmarkEnd w:id="5"/>
      <w:r w:rsidDel="00000000" w:rsidR="00000000" w:rsidRPr="00000000">
        <w:rPr>
          <w:b w:val="1"/>
          <w:bCs w:val="1"/>
          <w:rtl w:val="0"/>
        </w:rPr>
        <w:t xml:space="preserve">Purpose</w:t>
      </w:r>
    </w:p>
    <w:p w:rsidR="00000000" w:rsidDel="00000000" w:rsidP="00000000" w:rsidRDefault="00000000" w:rsidRPr="00000000" w14:paraId="00000027">
      <w:pPr>
        <w:spacing w:after="240" w:before="240" w:lineRule="auto"/>
        <w:rPr/>
      </w:pPr>
      <w:r w:rsidDel="00000000" w:rsidR="00000000" w:rsidRPr="00000000">
        <w:rPr>
          <w:rtl w:val="0"/>
        </w:rPr>
        <w:t xml:space="preserve">The purpose of this Access Control Policy Framework is to define standardized requirements for managing user access to organizational systems, applications, and data. It aims to ensure secure, controlled, and auditable access by enforcing least privilege, preventing unauthorized use, and supporting regulatory and security compliance.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280" w:lineRule="auto"/>
        <w:rPr>
          <w:b w:val="1"/>
          <w:bCs w:val="1"/>
        </w:rPr>
      </w:pPr>
      <w:bookmarkStart w:colFirst="0" w:colLast="0" w:name="_vlgcvys4r4qj" w:id="6"/>
      <w:bookmarkEnd w:id="6"/>
      <w:r w:rsidDel="00000000" w:rsidR="00000000" w:rsidRPr="00000000">
        <w:rPr>
          <w:b w:val="1"/>
          <w:bCs w:val="1"/>
          <w:rtl w:val="0"/>
        </w:rPr>
        <w:t xml:space="preserve">Scope</w:t>
      </w:r>
    </w:p>
    <w:p w:rsidR="00000000" w:rsidDel="00000000" w:rsidP="00000000" w:rsidRDefault="00000000" w:rsidRPr="00000000" w14:paraId="0000002A">
      <w:pPr>
        <w:spacing w:after="240" w:before="240" w:lineRule="auto"/>
        <w:rPr/>
      </w:pPr>
      <w:r w:rsidDel="00000000" w:rsidR="00000000" w:rsidRPr="00000000">
        <w:rPr>
          <w:rtl w:val="0"/>
        </w:rPr>
        <w:t xml:space="preserve">This policy applies to all users, systems, applications, data assets, and access mechanisms within the organization, including employees, contractors, administrators, and third-party users. It covers access provisioning, authentication, authorization, privileged access, and ongoing access governance across the enterprise.</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spacing w:after="240" w:before="240" w:lineRule="auto"/>
        <w:rPr>
          <w:b w:val="1"/>
          <w:bCs w:val="1"/>
        </w:rPr>
      </w:pPr>
      <w:bookmarkStart w:colFirst="0" w:colLast="0" w:name="_scmxeb217iyx" w:id="7"/>
      <w:bookmarkEnd w:id="7"/>
      <w:r w:rsidDel="00000000" w:rsidR="00000000" w:rsidRPr="00000000">
        <w:rPr>
          <w:b w:val="1"/>
          <w:bCs w:val="1"/>
          <w:rtl w:val="0"/>
        </w:rPr>
        <w:t xml:space="preserve">Keywords</w:t>
      </w:r>
    </w:p>
    <w:p w:rsidR="00000000" w:rsidDel="00000000" w:rsidP="00000000" w:rsidRDefault="00000000" w:rsidRPr="00000000" w14:paraId="0000002D">
      <w:pPr>
        <w:rPr/>
      </w:pPr>
      <w:r w:rsidDel="00000000" w:rsidR="00000000" w:rsidRPr="00000000">
        <w:rPr>
          <w:rtl w:val="0"/>
        </w:rPr>
        <w:t xml:space="preserve">Access Control, Identity Governance, Authentication Mechanisms, Authorization Models, Role-Based Access Control (RBAC), Attribute-Based Access Control (ABAC), Privileged Access Management (PAM), Zero Trust Architecture (ZTA), Secure Access Enforcement, Policy Implementation, Governance Framework, Compliance Monitoring, Risk Management, User Access Reviews (UAR), Least Privilege Principle, Continuous Authentication, Audit Logging, Regulatory Compliance, Security Operations, Access Lifecycle Management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31qu1avemfl2" w:id="8"/>
      <w:bookmarkEnd w:id="8"/>
      <w:r w:rsidDel="00000000" w:rsidR="00000000" w:rsidRPr="00000000">
        <w:rPr>
          <w:b w:val="1"/>
          <w:bCs w:val="1"/>
          <w:rtl w:val="0"/>
        </w:rPr>
        <w:t xml:space="preserve">Table Of Content</w:t>
      </w:r>
      <w:r w:rsidDel="00000000" w:rsidR="00000000" w:rsidRPr="00000000">
        <w:rPr>
          <w:rtl w:val="0"/>
        </w:rPr>
      </w:r>
    </w:p>
    <w:p w:rsidR="00000000" w:rsidDel="00000000" w:rsidP="00000000" w:rsidRDefault="00000000" w:rsidRPr="00000000" w14:paraId="00000031">
      <w:pPr>
        <w:keepNext w:val="0"/>
        <w:keepLines w:val="0"/>
        <w:spacing w:before="280" w:lineRule="auto"/>
        <w:rPr>
          <w:b w:val="1"/>
          <w:bCs w:val="1"/>
        </w:rPr>
      </w:pPr>
      <w:r w:rsidDel="00000000" w:rsidR="00000000" w:rsidRPr="00000000">
        <w:rPr>
          <w:b w:val="1"/>
          <w:bCs w:val="1"/>
          <w:rtl w:val="0"/>
        </w:rPr>
        <w:t xml:space="preserve">Section 1: Policy Framework Design</w:t>
      </w:r>
    </w:p>
    <w:p w:rsidR="00000000" w:rsidDel="00000000" w:rsidP="00000000" w:rsidRDefault="00000000" w:rsidRPr="00000000" w14:paraId="00000032">
      <w:pPr>
        <w:spacing w:after="240" w:before="240" w:lineRule="auto"/>
        <w:rPr/>
      </w:pPr>
      <w:r w:rsidDel="00000000" w:rsidR="00000000" w:rsidRPr="00000000">
        <w:rPr>
          <w:rtl w:val="0"/>
        </w:rPr>
        <w:t xml:space="preserve">1.1 Purpose of the Access Control Policy Framework</w:t>
        <w:br w:type="textWrapping"/>
        <w:t xml:space="preserve">1.2 Access Control Policy Hierarchy</w:t>
        <w:br w:type="textWrapping"/>
        <w:t xml:space="preserve">1.3 Access Control Policy (Top-Level Intent)</w:t>
        <w:br w:type="textWrapping"/>
        <w:t xml:space="preserve">1.4 Access Control Standards</w:t>
        <w:br w:type="textWrapping"/>
        <w:t xml:space="preserve">1.5 Access Control Procedures</w:t>
        <w:br w:type="textWrapping"/>
        <w:t xml:space="preserve">1.6 Access Control Guidelines</w:t>
        <w:br w:type="textWrapping"/>
        <w:t xml:space="preserve">1.7 Modern Workplace Considerations</w:t>
        <w:br w:type="textWrapping"/>
        <w:t xml:space="preserve">1.8 Access Control Maturity Framework</w:t>
        <w:br w:type="textWrapping"/>
        <w:t xml:space="preserve">1.9 Policy Metrics and Key Performance Indicators</w:t>
      </w:r>
    </w:p>
    <w:p w:rsidR="00000000" w:rsidDel="00000000" w:rsidP="00000000" w:rsidRDefault="00000000" w:rsidRPr="00000000" w14:paraId="00000033">
      <w:pPr>
        <w:keepNext w:val="0"/>
        <w:keepLines w:val="0"/>
        <w:spacing w:before="280" w:lineRule="auto"/>
        <w:rPr>
          <w:b w:val="1"/>
          <w:bCs w:val="1"/>
        </w:rPr>
      </w:pPr>
      <w:r w:rsidDel="00000000" w:rsidR="00000000" w:rsidRPr="00000000">
        <w:rPr>
          <w:b w:val="1"/>
          <w:bCs w:val="1"/>
          <w:rtl w:val="0"/>
        </w:rPr>
        <w:t xml:space="preserve">Section 2: Policy Development Methodology</w:t>
      </w:r>
    </w:p>
    <w:p w:rsidR="00000000" w:rsidDel="00000000" w:rsidP="00000000" w:rsidRDefault="00000000" w:rsidRPr="00000000" w14:paraId="00000034">
      <w:pPr>
        <w:spacing w:after="240" w:before="240" w:lineRule="auto"/>
        <w:rPr/>
      </w:pPr>
      <w:r w:rsidDel="00000000" w:rsidR="00000000" w:rsidRPr="00000000">
        <w:rPr>
          <w:rtl w:val="0"/>
        </w:rPr>
        <w:t xml:space="preserve">2.1 Stakeholder Engagement &amp; Legal Framework</w:t>
        <w:br w:type="textWrapping"/>
        <w:t xml:space="preserve">2.2 Core Technical Methodology</w:t>
        <w:br w:type="textWrapping"/>
        <w:t xml:space="preserve">2.3 Modern Workplace Scenarios</w:t>
        <w:br w:type="textWrapping"/>
        <w:t xml:space="preserve">2.4 Approval, Implementation, and Enforcement Methodology</w:t>
      </w:r>
    </w:p>
    <w:p w:rsidR="00000000" w:rsidDel="00000000" w:rsidP="00000000" w:rsidRDefault="00000000" w:rsidRPr="00000000" w14:paraId="00000035">
      <w:pPr>
        <w:keepNext w:val="0"/>
        <w:keepLines w:val="0"/>
        <w:spacing w:before="280" w:lineRule="auto"/>
        <w:rPr>
          <w:b w:val="1"/>
          <w:bCs w:val="1"/>
        </w:rPr>
      </w:pPr>
      <w:r w:rsidDel="00000000" w:rsidR="00000000" w:rsidRPr="00000000">
        <w:rPr>
          <w:b w:val="1"/>
          <w:bCs w:val="1"/>
          <w:rtl w:val="0"/>
        </w:rPr>
        <w:t xml:space="preserve">Section 3: Core Policy Content</w:t>
      </w:r>
    </w:p>
    <w:p w:rsidR="00000000" w:rsidDel="00000000" w:rsidP="00000000" w:rsidRDefault="00000000" w:rsidRPr="00000000" w14:paraId="00000036">
      <w:pPr>
        <w:spacing w:after="240" w:before="240" w:lineRule="auto"/>
        <w:rPr/>
      </w:pPr>
      <w:r w:rsidDel="00000000" w:rsidR="00000000" w:rsidRPr="00000000">
        <w:rPr>
          <w:rtl w:val="0"/>
        </w:rPr>
        <w:t xml:space="preserve">3.1 Policy Statements</w:t>
        <w:br w:type="textWrapping"/>
        <w:t xml:space="preserve">3.2 Modern Workplace Considerations</w:t>
        <w:br w:type="textWrapping"/>
        <w:t xml:space="preserve">3.3 Enforcement</w:t>
        <w:br w:type="textWrapping"/>
        <w:t xml:space="preserve">3.4 Zero Trust Architecture (ZTA) Overlay for Access Control</w:t>
        <w:br w:type="textWrapping"/>
        <w:t xml:space="preserve">3.5 Review Procedures</w:t>
      </w:r>
    </w:p>
    <w:p w:rsidR="00000000" w:rsidDel="00000000" w:rsidP="00000000" w:rsidRDefault="00000000" w:rsidRPr="00000000" w14:paraId="00000037">
      <w:pPr>
        <w:keepNext w:val="0"/>
        <w:keepLines w:val="0"/>
        <w:spacing w:before="280" w:lineRule="auto"/>
        <w:rPr>
          <w:b w:val="1"/>
          <w:bCs w:val="1"/>
        </w:rPr>
      </w:pPr>
      <w:r w:rsidDel="00000000" w:rsidR="00000000" w:rsidRPr="00000000">
        <w:rPr>
          <w:b w:val="1"/>
          <w:bCs w:val="1"/>
          <w:rtl w:val="0"/>
        </w:rPr>
        <w:t xml:space="preserve">Section 4: Implementation and Communication</w:t>
      </w:r>
    </w:p>
    <w:p w:rsidR="00000000" w:rsidDel="00000000" w:rsidP="00000000" w:rsidRDefault="00000000" w:rsidRPr="00000000" w14:paraId="00000038">
      <w:pPr>
        <w:spacing w:after="240" w:before="240" w:lineRule="auto"/>
        <w:rPr/>
      </w:pPr>
      <w:r w:rsidDel="00000000" w:rsidR="00000000" w:rsidRPr="00000000">
        <w:rPr>
          <w:rtl w:val="0"/>
        </w:rPr>
        <w:t xml:space="preserve">4.1 Implementation of the Access Control Program</w:t>
        <w:br w:type="textWrapping"/>
        <w:t xml:space="preserve">4.2 Communication and Policy Rollout Strategy</w:t>
        <w:br w:type="textWrapping"/>
        <w:t xml:space="preserve">4.3 Policy Implementation and Communication Lifecycle</w:t>
      </w:r>
    </w:p>
    <w:p w:rsidR="00000000" w:rsidDel="00000000" w:rsidP="00000000" w:rsidRDefault="00000000" w:rsidRPr="00000000" w14:paraId="00000039">
      <w:pPr>
        <w:keepNext w:val="0"/>
        <w:keepLines w:val="0"/>
        <w:spacing w:before="280" w:lineRule="auto"/>
        <w:rPr>
          <w:b w:val="1"/>
          <w:bCs w:val="1"/>
        </w:rPr>
      </w:pPr>
      <w:r w:rsidDel="00000000" w:rsidR="00000000" w:rsidRPr="00000000">
        <w:rPr>
          <w:b w:val="1"/>
          <w:bCs w:val="1"/>
          <w:rtl w:val="0"/>
        </w:rPr>
        <w:t xml:space="preserve">Section 5: Governance and Maintenance</w:t>
      </w:r>
    </w:p>
    <w:p w:rsidR="00000000" w:rsidDel="00000000" w:rsidP="00000000" w:rsidRDefault="00000000" w:rsidRPr="00000000" w14:paraId="0000003A">
      <w:pPr>
        <w:spacing w:after="240" w:before="240" w:lineRule="auto"/>
        <w:rPr/>
      </w:pPr>
      <w:r w:rsidDel="00000000" w:rsidR="00000000" w:rsidRPr="00000000">
        <w:rPr>
          <w:rtl w:val="0"/>
        </w:rPr>
        <w:t xml:space="preserve">5.1 Governance Structure</w:t>
        <w:br w:type="textWrapping"/>
        <w:t xml:space="preserve">5.2 Review Cycles</w:t>
        <w:br w:type="textWrapping"/>
        <w:t xml:space="preserve">5.3 Exception Handling</w:t>
        <w:br w:type="textWrapping"/>
        <w:t xml:space="preserve">5.4 Compliance Monitoring</w:t>
        <w:br w:type="textWrapping"/>
        <w:t xml:space="preserve">5.5 Continuous Improvement</w:t>
        <w:br w:type="textWrapping"/>
        <w:t xml:space="preserve">5.6 Documentation and Records</w:t>
      </w:r>
      <w:r w:rsidDel="00000000" w:rsidR="00000000" w:rsidRPr="00000000">
        <w:rPr>
          <w:rtl w:val="0"/>
        </w:rPr>
      </w:r>
    </w:p>
    <w:p w:rsidR="00000000" w:rsidDel="00000000" w:rsidP="00000000" w:rsidRDefault="00000000" w:rsidRPr="00000000" w14:paraId="0000003B">
      <w:pPr>
        <w:keepNext w:val="0"/>
        <w:keepLines w:val="0"/>
        <w:spacing w:before="480" w:lineRule="auto"/>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22"/>
          <w:szCs w:val="22"/>
        </w:rPr>
      </w:pPr>
      <w:bookmarkStart w:colFirst="0" w:colLast="0" w:name="_jmt7dcbnlrrr" w:id="9"/>
      <w:bookmarkEnd w:id="9"/>
      <w:r w:rsidDel="00000000" w:rsidR="00000000" w:rsidRPr="00000000">
        <w:rPr>
          <w:b w:val="1"/>
          <w:bCs w:val="1"/>
          <w:sz w:val="46"/>
          <w:szCs w:val="46"/>
          <w:rtl w:val="0"/>
        </w:rPr>
        <w:t xml:space="preserve">Section 1: Policy Framework Design</w: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22"/>
          <w:szCs w:val="22"/>
        </w:rPr>
      </w:pPr>
      <w:bookmarkStart w:colFirst="0" w:colLast="0" w:name="_zbatl8h506f6"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p5x1ttt2kmr" w:id="11"/>
      <w:bookmarkEnd w:id="11"/>
      <w:r w:rsidDel="00000000" w:rsidR="00000000" w:rsidRPr="00000000">
        <w:rPr>
          <w:b w:val="1"/>
          <w:bCs w:val="1"/>
          <w:sz w:val="34"/>
          <w:szCs w:val="34"/>
          <w:rtl w:val="0"/>
        </w:rPr>
        <w:t xml:space="preserve">1.1 Purpose of the Access Control Policy Framework</w:t>
      </w:r>
    </w:p>
    <w:p w:rsidR="00000000" w:rsidDel="00000000" w:rsidP="00000000" w:rsidRDefault="00000000" w:rsidRPr="00000000" w14:paraId="0000003F">
      <w:pPr>
        <w:spacing w:after="240" w:before="240" w:lineRule="auto"/>
        <w:rPr/>
      </w:pPr>
      <w:r w:rsidDel="00000000" w:rsidR="00000000" w:rsidRPr="00000000">
        <w:rPr>
          <w:rtl w:val="0"/>
        </w:rPr>
        <w:t xml:space="preserve">The Access Control Policy Framework defines a structured approach for establishing, approving, implementing, and maintaining access control requirements across the organization. It ensures that access controls are authoritative, auditable, and aligned with governance, risk, and compliance objectives, while allowing controlled flexibility in implementation.</w:t>
      </w:r>
    </w:p>
    <w:p w:rsidR="00000000" w:rsidDel="00000000" w:rsidP="00000000" w:rsidRDefault="00000000" w:rsidRPr="00000000" w14:paraId="00000040">
      <w:pPr>
        <w:spacing w:after="240" w:before="240" w:lineRule="auto"/>
        <w:rPr/>
      </w:pPr>
      <w:r w:rsidDel="00000000" w:rsidR="00000000" w:rsidRPr="00000000">
        <w:rPr>
          <w:rtl w:val="0"/>
        </w:rPr>
        <w:t xml:space="preserve">This framework aligns with recognized standards such as ISO/IEC 27001 and NIST SP 800-53. [2],[3]</w:t>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z0pmxxu5lsz" w:id="12"/>
      <w:bookmarkEnd w:id="12"/>
      <w:r w:rsidDel="00000000" w:rsidR="00000000" w:rsidRPr="00000000">
        <w:rPr>
          <w:b w:val="1"/>
          <w:bCs w:val="1"/>
          <w:sz w:val="34"/>
          <w:szCs w:val="34"/>
          <w:rtl w:val="0"/>
        </w:rPr>
        <w:t xml:space="preserve">1.2 Access Control Policy Hierarchy</w:t>
      </w:r>
    </w:p>
    <w:p w:rsidR="00000000" w:rsidDel="00000000" w:rsidP="00000000" w:rsidRDefault="00000000" w:rsidRPr="00000000" w14:paraId="00000043">
      <w:pPr>
        <w:spacing w:after="240" w:before="240" w:lineRule="auto"/>
        <w:rPr/>
      </w:pPr>
      <w:r w:rsidDel="00000000" w:rsidR="00000000" w:rsidRPr="00000000">
        <w:rPr>
          <w:rtl w:val="0"/>
        </w:rPr>
        <w:t xml:space="preserve">The framework follows a layered policy hierarchy that defines authority, scope, and change control across different policy artifacts.</w:t>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1935"/>
        <w:gridCol w:w="2730"/>
        <w:gridCol w:w="1395"/>
        <w:gridCol w:w="1425"/>
        <w:tblGridChange w:id="0">
          <w:tblGrid>
            <w:gridCol w:w="1545"/>
            <w:gridCol w:w="1935"/>
            <w:gridCol w:w="2730"/>
            <w:gridCol w:w="1395"/>
            <w:gridCol w:w="1425"/>
          </w:tblGrid>
        </w:tblGridChange>
      </w:tblGrid>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Change Frequency</w:t>
            </w:r>
            <w:r w:rsidDel="00000000" w:rsidR="00000000" w:rsidRPr="00000000">
              <w:rPr>
                <w:rtl w:val="0"/>
              </w:rPr>
            </w:r>
          </w:p>
        </w:tc>
      </w:tr>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Access Control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Defines mandatory organizational intent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Board / Executive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Low</w:t>
            </w:r>
          </w:p>
        </w:tc>
      </w:tr>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Standards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Access Control Standards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Specifies enforceable security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Security Leadership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Medium</w:t>
            </w:r>
          </w:p>
        </w:tc>
      </w:tr>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Procedures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Access Control Procedures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Describes operational execution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Operations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High</w:t>
            </w:r>
          </w:p>
        </w:tc>
      </w:tr>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Guidelines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Access Control Guidelines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Provides recommended practices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Advisory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As needed</w:t>
            </w:r>
          </w:p>
        </w:tc>
      </w:tr>
    </w:tbl>
    <w:p w:rsidR="00000000" w:rsidDel="00000000" w:rsidP="00000000" w:rsidRDefault="00000000" w:rsidRPr="00000000" w14:paraId="0000005D">
      <w:pPr>
        <w:spacing w:after="240" w:before="240" w:lineRule="auto"/>
        <w:rPr/>
      </w:pPr>
      <w:r w:rsidDel="00000000" w:rsidR="00000000" w:rsidRPr="00000000">
        <w:rPr>
          <w:rtl w:val="0"/>
        </w:rPr>
        <w:t xml:space="preserve">This structure preserves governance control while enabling operational adaptability.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4f27fsgxku85" w:id="13"/>
      <w:bookmarkEnd w:id="13"/>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m674kvfvz4bh" w:id="14"/>
      <w:bookmarkEnd w:id="14"/>
      <w:r w:rsidDel="00000000" w:rsidR="00000000" w:rsidRPr="00000000">
        <w:rPr>
          <w:b w:val="1"/>
          <w:bCs w:val="1"/>
          <w:sz w:val="34"/>
          <w:szCs w:val="34"/>
          <w:rtl w:val="0"/>
        </w:rPr>
        <w:t xml:space="preserve">1.3 Access Control Policy (Top-Level Intent)</w:t>
      </w:r>
    </w:p>
    <w:p w:rsidR="00000000" w:rsidDel="00000000" w:rsidP="00000000" w:rsidRDefault="00000000" w:rsidRPr="00000000" w14:paraId="00000061">
      <w:pPr>
        <w:spacing w:after="240" w:before="240" w:lineRule="auto"/>
        <w:rPr/>
      </w:pPr>
      <w:r w:rsidDel="00000000" w:rsidR="00000000" w:rsidRPr="00000000">
        <w:rPr>
          <w:rtl w:val="0"/>
        </w:rPr>
        <w:t xml:space="preserve">The Access Control Policy establishes the organization’s mandatory requirements for granting, managing, and reviewing access to systems, applications, and data.</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Policy Statement</w:t>
        <w:br w:type="textWrapping"/>
      </w:r>
      <w:r w:rsidDel="00000000" w:rsidR="00000000" w:rsidRPr="00000000">
        <w:rPr>
          <w:rtl w:val="0"/>
        </w:rPr>
        <w:t xml:space="preserve"> Access to organizational information assets shall be granted based on verified identity, explicit authorization, and business necessity, and shall be reviewed periodically.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Core Policy Principles</w:t>
      </w:r>
    </w:p>
    <w:p w:rsidR="00000000" w:rsidDel="00000000" w:rsidP="00000000" w:rsidRDefault="00000000" w:rsidRPr="00000000" w14:paraId="00000064">
      <w:pPr>
        <w:numPr>
          <w:ilvl w:val="0"/>
          <w:numId w:val="25"/>
        </w:numPr>
        <w:spacing w:after="0" w:afterAutospacing="0" w:before="240" w:lineRule="auto"/>
        <w:ind w:left="720" w:hanging="360"/>
      </w:pPr>
      <w:r w:rsidDel="00000000" w:rsidR="00000000" w:rsidRPr="00000000">
        <w:rPr>
          <w:rtl w:val="0"/>
        </w:rPr>
        <w:t xml:space="preserve">Least Privilege</w:t>
      </w:r>
    </w:p>
    <w:p w:rsidR="00000000" w:rsidDel="00000000" w:rsidP="00000000" w:rsidRDefault="00000000" w:rsidRPr="00000000" w14:paraId="00000065">
      <w:pPr>
        <w:numPr>
          <w:ilvl w:val="0"/>
          <w:numId w:val="25"/>
        </w:numPr>
        <w:spacing w:after="0" w:afterAutospacing="0" w:before="0" w:beforeAutospacing="0" w:lineRule="auto"/>
        <w:ind w:left="720" w:hanging="360"/>
      </w:pPr>
      <w:r w:rsidDel="00000000" w:rsidR="00000000" w:rsidRPr="00000000">
        <w:rPr>
          <w:rtl w:val="0"/>
        </w:rPr>
        <w:t xml:space="preserve">Need-to-Know</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rtl w:val="0"/>
        </w:rPr>
        <w:t xml:space="preserve">Separation of Duties (SoD)</w:t>
      </w:r>
    </w:p>
    <w:p w:rsidR="00000000" w:rsidDel="00000000" w:rsidP="00000000" w:rsidRDefault="00000000" w:rsidRPr="00000000" w14:paraId="00000067">
      <w:pPr>
        <w:numPr>
          <w:ilvl w:val="0"/>
          <w:numId w:val="25"/>
        </w:numPr>
        <w:spacing w:after="240" w:before="0" w:beforeAutospacing="0" w:lineRule="auto"/>
        <w:ind w:left="720" w:hanging="360"/>
      </w:pPr>
      <w:r w:rsidDel="00000000" w:rsidR="00000000" w:rsidRPr="00000000">
        <w:rPr>
          <w:rtl w:val="0"/>
        </w:rPr>
        <w:t xml:space="preserve">Zero Trust alignment</w:t>
      </w:r>
    </w:p>
    <w:p w:rsidR="00000000" w:rsidDel="00000000" w:rsidP="00000000" w:rsidRDefault="00000000" w:rsidRPr="00000000" w14:paraId="00000068">
      <w:pPr>
        <w:spacing w:after="240" w:before="240" w:lineRule="auto"/>
        <w:rPr/>
      </w:pPr>
      <w:r w:rsidDel="00000000" w:rsidR="00000000" w:rsidRPr="00000000">
        <w:rPr>
          <w:rtl w:val="0"/>
        </w:rPr>
        <w:t xml:space="preserve">These principles ensure that access is restricted to what is necessary, justified, and continuously validated  [2],[4],[11] .</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uyxgk4d7f1f" w:id="15"/>
      <w:bookmarkEnd w:id="15"/>
      <w:r w:rsidDel="00000000" w:rsidR="00000000" w:rsidRPr="00000000">
        <w:rPr>
          <w:b w:val="1"/>
          <w:bCs w:val="1"/>
          <w:sz w:val="34"/>
          <w:szCs w:val="34"/>
          <w:rtl w:val="0"/>
        </w:rPr>
        <w:t xml:space="preserve">1.4 Access Control Standards</w:t>
      </w:r>
    </w:p>
    <w:p w:rsidR="00000000" w:rsidDel="00000000" w:rsidP="00000000" w:rsidRDefault="00000000" w:rsidRPr="00000000" w14:paraId="0000006B">
      <w:pPr>
        <w:spacing w:after="240" w:before="240" w:lineRule="auto"/>
        <w:rPr/>
      </w:pPr>
      <w:r w:rsidDel="00000000" w:rsidR="00000000" w:rsidRPr="00000000">
        <w:rPr>
          <w:rtl w:val="0"/>
        </w:rPr>
        <w:t xml:space="preserve">Standards translate policy intent into measurable and auditable requirements.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svdova91235e" w:id="16"/>
      <w:bookmarkEnd w:id="16"/>
      <w:r w:rsidDel="00000000" w:rsidR="00000000" w:rsidRPr="00000000">
        <w:rPr>
          <w:b w:val="1"/>
          <w:bCs w:val="1"/>
          <w:color w:val="000000"/>
          <w:sz w:val="26"/>
          <w:szCs w:val="26"/>
          <w:rtl w:val="0"/>
        </w:rPr>
        <w:t xml:space="preserve">1.4.1 Authentication Standards</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rtl w:val="0"/>
        </w:rPr>
        <w:t xml:space="preserve">Multi-Factor Authentication (MFA) is mandatory for [1]:</w:t>
      </w:r>
    </w:p>
    <w:p w:rsidR="00000000" w:rsidDel="00000000" w:rsidP="00000000" w:rsidRDefault="00000000" w:rsidRPr="00000000" w14:paraId="0000006E">
      <w:pPr>
        <w:numPr>
          <w:ilvl w:val="1"/>
          <w:numId w:val="11"/>
        </w:numPr>
        <w:spacing w:after="0" w:afterAutospacing="0" w:before="0" w:beforeAutospacing="0" w:lineRule="auto"/>
        <w:ind w:left="1440" w:hanging="360"/>
      </w:pPr>
      <w:r w:rsidDel="00000000" w:rsidR="00000000" w:rsidRPr="00000000">
        <w:rPr>
          <w:rtl w:val="0"/>
        </w:rPr>
        <w:t xml:space="preserve">Privileged access</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Remote access</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tl w:val="0"/>
        </w:rPr>
        <w:t xml:space="preserve">Cloud administrative roles</w:t>
      </w:r>
    </w:p>
    <w:p w:rsidR="00000000" w:rsidDel="00000000" w:rsidP="00000000" w:rsidRDefault="00000000" w:rsidRPr="00000000" w14:paraId="00000071">
      <w:pPr>
        <w:numPr>
          <w:ilvl w:val="0"/>
          <w:numId w:val="11"/>
        </w:numPr>
        <w:spacing w:after="240" w:before="0" w:beforeAutospacing="0" w:lineRule="auto"/>
        <w:ind w:left="720" w:hanging="360"/>
      </w:pPr>
      <w:r w:rsidDel="00000000" w:rsidR="00000000" w:rsidRPr="00000000">
        <w:rPr>
          <w:rtl w:val="0"/>
        </w:rPr>
        <w:t xml:space="preserve">Phishing-resistant or passwordless authentication is preferred where supported</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eicu8fa6qwc4" w:id="17"/>
      <w:bookmarkEnd w:id="17"/>
      <w:r w:rsidDel="00000000" w:rsidR="00000000" w:rsidRPr="00000000">
        <w:rPr>
          <w:b w:val="1"/>
          <w:bCs w:val="1"/>
          <w:color w:val="000000"/>
          <w:sz w:val="26"/>
          <w:szCs w:val="26"/>
          <w:rtl w:val="0"/>
        </w:rPr>
        <w:t xml:space="preserve">1.4.2 Authorization Standards</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tl w:val="0"/>
        </w:rPr>
        <w:t xml:space="preserve">Role-Based Access Control (RBAC) is the default model [5].</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Attribute-Based Access Control (ABAC) is applied where contextual risk exists</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Privileged Access Management (PAM) is required for elevated roles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ercd04r2qxts" w:id="18"/>
      <w:bookmarkEnd w:id="18"/>
      <w:r w:rsidDel="00000000" w:rsidR="00000000" w:rsidRPr="00000000">
        <w:rPr>
          <w:b w:val="1"/>
          <w:bCs w:val="1"/>
          <w:color w:val="000000"/>
          <w:sz w:val="26"/>
          <w:szCs w:val="26"/>
          <w:rtl w:val="0"/>
        </w:rPr>
        <w:t xml:space="preserve">1.4.3 Identity Lifecycle Standards (Joiner–Mover–Leaver)</w:t>
      </w:r>
    </w:p>
    <w:p w:rsidR="00000000" w:rsidDel="00000000" w:rsidP="00000000" w:rsidRDefault="00000000" w:rsidRPr="00000000" w14:paraId="00000077">
      <w:pPr>
        <w:numPr>
          <w:ilvl w:val="0"/>
          <w:numId w:val="38"/>
        </w:numPr>
        <w:spacing w:after="0" w:afterAutospacing="0" w:before="240" w:lineRule="auto"/>
        <w:ind w:left="720" w:hanging="360"/>
      </w:pPr>
      <w:r w:rsidDel="00000000" w:rsidR="00000000" w:rsidRPr="00000000">
        <w:rPr>
          <w:b w:val="1"/>
          <w:bCs w:val="1"/>
          <w:rtl w:val="0"/>
        </w:rPr>
        <w:t xml:space="preserve">Joiner:</w:t>
      </w:r>
      <w:r w:rsidDel="00000000" w:rsidR="00000000" w:rsidRPr="00000000">
        <w:rPr>
          <w:rtl w:val="0"/>
        </w:rPr>
        <w:t xml:space="preserve"> Provision minimum baseline access</w:t>
      </w:r>
    </w:p>
    <w:p w:rsidR="00000000" w:rsidDel="00000000" w:rsidP="00000000" w:rsidRDefault="00000000" w:rsidRPr="00000000" w14:paraId="00000078">
      <w:pPr>
        <w:numPr>
          <w:ilvl w:val="0"/>
          <w:numId w:val="38"/>
        </w:numPr>
        <w:spacing w:after="0" w:afterAutospacing="0" w:before="0" w:beforeAutospacing="0" w:lineRule="auto"/>
        <w:ind w:left="720" w:hanging="360"/>
      </w:pPr>
      <w:r w:rsidDel="00000000" w:rsidR="00000000" w:rsidRPr="00000000">
        <w:rPr>
          <w:b w:val="1"/>
          <w:bCs w:val="1"/>
          <w:rtl w:val="0"/>
        </w:rPr>
        <w:t xml:space="preserve">Mover:</w:t>
      </w:r>
      <w:r w:rsidDel="00000000" w:rsidR="00000000" w:rsidRPr="00000000">
        <w:rPr>
          <w:rtl w:val="0"/>
        </w:rPr>
        <w:t xml:space="preserve"> Re-evaluate all entitlements</w:t>
      </w:r>
    </w:p>
    <w:p w:rsidR="00000000" w:rsidDel="00000000" w:rsidP="00000000" w:rsidRDefault="00000000" w:rsidRPr="00000000" w14:paraId="00000079">
      <w:pPr>
        <w:numPr>
          <w:ilvl w:val="0"/>
          <w:numId w:val="38"/>
        </w:numPr>
        <w:spacing w:after="240" w:before="0" w:beforeAutospacing="0" w:lineRule="auto"/>
        <w:ind w:left="720" w:hanging="360"/>
      </w:pPr>
      <w:r w:rsidDel="00000000" w:rsidR="00000000" w:rsidRPr="00000000">
        <w:rPr>
          <w:b w:val="1"/>
          <w:bCs w:val="1"/>
          <w:rtl w:val="0"/>
        </w:rPr>
        <w:t xml:space="preserve">Leaver:</w:t>
      </w:r>
      <w:r w:rsidDel="00000000" w:rsidR="00000000" w:rsidRPr="00000000">
        <w:rPr>
          <w:rtl w:val="0"/>
        </w:rPr>
        <w:t xml:space="preserve"> Revoke access within defined SLAs</w:t>
      </w:r>
    </w:p>
    <w:p w:rsidR="00000000" w:rsidDel="00000000" w:rsidP="00000000" w:rsidRDefault="00000000" w:rsidRPr="00000000" w14:paraId="0000007A">
      <w:pPr>
        <w:spacing w:after="240" w:before="240" w:lineRule="auto"/>
        <w:rPr/>
      </w:pPr>
      <w:r w:rsidDel="00000000" w:rsidR="00000000" w:rsidRPr="00000000">
        <w:rPr>
          <w:rtl w:val="0"/>
        </w:rPr>
        <w:t xml:space="preserve">These standards ensure consistent, enforceable, and auditable access management.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2d1735wb1gb2" w:id="19"/>
      <w:bookmarkEnd w:id="19"/>
      <w:r w:rsidDel="00000000" w:rsidR="00000000" w:rsidRPr="00000000">
        <w:rPr>
          <w:b w:val="1"/>
          <w:bCs w:val="1"/>
          <w:sz w:val="34"/>
          <w:szCs w:val="34"/>
          <w:rtl w:val="0"/>
        </w:rPr>
        <w:t xml:space="preserve">1.5 Access Control Procedures</w:t>
      </w:r>
    </w:p>
    <w:p w:rsidR="00000000" w:rsidDel="00000000" w:rsidP="00000000" w:rsidRDefault="00000000" w:rsidRPr="00000000" w14:paraId="0000007D">
      <w:pPr>
        <w:spacing w:after="240" w:before="240" w:lineRule="auto"/>
        <w:rPr/>
      </w:pPr>
      <w:r w:rsidDel="00000000" w:rsidR="00000000" w:rsidRPr="00000000">
        <w:rPr>
          <w:rtl w:val="0"/>
        </w:rPr>
        <w:t xml:space="preserve">Procedures define how standards are operationally executed across systems.</w:t>
      </w:r>
    </w:p>
    <w:p w:rsidR="00000000" w:rsidDel="00000000" w:rsidP="00000000" w:rsidRDefault="00000000" w:rsidRPr="00000000" w14:paraId="0000007E">
      <w:pPr>
        <w:spacing w:after="240" w:before="240" w:lineRule="auto"/>
        <w:rPr/>
      </w:pPr>
      <w:r w:rsidDel="00000000" w:rsidR="00000000" w:rsidRPr="00000000">
        <w:rPr>
          <w:rtl w:val="0"/>
        </w:rPr>
        <w:t xml:space="preserve">Typical access control procedures include:</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Access request submission</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Manager and data owner approval</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IAM-based provisioning</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Logging and monitoring of access activity</w:t>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rtl w:val="0"/>
        </w:rPr>
        <w:t xml:space="preserve">Periodic access recertification</w:t>
      </w:r>
    </w:p>
    <w:p w:rsidR="00000000" w:rsidDel="00000000" w:rsidP="00000000" w:rsidRDefault="00000000" w:rsidRPr="00000000" w14:paraId="00000084">
      <w:pPr>
        <w:spacing w:after="240" w:before="240" w:lineRule="auto"/>
        <w:rPr/>
      </w:pPr>
      <w:r w:rsidDel="00000000" w:rsidR="00000000" w:rsidRPr="00000000">
        <w:rPr>
          <w:rtl w:val="0"/>
        </w:rPr>
        <w:t xml:space="preserve">Automated controls are preferred, with manual exception handling tracked and reviewed through governance processes.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nj677con57s" w:id="20"/>
      <w:bookmarkEnd w:id="20"/>
      <w:r w:rsidDel="00000000" w:rsidR="00000000" w:rsidRPr="00000000">
        <w:rPr>
          <w:b w:val="1"/>
          <w:bCs w:val="1"/>
          <w:sz w:val="34"/>
          <w:szCs w:val="34"/>
          <w:rtl w:val="0"/>
        </w:rPr>
        <w:t xml:space="preserve">1.6 Access Control Guidelines</w:t>
      </w:r>
    </w:p>
    <w:p w:rsidR="00000000" w:rsidDel="00000000" w:rsidP="00000000" w:rsidRDefault="00000000" w:rsidRPr="00000000" w14:paraId="00000087">
      <w:pPr>
        <w:spacing w:after="240" w:before="240" w:lineRule="auto"/>
        <w:rPr/>
      </w:pPr>
      <w:r w:rsidDel="00000000" w:rsidR="00000000" w:rsidRPr="00000000">
        <w:rPr>
          <w:rtl w:val="0"/>
        </w:rPr>
        <w:t xml:space="preserve">Guidelines provide non-mandatory, adaptive recommendations to support evolving business and technology contexts.</w:t>
      </w:r>
    </w:p>
    <w:p w:rsidR="00000000" w:rsidDel="00000000" w:rsidP="00000000" w:rsidRDefault="00000000" w:rsidRPr="00000000" w14:paraId="0000008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89">
      <w:pPr>
        <w:numPr>
          <w:ilvl w:val="0"/>
          <w:numId w:val="16"/>
        </w:numPr>
        <w:spacing w:after="0" w:afterAutospacing="0" w:before="240" w:lineRule="auto"/>
        <w:ind w:left="720" w:hanging="360"/>
      </w:pPr>
      <w:r w:rsidDel="00000000" w:rsidR="00000000" w:rsidRPr="00000000">
        <w:rPr>
          <w:rtl w:val="0"/>
        </w:rPr>
        <w:t xml:space="preserve">BYOD access through virtualized or containerized environments</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Federated identity and scoped tokens for AI and SaaS platforms</w:t>
      </w:r>
    </w:p>
    <w:p w:rsidR="00000000" w:rsidDel="00000000" w:rsidP="00000000" w:rsidRDefault="00000000" w:rsidRPr="00000000" w14:paraId="0000008B">
      <w:pPr>
        <w:numPr>
          <w:ilvl w:val="0"/>
          <w:numId w:val="16"/>
        </w:numPr>
        <w:spacing w:after="240" w:before="0" w:beforeAutospacing="0" w:lineRule="auto"/>
        <w:ind w:left="720" w:hanging="360"/>
      </w:pPr>
      <w:r w:rsidDel="00000000" w:rsidR="00000000" w:rsidRPr="00000000">
        <w:rPr>
          <w:rtl w:val="0"/>
        </w:rPr>
        <w:t xml:space="preserve">Role-based restrictions for social media access from corporate devices</w:t>
      </w:r>
    </w:p>
    <w:p w:rsidR="00000000" w:rsidDel="00000000" w:rsidP="00000000" w:rsidRDefault="00000000" w:rsidRPr="00000000" w14:paraId="0000008C">
      <w:pPr>
        <w:spacing w:after="240" w:before="240" w:lineRule="auto"/>
        <w:rPr/>
      </w:pPr>
      <w:r w:rsidDel="00000000" w:rsidR="00000000" w:rsidRPr="00000000">
        <w:rPr>
          <w:rtl w:val="0"/>
        </w:rPr>
        <w:t xml:space="preserve">Guidelines support flexibility without weakening enforceable controls.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k6xk5b4b0e92" w:id="21"/>
      <w:bookmarkEnd w:id="21"/>
      <w:r w:rsidDel="00000000" w:rsidR="00000000" w:rsidRPr="00000000">
        <w:rPr>
          <w:b w:val="1"/>
          <w:bCs w:val="1"/>
          <w:sz w:val="34"/>
          <w:szCs w:val="34"/>
          <w:rtl w:val="0"/>
        </w:rPr>
        <w:t xml:space="preserve">1.7 Modern Workplace Considerations</w:t>
      </w:r>
    </w:p>
    <w:p w:rsidR="00000000" w:rsidDel="00000000" w:rsidP="00000000" w:rsidRDefault="00000000" w:rsidRPr="00000000" w14:paraId="0000008F">
      <w:pPr>
        <w:spacing w:after="240" w:before="240" w:lineRule="auto"/>
        <w:rPr/>
      </w:pPr>
      <w:r w:rsidDel="00000000" w:rsidR="00000000" w:rsidRPr="00000000">
        <w:rPr>
          <w:rtl w:val="0"/>
        </w:rPr>
        <w:t xml:space="preserve">The framework addresses contemporary access risks:</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b w:val="1"/>
          <w:bCs w:val="1"/>
          <w:rtl w:val="0"/>
        </w:rPr>
        <w:t xml:space="preserve">Remote Work:</w:t>
      </w:r>
      <w:r w:rsidDel="00000000" w:rsidR="00000000" w:rsidRPr="00000000">
        <w:rPr>
          <w:rtl w:val="0"/>
        </w:rPr>
        <w:t xml:space="preserve"> Zero Trust access and device posture validation</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b w:val="1"/>
          <w:bCs w:val="1"/>
          <w:rtl w:val="0"/>
        </w:rPr>
        <w:t xml:space="preserve">BYOD:</w:t>
      </w:r>
      <w:r w:rsidDel="00000000" w:rsidR="00000000" w:rsidRPr="00000000">
        <w:rPr>
          <w:rtl w:val="0"/>
        </w:rPr>
        <w:t xml:space="preserve"> Conditional access with limited entitlements</w:t>
      </w:r>
    </w:p>
    <w:p w:rsidR="00000000" w:rsidDel="00000000" w:rsidP="00000000" w:rsidRDefault="00000000" w:rsidRPr="00000000" w14:paraId="00000092">
      <w:pPr>
        <w:numPr>
          <w:ilvl w:val="0"/>
          <w:numId w:val="2"/>
        </w:numPr>
        <w:spacing w:after="240" w:before="0" w:beforeAutospacing="0" w:lineRule="auto"/>
        <w:ind w:left="720" w:hanging="360"/>
      </w:pPr>
      <w:r w:rsidDel="00000000" w:rsidR="00000000" w:rsidRPr="00000000">
        <w:rPr>
          <w:b w:val="1"/>
          <w:bCs w:val="1"/>
          <w:rtl w:val="0"/>
        </w:rPr>
        <w:t xml:space="preserve">AI Tools:</w:t>
      </w:r>
      <w:r w:rsidDel="00000000" w:rsidR="00000000" w:rsidRPr="00000000">
        <w:rPr>
          <w:rtl w:val="0"/>
        </w:rPr>
        <w:t xml:space="preserve"> Identity-scoped API access and logging</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These considerations ensure relevance in hybrid and cloud-native environments.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s01u1cv2337b" w:id="22"/>
      <w:bookmarkEnd w:id="22"/>
      <w:r w:rsidDel="00000000" w:rsidR="00000000" w:rsidRPr="00000000">
        <w:rPr>
          <w:b w:val="1"/>
          <w:bCs w:val="1"/>
          <w:sz w:val="34"/>
          <w:szCs w:val="34"/>
          <w:rtl w:val="0"/>
        </w:rPr>
        <w:t xml:space="preserve">1.8 Access Control Maturity Framework</w:t>
      </w:r>
    </w:p>
    <w:p w:rsidR="00000000" w:rsidDel="00000000" w:rsidP="00000000" w:rsidRDefault="00000000" w:rsidRPr="00000000" w14:paraId="00000096">
      <w:pPr>
        <w:spacing w:after="240" w:before="240" w:lineRule="auto"/>
        <w:rPr/>
      </w:pPr>
      <w:r w:rsidDel="00000000" w:rsidR="00000000" w:rsidRPr="00000000">
        <w:rPr>
          <w:rtl w:val="0"/>
        </w:rPr>
        <w:t xml:space="preserve">A maturity model is used to assess and improve access control capabilities over time.</w:t>
      </w:r>
    </w:p>
    <w:tbl>
      <w:tblPr>
        <w:tblStyle w:val="Table2"/>
        <w:tblW w:w="7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5"/>
        <w:gridCol w:w="1790"/>
        <w:gridCol w:w="3155"/>
        <w:gridCol w:w="1535"/>
        <w:tblGridChange w:id="0">
          <w:tblGrid>
            <w:gridCol w:w="785"/>
            <w:gridCol w:w="1790"/>
            <w:gridCol w:w="3155"/>
            <w:gridCol w:w="1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Maturity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Risk Posture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Non-Existent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No formal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Critical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Initial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Manual access, no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Very 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Repeatable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Basic 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IAM, MFA, access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Moderate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Managed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Risk-based access,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Low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Optimized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Zero Trust, automation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Minimal</w:t>
            </w:r>
          </w:p>
        </w:tc>
      </w:tr>
    </w:tbl>
    <w:p w:rsidR="00000000" w:rsidDel="00000000" w:rsidP="00000000" w:rsidRDefault="00000000" w:rsidRPr="00000000" w14:paraId="000000B3">
      <w:pPr>
        <w:spacing w:after="240" w:before="240" w:lineRule="auto"/>
        <w:rPr/>
      </w:pPr>
      <w:r w:rsidDel="00000000" w:rsidR="00000000" w:rsidRPr="00000000">
        <w:rPr>
          <w:rtl w:val="0"/>
        </w:rPr>
        <w:t xml:space="preserve">Maturity is evaluated across governance, technology, processes, and monitoring dimensions [9],[10] .</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imxq3k1nlnmi" w:id="23"/>
      <w:bookmarkEnd w:id="23"/>
      <w:r w:rsidDel="00000000" w:rsidR="00000000" w:rsidRPr="00000000">
        <w:rPr>
          <w:b w:val="1"/>
          <w:bCs w:val="1"/>
          <w:sz w:val="34"/>
          <w:szCs w:val="34"/>
          <w:rtl w:val="0"/>
        </w:rPr>
        <w:t xml:space="preserve">1.9 Policy Metrics and Key Performance Indicators</w:t>
      </w:r>
    </w:p>
    <w:p w:rsidR="00000000" w:rsidDel="00000000" w:rsidP="00000000" w:rsidRDefault="00000000" w:rsidRPr="00000000" w14:paraId="000000B6">
      <w:pPr>
        <w:spacing w:after="240" w:before="240" w:lineRule="auto"/>
        <w:rPr/>
      </w:pPr>
      <w:r w:rsidDel="00000000" w:rsidR="00000000" w:rsidRPr="00000000">
        <w:rPr>
          <w:rtl w:val="0"/>
        </w:rPr>
        <w:t xml:space="preserve">Metrics enable governance oversight, audit readiness, and continuous improvement.</w:t>
      </w:r>
    </w:p>
    <w:p w:rsidR="00000000" w:rsidDel="00000000" w:rsidP="00000000" w:rsidRDefault="00000000" w:rsidRPr="00000000" w14:paraId="000000B7">
      <w:pPr>
        <w:spacing w:after="240" w:before="240" w:lineRule="auto"/>
        <w:rPr/>
      </w:pPr>
      <w:r w:rsidDel="00000000" w:rsidR="00000000" w:rsidRPr="00000000">
        <w:rPr>
          <w:rtl w:val="0"/>
        </w:rPr>
        <w:t xml:space="preserve">Key metrics include:</w:t>
      </w:r>
    </w:p>
    <w:p w:rsidR="00000000" w:rsidDel="00000000" w:rsidP="00000000" w:rsidRDefault="00000000" w:rsidRPr="00000000" w14:paraId="000000B8">
      <w:pPr>
        <w:numPr>
          <w:ilvl w:val="0"/>
          <w:numId w:val="41"/>
        </w:numPr>
        <w:spacing w:after="0" w:afterAutospacing="0" w:before="240" w:lineRule="auto"/>
        <w:ind w:left="720" w:hanging="360"/>
      </w:pPr>
      <w:r w:rsidDel="00000000" w:rsidR="00000000" w:rsidRPr="00000000">
        <w:rPr>
          <w:rtl w:val="0"/>
        </w:rPr>
        <w:t xml:space="preserve">MFA coverage and privileged MFA adoption</w:t>
      </w:r>
    </w:p>
    <w:p w:rsidR="00000000" w:rsidDel="00000000" w:rsidP="00000000" w:rsidRDefault="00000000" w:rsidRPr="00000000" w14:paraId="000000B9">
      <w:pPr>
        <w:numPr>
          <w:ilvl w:val="0"/>
          <w:numId w:val="41"/>
        </w:numPr>
        <w:spacing w:after="0" w:afterAutospacing="0" w:before="0" w:beforeAutospacing="0" w:lineRule="auto"/>
        <w:ind w:left="720" w:hanging="360"/>
      </w:pPr>
      <w:r w:rsidDel="00000000" w:rsidR="00000000" w:rsidRPr="00000000">
        <w:rPr>
          <w:rtl w:val="0"/>
        </w:rPr>
        <w:t xml:space="preserve">Excess privilege and dormant account rates</w:t>
      </w:r>
    </w:p>
    <w:p w:rsidR="00000000" w:rsidDel="00000000" w:rsidP="00000000" w:rsidRDefault="00000000" w:rsidRPr="00000000" w14:paraId="000000BA">
      <w:pPr>
        <w:numPr>
          <w:ilvl w:val="0"/>
          <w:numId w:val="41"/>
        </w:numPr>
        <w:spacing w:after="0" w:afterAutospacing="0" w:before="0" w:beforeAutospacing="0" w:lineRule="auto"/>
        <w:ind w:left="720" w:hanging="360"/>
      </w:pPr>
      <w:r w:rsidDel="00000000" w:rsidR="00000000" w:rsidRPr="00000000">
        <w:rPr>
          <w:rtl w:val="0"/>
        </w:rPr>
        <w:t xml:space="preserve">Access review completion rates</w:t>
      </w:r>
    </w:p>
    <w:p w:rsidR="00000000" w:rsidDel="00000000" w:rsidP="00000000" w:rsidRDefault="00000000" w:rsidRPr="00000000" w14:paraId="000000BB">
      <w:pPr>
        <w:numPr>
          <w:ilvl w:val="0"/>
          <w:numId w:val="41"/>
        </w:numPr>
        <w:spacing w:after="240" w:before="0" w:beforeAutospacing="0" w:lineRule="auto"/>
        <w:ind w:left="720" w:hanging="360"/>
      </w:pPr>
      <w:r w:rsidDel="00000000" w:rsidR="00000000" w:rsidRPr="00000000">
        <w:rPr>
          <w:rtl w:val="0"/>
        </w:rPr>
        <w:t xml:space="preserve">Mean time to detect and revoke unauthorized access</w:t>
      </w:r>
    </w:p>
    <w:p w:rsidR="00000000" w:rsidDel="00000000" w:rsidP="00000000" w:rsidRDefault="00000000" w:rsidRPr="00000000" w14:paraId="000000BC">
      <w:pPr>
        <w:spacing w:after="240" w:before="240" w:lineRule="auto"/>
        <w:rPr/>
      </w:pPr>
      <w:r w:rsidDel="00000000" w:rsidR="00000000" w:rsidRPr="00000000">
        <w:rPr>
          <w:rtl w:val="0"/>
        </w:rPr>
        <w:t xml:space="preserve">Metrics are reviewed periodically by governance bodies and retained as audit evidence.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pPr>
      <w:bookmarkStart w:colFirst="0" w:colLast="0" w:name="_2jwbj5veqnui" w:id="24"/>
      <w:bookmarkEnd w:id="24"/>
      <w:r w:rsidDel="00000000" w:rsidR="00000000" w:rsidRPr="00000000">
        <w:rPr>
          <w:b w:val="1"/>
          <w:bCs w:val="1"/>
          <w:sz w:val="46"/>
          <w:szCs w:val="46"/>
          <w:rtl w:val="0"/>
        </w:rPr>
        <w:t xml:space="preserve">Section 2: Policy Development Methodology</w:t>
      </w: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rbn4qs68ki87" w:id="25"/>
      <w:bookmarkEnd w:id="25"/>
      <w:r w:rsidDel="00000000" w:rsidR="00000000" w:rsidRPr="00000000">
        <w:rPr>
          <w:b w:val="1"/>
          <w:bCs w:val="1"/>
          <w:sz w:val="34"/>
          <w:szCs w:val="34"/>
          <w:rtl w:val="0"/>
        </w:rPr>
        <w:t xml:space="preserve">2.1 Stakeholder Engagement &amp; Legal Framework</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107phq9jjkv3" w:id="26"/>
      <w:bookmarkEnd w:id="26"/>
      <w:r w:rsidDel="00000000" w:rsidR="00000000" w:rsidRPr="00000000">
        <w:rPr>
          <w:b w:val="1"/>
          <w:bCs w:val="1"/>
          <w:color w:val="000000"/>
          <w:sz w:val="26"/>
          <w:szCs w:val="26"/>
          <w:rtl w:val="0"/>
        </w:rPr>
        <w:t xml:space="preserve">2.1.1 The Consultative Approach</w:t>
      </w:r>
    </w:p>
    <w:p w:rsidR="00000000" w:rsidDel="00000000" w:rsidP="00000000" w:rsidRDefault="00000000" w:rsidRPr="00000000" w14:paraId="000000C3">
      <w:pPr>
        <w:spacing w:after="240" w:before="240" w:lineRule="auto"/>
        <w:rPr/>
      </w:pPr>
      <w:r w:rsidDel="00000000" w:rsidR="00000000" w:rsidRPr="00000000">
        <w:rPr>
          <w:rtl w:val="0"/>
        </w:rPr>
        <w:t xml:space="preserve">Policy development cannot exist in a vacuum. We utilize a cross-functional engagement model inspired by ISO 27001 governance standards.</w:t>
      </w:r>
    </w:p>
    <w:p w:rsidR="00000000" w:rsidDel="00000000" w:rsidP="00000000" w:rsidRDefault="00000000" w:rsidRPr="00000000" w14:paraId="000000C4">
      <w:pPr>
        <w:numPr>
          <w:ilvl w:val="0"/>
          <w:numId w:val="20"/>
        </w:numPr>
        <w:spacing w:after="0" w:afterAutospacing="0" w:before="240" w:lineRule="auto"/>
        <w:ind w:left="720" w:hanging="360"/>
      </w:pPr>
      <w:r w:rsidDel="00000000" w:rsidR="00000000" w:rsidRPr="00000000">
        <w:rPr>
          <w:b w:val="1"/>
          <w:bCs w:val="1"/>
          <w:rtl w:val="0"/>
        </w:rPr>
        <w:t xml:space="preserve">Human Resources (HR):</w:t>
      </w:r>
      <w:r w:rsidDel="00000000" w:rsidR="00000000" w:rsidRPr="00000000">
        <w:rPr>
          <w:rtl w:val="0"/>
        </w:rPr>
        <w:t xml:space="preserve"> Critical for defining the "Joiner, Mover, Leaver" (JML) process. HR systems must act as the "Source of Truth" for identity.</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b w:val="1"/>
          <w:bCs w:val="1"/>
          <w:rtl w:val="0"/>
        </w:rPr>
        <w:t xml:space="preserve">Legal &amp; Compliance:</w:t>
      </w:r>
      <w:r w:rsidDel="00000000" w:rsidR="00000000" w:rsidRPr="00000000">
        <w:rPr>
          <w:rtl w:val="0"/>
        </w:rPr>
        <w:t xml:space="preserve"> Reviews alignment with external regulations (GDPR for data privacy, SOX for financial integrity).</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b w:val="1"/>
          <w:bCs w:val="1"/>
          <w:rtl w:val="0"/>
        </w:rPr>
        <w:t xml:space="preserve">Business Unit Leaders:</w:t>
      </w:r>
      <w:r w:rsidDel="00000000" w:rsidR="00000000" w:rsidRPr="00000000">
        <w:rPr>
          <w:rtl w:val="0"/>
        </w:rPr>
        <w:t xml:space="preserve"> Validates that access controls do not unduly hinder operational velocity (Availability vs. Confidentiality).</w:t>
      </w:r>
    </w:p>
    <w:p w:rsidR="00000000" w:rsidDel="00000000" w:rsidP="00000000" w:rsidRDefault="00000000" w:rsidRPr="00000000" w14:paraId="000000C7">
      <w:pPr>
        <w:numPr>
          <w:ilvl w:val="0"/>
          <w:numId w:val="20"/>
        </w:numPr>
        <w:spacing w:after="240" w:before="0" w:beforeAutospacing="0" w:lineRule="auto"/>
        <w:ind w:left="720" w:hanging="360"/>
      </w:pPr>
      <w:r w:rsidDel="00000000" w:rsidR="00000000" w:rsidRPr="00000000">
        <w:rPr>
          <w:b w:val="1"/>
          <w:bCs w:val="1"/>
          <w:rtl w:val="0"/>
        </w:rPr>
        <w:t xml:space="preserve">DevOps / Engineering:</w:t>
      </w:r>
      <w:r w:rsidDel="00000000" w:rsidR="00000000" w:rsidRPr="00000000">
        <w:rPr>
          <w:rtl w:val="0"/>
        </w:rPr>
        <w:t xml:space="preserve"> Ensures policy requirements can be technically implemented via Infrastructure as Code (IaC).</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h6be1qbffmb8" w:id="27"/>
      <w:bookmarkEnd w:id="27"/>
      <w:r w:rsidDel="00000000" w:rsidR="00000000" w:rsidRPr="00000000">
        <w:rPr>
          <w:b w:val="1"/>
          <w:bCs w:val="1"/>
          <w:color w:val="000000"/>
          <w:sz w:val="26"/>
          <w:szCs w:val="26"/>
          <w:rtl w:val="0"/>
        </w:rPr>
        <w:t xml:space="preserve">2.1.2 Regulatory &amp; Legal Review</w:t>
      </w:r>
    </w:p>
    <w:p w:rsidR="00000000" w:rsidDel="00000000" w:rsidP="00000000" w:rsidRDefault="00000000" w:rsidRPr="00000000" w14:paraId="000000C9">
      <w:pPr>
        <w:spacing w:after="240" w:before="240" w:lineRule="auto"/>
        <w:rPr/>
      </w:pPr>
      <w:r w:rsidDel="00000000" w:rsidR="00000000" w:rsidRPr="00000000">
        <w:rPr>
          <w:rtl w:val="0"/>
        </w:rPr>
        <w:t xml:space="preserve">For financial and corporate sectors, the Access Control Policy must satisfy specific legal requirements:</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5.8003993519949"/>
        <w:gridCol w:w="2682.222808273368"/>
        <w:gridCol w:w="4697.488603398259"/>
        <w:tblGridChange w:id="0">
          <w:tblGrid>
            <w:gridCol w:w="1645.8003993519949"/>
            <w:gridCol w:w="2682.222808273368"/>
            <w:gridCol w:w="4697.488603398259"/>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Regulation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Relevance to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Implementation 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SOX (Sec. 404)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Financial Reporting Integrity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Strict Segregation of Duties (SoD) to prevent fraud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GLBA / FFIEC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Financial Data Privacy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Multifactor Authentication (MFA) for all external access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GDPR / CCPA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Data Sovereignty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Granular access logs to prove who accessed PII and when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NIST SP 800-53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Federal / General Best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Least Privilege and Separation of Duties</w:t>
            </w:r>
          </w:p>
        </w:tc>
      </w:tr>
    </w:tbl>
    <w:p w:rsidR="00000000" w:rsidDel="00000000" w:rsidP="00000000" w:rsidRDefault="00000000" w:rsidRPr="00000000" w14:paraId="000000D9">
      <w:pPr>
        <w:rPr>
          <w:b w:val="1"/>
          <w:bCs w:val="1"/>
          <w:sz w:val="34"/>
          <w:szCs w:val="34"/>
        </w:rPr>
      </w:pPr>
      <w:r w:rsidDel="00000000" w:rsidR="00000000" w:rsidRPr="00000000">
        <w:rPr>
          <w:rtl w:val="0"/>
        </w:rPr>
        <w:t xml:space="preserve">Implementation requirements are aligned with recognized security frameworks [2], [3].</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2.2 Core Technical Methodology</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8x0lrr8p5t2m" w:id="28"/>
      <w:bookmarkEnd w:id="28"/>
      <w:r w:rsidDel="00000000" w:rsidR="00000000" w:rsidRPr="00000000">
        <w:rPr>
          <w:b w:val="1"/>
          <w:bCs w:val="1"/>
          <w:color w:val="000000"/>
          <w:sz w:val="26"/>
          <w:szCs w:val="26"/>
          <w:rtl w:val="0"/>
        </w:rPr>
        <w:t xml:space="preserve">2.2.1 Authentication Requirements (AuthN)</w:t>
      </w:r>
    </w:p>
    <w:p w:rsidR="00000000" w:rsidDel="00000000" w:rsidP="00000000" w:rsidRDefault="00000000" w:rsidRPr="00000000" w14:paraId="000000DB">
      <w:pPr>
        <w:spacing w:after="240" w:before="240" w:lineRule="auto"/>
        <w:rPr/>
      </w:pPr>
      <w:r w:rsidDel="00000000" w:rsidR="00000000" w:rsidRPr="00000000">
        <w:rPr>
          <w:rtl w:val="0"/>
        </w:rPr>
        <w:t xml:space="preserve">Authentication validates the identity of the user. The methodology moves beyond passwords toward passwordless and cryptographic verification.</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b w:val="1"/>
          <w:bCs w:val="1"/>
          <w:rtl w:val="0"/>
        </w:rPr>
        <w:t xml:space="preserve">Multi-Factor Authentication (MFA):</w:t>
      </w:r>
    </w:p>
    <w:p w:rsidR="00000000" w:rsidDel="00000000" w:rsidP="00000000" w:rsidRDefault="00000000" w:rsidRPr="00000000" w14:paraId="000000DD">
      <w:pPr>
        <w:numPr>
          <w:ilvl w:val="1"/>
          <w:numId w:val="10"/>
        </w:numPr>
        <w:spacing w:after="0" w:afterAutospacing="0" w:before="0" w:beforeAutospacing="0" w:lineRule="auto"/>
        <w:ind w:left="1440" w:hanging="360"/>
      </w:pPr>
      <w:r w:rsidDel="00000000" w:rsidR="00000000" w:rsidRPr="00000000">
        <w:rPr>
          <w:rtl w:val="0"/>
        </w:rPr>
        <w:t xml:space="preserve">Mandate: All users must utilize MFA. SMS-based 2FA is deprecated due to SIM-swapping risks.</w:t>
      </w:r>
    </w:p>
    <w:p w:rsidR="00000000" w:rsidDel="00000000" w:rsidP="00000000" w:rsidRDefault="00000000" w:rsidRPr="00000000" w14:paraId="000000DE">
      <w:pPr>
        <w:numPr>
          <w:ilvl w:val="1"/>
          <w:numId w:val="10"/>
        </w:numPr>
        <w:spacing w:after="0" w:afterAutospacing="0" w:before="0" w:beforeAutospacing="0" w:lineRule="auto"/>
        <w:ind w:left="1440" w:hanging="360"/>
      </w:pPr>
      <w:r w:rsidDel="00000000" w:rsidR="00000000" w:rsidRPr="00000000">
        <w:rPr>
          <w:rtl w:val="0"/>
        </w:rPr>
        <w:t xml:space="preserve">Standard: Use FIDO2/WebAuthn hardware tokens (YubiKeys) or app-based push notifications (Microsoft Authenticator / Okta Verify).</w:t>
      </w:r>
    </w:p>
    <w:p w:rsidR="00000000" w:rsidDel="00000000" w:rsidP="00000000" w:rsidRDefault="00000000" w:rsidRPr="00000000" w14:paraId="000000DF">
      <w:pPr>
        <w:numPr>
          <w:ilvl w:val="1"/>
          <w:numId w:val="10"/>
        </w:numPr>
        <w:spacing w:after="0" w:afterAutospacing="0" w:before="0" w:beforeAutospacing="0" w:lineRule="auto"/>
        <w:ind w:left="1440" w:hanging="360"/>
        <w:rPr>
          <w:u w:val="none"/>
        </w:rPr>
      </w:pPr>
      <w:r w:rsidDel="00000000" w:rsidR="00000000" w:rsidRPr="00000000">
        <w:rPr>
          <w:rtl w:val="0"/>
        </w:rPr>
        <w:t xml:space="preserve">Password policies aligned with NIST SP 800-63B [1].</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b w:val="1"/>
          <w:bCs w:val="1"/>
          <w:rtl w:val="0"/>
        </w:rPr>
        <w:t xml:space="preserve">Identity Provider (IdP) Centralization:</w:t>
      </w:r>
    </w:p>
    <w:p w:rsidR="00000000" w:rsidDel="00000000" w:rsidP="00000000" w:rsidRDefault="00000000" w:rsidRPr="00000000" w14:paraId="000000E1">
      <w:pPr>
        <w:numPr>
          <w:ilvl w:val="1"/>
          <w:numId w:val="10"/>
        </w:numPr>
        <w:spacing w:after="0" w:afterAutospacing="0" w:before="0" w:beforeAutospacing="0" w:lineRule="auto"/>
        <w:ind w:left="1440" w:hanging="360"/>
      </w:pPr>
      <w:r w:rsidDel="00000000" w:rsidR="00000000" w:rsidRPr="00000000">
        <w:rPr>
          <w:rtl w:val="0"/>
        </w:rPr>
        <w:t xml:space="preserve">Federate all logins through a single IdP (e.g., Azure AD, Okta) to ensure a single choke point for access revocation.</w:t>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b w:val="1"/>
          <w:bCs w:val="1"/>
          <w:rtl w:val="0"/>
        </w:rPr>
        <w:t xml:space="preserve">Adaptive Authentication:</w:t>
      </w:r>
    </w:p>
    <w:p w:rsidR="00000000" w:rsidDel="00000000" w:rsidP="00000000" w:rsidRDefault="00000000" w:rsidRPr="00000000" w14:paraId="000000E3">
      <w:pPr>
        <w:numPr>
          <w:ilvl w:val="1"/>
          <w:numId w:val="10"/>
        </w:numPr>
        <w:spacing w:after="240" w:before="0" w:beforeAutospacing="0" w:lineRule="auto"/>
        <w:ind w:left="1440" w:hanging="360"/>
      </w:pPr>
      <w:r w:rsidDel="00000000" w:rsidR="00000000" w:rsidRPr="00000000">
        <w:rPr>
          <w:rtl w:val="0"/>
        </w:rPr>
        <w:t xml:space="preserve">Implement risk-based challenges triggered by anomalous geo-location or device behavior.</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q9d5wsh5s447" w:id="29"/>
      <w:bookmarkEnd w:id="29"/>
      <w:r w:rsidDel="00000000" w:rsidR="00000000" w:rsidRPr="00000000">
        <w:rPr>
          <w:b w:val="1"/>
          <w:bCs w:val="1"/>
          <w:color w:val="000000"/>
          <w:sz w:val="26"/>
          <w:szCs w:val="26"/>
          <w:rtl w:val="0"/>
        </w:rPr>
        <w:t xml:space="preserve">2.2.2 Authorization Procedures (AuthZ)</w:t>
      </w:r>
    </w:p>
    <w:p w:rsidR="00000000" w:rsidDel="00000000" w:rsidP="00000000" w:rsidRDefault="00000000" w:rsidRPr="00000000" w14:paraId="000000E5">
      <w:pPr>
        <w:spacing w:after="240" w:before="240" w:lineRule="auto"/>
        <w:rPr/>
      </w:pPr>
      <w:r w:rsidDel="00000000" w:rsidR="00000000" w:rsidRPr="00000000">
        <w:rPr>
          <w:rtl w:val="0"/>
        </w:rPr>
        <w:t xml:space="preserve">Authorization determines what an authenticated user is allowed to do.</w:t>
      </w:r>
    </w:p>
    <w:p w:rsidR="00000000" w:rsidDel="00000000" w:rsidP="00000000" w:rsidRDefault="00000000" w:rsidRPr="00000000" w14:paraId="000000E6">
      <w:pPr>
        <w:numPr>
          <w:ilvl w:val="0"/>
          <w:numId w:val="28"/>
        </w:numPr>
        <w:spacing w:after="0" w:afterAutospacing="0" w:before="240" w:lineRule="auto"/>
        <w:ind w:left="720" w:hanging="360"/>
      </w:pPr>
      <w:r w:rsidDel="00000000" w:rsidR="00000000" w:rsidRPr="00000000">
        <w:rPr>
          <w:b w:val="1"/>
          <w:bCs w:val="1"/>
          <w:rtl w:val="0"/>
        </w:rPr>
        <w:t xml:space="preserve">Hybrid Model (RBAC + ABAC):</w:t>
      </w:r>
    </w:p>
    <w:p w:rsidR="00000000" w:rsidDel="00000000" w:rsidP="00000000" w:rsidRDefault="00000000" w:rsidRPr="00000000" w14:paraId="000000E7">
      <w:pPr>
        <w:numPr>
          <w:ilvl w:val="1"/>
          <w:numId w:val="28"/>
        </w:numPr>
        <w:spacing w:after="0" w:afterAutospacing="0" w:before="0" w:beforeAutospacing="0" w:lineRule="auto"/>
        <w:ind w:left="1440" w:hanging="360"/>
      </w:pPr>
      <w:r w:rsidDel="00000000" w:rsidR="00000000" w:rsidRPr="00000000">
        <w:rPr>
          <w:rtl w:val="0"/>
        </w:rPr>
        <w:t xml:space="preserve">Role-Based Access Control (RBAC): Permissions assigned based on job function (e.g., Teller, Investment Banker, DevOps Lead).</w:t>
      </w:r>
    </w:p>
    <w:p w:rsidR="00000000" w:rsidDel="00000000" w:rsidP="00000000" w:rsidRDefault="00000000" w:rsidRPr="00000000" w14:paraId="000000E8">
      <w:pPr>
        <w:numPr>
          <w:ilvl w:val="1"/>
          <w:numId w:val="28"/>
        </w:numPr>
        <w:spacing w:after="0" w:afterAutospacing="0" w:before="0" w:beforeAutospacing="0" w:lineRule="auto"/>
        <w:ind w:left="1440" w:hanging="360"/>
      </w:pPr>
      <w:r w:rsidDel="00000000" w:rsidR="00000000" w:rsidRPr="00000000">
        <w:rPr>
          <w:rtl w:val="0"/>
        </w:rPr>
        <w:t xml:space="preserve">Attribute-Based Access Control (ABAC): Adds contextual conditions such as device trust and network location.</w:t>
      </w:r>
    </w:p>
    <w:p w:rsidR="00000000" w:rsidDel="00000000" w:rsidP="00000000" w:rsidRDefault="00000000" w:rsidRPr="00000000" w14:paraId="000000E9">
      <w:pPr>
        <w:numPr>
          <w:ilvl w:val="0"/>
          <w:numId w:val="28"/>
        </w:numPr>
        <w:spacing w:after="0" w:afterAutospacing="0" w:before="0" w:beforeAutospacing="0" w:lineRule="auto"/>
        <w:ind w:left="720" w:hanging="360"/>
      </w:pPr>
      <w:r w:rsidDel="00000000" w:rsidR="00000000" w:rsidRPr="00000000">
        <w:rPr>
          <w:b w:val="1"/>
          <w:bCs w:val="1"/>
          <w:rtl w:val="0"/>
        </w:rPr>
        <w:t xml:space="preserve">Least Privilege Principle:</w:t>
      </w:r>
    </w:p>
    <w:p w:rsidR="00000000" w:rsidDel="00000000" w:rsidP="00000000" w:rsidRDefault="00000000" w:rsidRPr="00000000" w14:paraId="000000EA">
      <w:pPr>
        <w:numPr>
          <w:ilvl w:val="1"/>
          <w:numId w:val="28"/>
        </w:numPr>
        <w:spacing w:after="240" w:before="0" w:beforeAutospacing="0" w:lineRule="auto"/>
        <w:ind w:left="1440" w:hanging="360"/>
      </w:pPr>
      <w:r w:rsidDel="00000000" w:rsidR="00000000" w:rsidRPr="00000000">
        <w:rPr>
          <w:rtl w:val="0"/>
        </w:rPr>
        <w:t xml:space="preserve">Default deny posture with permissions granted strictly based on business necessity.</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rgebrgviz7h5" w:id="30"/>
      <w:bookmarkEnd w:id="30"/>
      <w:r w:rsidDel="00000000" w:rsidR="00000000" w:rsidRPr="00000000">
        <w:rPr>
          <w:b w:val="1"/>
          <w:bCs w:val="1"/>
          <w:color w:val="000000"/>
          <w:sz w:val="26"/>
          <w:szCs w:val="26"/>
          <w:rtl w:val="0"/>
        </w:rPr>
        <w:t xml:space="preserve">2.2.3 Access Review Processes (Governance)</w:t>
      </w:r>
    </w:p>
    <w:p w:rsidR="00000000" w:rsidDel="00000000" w:rsidP="00000000" w:rsidRDefault="00000000" w:rsidRPr="00000000" w14:paraId="000000EC">
      <w:pPr>
        <w:spacing w:after="240" w:before="240" w:lineRule="auto"/>
        <w:rPr/>
      </w:pPr>
      <w:r w:rsidDel="00000000" w:rsidR="00000000" w:rsidRPr="00000000">
        <w:rPr>
          <w:rtl w:val="0"/>
        </w:rPr>
        <w:t xml:space="preserve">Static permissions lead to privilege creep.</w:t>
      </w:r>
    </w:p>
    <w:p w:rsidR="00000000" w:rsidDel="00000000" w:rsidP="00000000" w:rsidRDefault="00000000" w:rsidRPr="00000000" w14:paraId="000000ED">
      <w:pPr>
        <w:numPr>
          <w:ilvl w:val="0"/>
          <w:numId w:val="8"/>
        </w:numPr>
        <w:spacing w:after="0" w:afterAutospacing="0" w:before="240" w:lineRule="auto"/>
        <w:ind w:left="720" w:hanging="360"/>
      </w:pPr>
      <w:r w:rsidDel="00000000" w:rsidR="00000000" w:rsidRPr="00000000">
        <w:rPr>
          <w:b w:val="1"/>
          <w:bCs w:val="1"/>
          <w:rtl w:val="0"/>
        </w:rPr>
        <w:t xml:space="preserve">User Access Reviews (UAR):</w:t>
      </w:r>
    </w:p>
    <w:p w:rsidR="00000000" w:rsidDel="00000000" w:rsidP="00000000" w:rsidRDefault="00000000" w:rsidRPr="00000000" w14:paraId="000000EE">
      <w:pPr>
        <w:numPr>
          <w:ilvl w:val="1"/>
          <w:numId w:val="8"/>
        </w:numPr>
        <w:spacing w:after="0" w:afterAutospacing="0" w:before="0" w:beforeAutospacing="0" w:lineRule="auto"/>
        <w:ind w:left="1440" w:hanging="360"/>
      </w:pPr>
      <w:r w:rsidDel="00000000" w:rsidR="00000000" w:rsidRPr="00000000">
        <w:rPr>
          <w:rtl w:val="0"/>
        </w:rPr>
        <w:t xml:space="preserve">Frequency: Quarterly for high-risk roles; semi-annually for standard users.</w:t>
      </w:r>
    </w:p>
    <w:p w:rsidR="00000000" w:rsidDel="00000000" w:rsidP="00000000" w:rsidRDefault="00000000" w:rsidRPr="00000000" w14:paraId="000000EF">
      <w:pPr>
        <w:numPr>
          <w:ilvl w:val="1"/>
          <w:numId w:val="8"/>
        </w:numPr>
        <w:spacing w:after="0" w:afterAutospacing="0" w:before="0" w:beforeAutospacing="0" w:lineRule="auto"/>
        <w:ind w:left="1440" w:hanging="360"/>
      </w:pPr>
      <w:r w:rsidDel="00000000" w:rsidR="00000000" w:rsidRPr="00000000">
        <w:rPr>
          <w:rtl w:val="0"/>
        </w:rPr>
        <w:t xml:space="preserve">Workflow: Managers certify or revoke access via automated dashboards, with non-response defaulting to revocation.</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b w:val="1"/>
          <w:bCs w:val="1"/>
          <w:rtl w:val="0"/>
        </w:rPr>
        <w:t xml:space="preserve">Trigger-Based Reviews:</w:t>
      </w:r>
    </w:p>
    <w:p w:rsidR="00000000" w:rsidDel="00000000" w:rsidP="00000000" w:rsidRDefault="00000000" w:rsidRPr="00000000" w14:paraId="000000F1">
      <w:pPr>
        <w:numPr>
          <w:ilvl w:val="1"/>
          <w:numId w:val="8"/>
        </w:numPr>
        <w:spacing w:after="240" w:before="0" w:beforeAutospacing="0" w:lineRule="auto"/>
        <w:ind w:left="1440" w:hanging="360"/>
      </w:pPr>
      <w:r w:rsidDel="00000000" w:rsidR="00000000" w:rsidRPr="00000000">
        <w:rPr>
          <w:rtl w:val="0"/>
        </w:rPr>
        <w:t xml:space="preserve">Automatic access review upon job role change (Mover phase of JML).</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wrj9w57en5jo" w:id="31"/>
      <w:bookmarkEnd w:id="31"/>
      <w:r w:rsidDel="00000000" w:rsidR="00000000" w:rsidRPr="00000000">
        <w:rPr>
          <w:b w:val="1"/>
          <w:bCs w:val="1"/>
          <w:sz w:val="34"/>
          <w:szCs w:val="34"/>
          <w:rtl w:val="0"/>
        </w:rPr>
        <w:t xml:space="preserve">2.3 Modern Workplace Scenarios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4482f7vgzmi" w:id="32"/>
      <w:bookmarkEnd w:id="32"/>
      <w:r w:rsidDel="00000000" w:rsidR="00000000" w:rsidRPr="00000000">
        <w:rPr>
          <w:b w:val="1"/>
          <w:bCs w:val="1"/>
          <w:color w:val="000000"/>
          <w:sz w:val="26"/>
          <w:szCs w:val="26"/>
          <w:rtl w:val="0"/>
        </w:rPr>
        <w:t xml:space="preserve">2.3.1 Remote Work &amp; BYOD</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Policy:</w:t>
        <w:br w:type="textWrapping"/>
      </w:r>
      <w:r w:rsidDel="00000000" w:rsidR="00000000" w:rsidRPr="00000000">
        <w:rPr>
          <w:rtl w:val="0"/>
        </w:rPr>
        <w:t xml:space="preserve"> Access to corporate data on personal devices is permitted only via managed containers.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Technical Implementation:</w:t>
      </w:r>
    </w:p>
    <w:p w:rsidR="00000000" w:rsidDel="00000000" w:rsidP="00000000" w:rsidRDefault="00000000" w:rsidRPr="00000000" w14:paraId="000000F7">
      <w:pPr>
        <w:numPr>
          <w:ilvl w:val="0"/>
          <w:numId w:val="29"/>
        </w:numPr>
        <w:spacing w:after="0" w:afterAutospacing="0" w:before="240" w:lineRule="auto"/>
        <w:ind w:left="720" w:hanging="360"/>
      </w:pPr>
      <w:r w:rsidDel="00000000" w:rsidR="00000000" w:rsidRPr="00000000">
        <w:rPr>
          <w:rtl w:val="0"/>
        </w:rPr>
        <w:t xml:space="preserve">Mobile Application Management (MAM) for application sandboxing</w:t>
      </w:r>
    </w:p>
    <w:p w:rsidR="00000000" w:rsidDel="00000000" w:rsidP="00000000" w:rsidRDefault="00000000" w:rsidRPr="00000000" w14:paraId="000000F8">
      <w:pPr>
        <w:numPr>
          <w:ilvl w:val="0"/>
          <w:numId w:val="29"/>
        </w:numPr>
        <w:spacing w:after="0" w:afterAutospacing="0" w:before="0" w:beforeAutospacing="0" w:lineRule="auto"/>
        <w:ind w:left="720" w:hanging="360"/>
      </w:pPr>
      <w:r w:rsidDel="00000000" w:rsidR="00000000" w:rsidRPr="00000000">
        <w:rPr>
          <w:rtl w:val="0"/>
        </w:rPr>
        <w:t xml:space="preserve">Device health attestation (patching, jailbreak detection)</w:t>
      </w:r>
    </w:p>
    <w:p w:rsidR="00000000" w:rsidDel="00000000" w:rsidP="00000000" w:rsidRDefault="00000000" w:rsidRPr="00000000" w14:paraId="000000F9">
      <w:pPr>
        <w:numPr>
          <w:ilvl w:val="0"/>
          <w:numId w:val="29"/>
        </w:numPr>
        <w:spacing w:after="240" w:before="0" w:beforeAutospacing="0" w:lineRule="auto"/>
        <w:ind w:left="720" w:hanging="360"/>
      </w:pPr>
      <w:r w:rsidDel="00000000" w:rsidR="00000000" w:rsidRPr="00000000">
        <w:rPr>
          <w:rtl w:val="0"/>
        </w:rPr>
        <w:t xml:space="preserve">Virtual Desktop Infrastructure (VDI) for high-security roles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qqfmitgrclvm" w:id="33"/>
      <w:bookmarkEnd w:id="33"/>
      <w:r w:rsidDel="00000000" w:rsidR="00000000" w:rsidRPr="00000000">
        <w:rPr>
          <w:b w:val="1"/>
          <w:bCs w:val="1"/>
          <w:color w:val="000000"/>
          <w:sz w:val="26"/>
          <w:szCs w:val="26"/>
          <w:rtl w:val="0"/>
        </w:rPr>
        <w:t xml:space="preserve">2.3.2 AI Tool Integration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Risk:</w:t>
      </w:r>
      <w:r w:rsidDel="00000000" w:rsidR="00000000" w:rsidRPr="00000000">
        <w:rPr>
          <w:rtl w:val="0"/>
        </w:rPr>
        <w:t xml:space="preserve"> Data leakage through public AI platforms.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Policy:</w:t>
      </w:r>
    </w:p>
    <w:p w:rsidR="00000000" w:rsidDel="00000000" w:rsidP="00000000" w:rsidRDefault="00000000" w:rsidRPr="00000000" w14:paraId="000000FD">
      <w:pPr>
        <w:numPr>
          <w:ilvl w:val="0"/>
          <w:numId w:val="37"/>
        </w:numPr>
        <w:spacing w:after="0" w:afterAutospacing="0" w:before="240" w:lineRule="auto"/>
        <w:ind w:left="720" w:hanging="360"/>
      </w:pPr>
      <w:r w:rsidDel="00000000" w:rsidR="00000000" w:rsidRPr="00000000">
        <w:rPr>
          <w:rtl w:val="0"/>
        </w:rPr>
        <w:t xml:space="preserve">Prohibited: Inputting PII, proprietary code, or financial data into public AI tools</w:t>
      </w:r>
    </w:p>
    <w:p w:rsidR="00000000" w:rsidDel="00000000" w:rsidP="00000000" w:rsidRDefault="00000000" w:rsidRPr="00000000" w14:paraId="000000FE">
      <w:pPr>
        <w:numPr>
          <w:ilvl w:val="0"/>
          <w:numId w:val="37"/>
        </w:numPr>
        <w:spacing w:after="240" w:before="0" w:beforeAutospacing="0" w:lineRule="auto"/>
        <w:ind w:left="720" w:hanging="360"/>
      </w:pPr>
      <w:r w:rsidDel="00000000" w:rsidR="00000000" w:rsidRPr="00000000">
        <w:rPr>
          <w:rtl w:val="0"/>
        </w:rPr>
        <w:t xml:space="preserve">Permitted: Enterprise-licensed AI platforms with data training disabled</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Enforcement:</w:t>
        <w:br w:type="textWrapping"/>
      </w:r>
      <w:r w:rsidDel="00000000" w:rsidR="00000000" w:rsidRPr="00000000">
        <w:rPr>
          <w:rtl w:val="0"/>
        </w:rPr>
        <w:t xml:space="preserve"> DLP controls at browser and endpoint levels to block sensitive data exposure.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qminb5bmte2s" w:id="34"/>
      <w:bookmarkEnd w:id="34"/>
      <w:r w:rsidDel="00000000" w:rsidR="00000000" w:rsidRPr="00000000">
        <w:rPr>
          <w:b w:val="1"/>
          <w:bCs w:val="1"/>
          <w:color w:val="000000"/>
          <w:sz w:val="26"/>
          <w:szCs w:val="26"/>
          <w:rtl w:val="0"/>
        </w:rPr>
        <w:t xml:space="preserve">2.3.3 Social Media &amp; External Communications</w:t>
      </w:r>
    </w:p>
    <w:p w:rsidR="00000000" w:rsidDel="00000000" w:rsidP="00000000" w:rsidRDefault="00000000" w:rsidRPr="00000000" w14:paraId="00000101">
      <w:pPr>
        <w:numPr>
          <w:ilvl w:val="0"/>
          <w:numId w:val="40"/>
        </w:numPr>
        <w:spacing w:after="0" w:afterAutospacing="0" w:before="240" w:lineRule="auto"/>
        <w:ind w:left="720" w:hanging="360"/>
      </w:pPr>
      <w:r w:rsidDel="00000000" w:rsidR="00000000" w:rsidRPr="00000000">
        <w:rPr>
          <w:rtl w:val="0"/>
        </w:rPr>
        <w:t xml:space="preserve">Access to corporate social media accounts is protected using Privileged Access Management (PAM).</w:t>
      </w:r>
    </w:p>
    <w:p w:rsidR="00000000" w:rsidDel="00000000" w:rsidP="00000000" w:rsidRDefault="00000000" w:rsidRPr="00000000" w14:paraId="00000102">
      <w:pPr>
        <w:numPr>
          <w:ilvl w:val="0"/>
          <w:numId w:val="40"/>
        </w:numPr>
        <w:spacing w:after="240" w:before="0" w:beforeAutospacing="0" w:lineRule="auto"/>
        <w:ind w:left="720" w:hanging="360"/>
      </w:pPr>
      <w:r w:rsidDel="00000000" w:rsidR="00000000" w:rsidRPr="00000000">
        <w:rPr>
          <w:rtl w:val="0"/>
        </w:rPr>
        <w:t xml:space="preserve">Clear separation of personal and professional identities is enforced to reduce phishing and social engineering risk.</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8gv16eit57l7" w:id="35"/>
      <w:bookmarkEnd w:id="35"/>
      <w:r w:rsidDel="00000000" w:rsidR="00000000" w:rsidRPr="00000000">
        <w:rPr>
          <w:b w:val="1"/>
          <w:bCs w:val="1"/>
          <w:sz w:val="34"/>
          <w:szCs w:val="34"/>
          <w:rtl w:val="0"/>
        </w:rPr>
        <w:t xml:space="preserve">2.4 Approval, Implementation, and Enforcement Methodology</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bth7xeam6ohf" w:id="36"/>
      <w:bookmarkEnd w:id="36"/>
      <w:r w:rsidDel="00000000" w:rsidR="00000000" w:rsidRPr="00000000">
        <w:rPr>
          <w:b w:val="1"/>
          <w:bCs w:val="1"/>
          <w:color w:val="000000"/>
          <w:sz w:val="26"/>
          <w:szCs w:val="26"/>
          <w:rtl w:val="0"/>
        </w:rPr>
        <w:t xml:space="preserve">2.4.1 Workflow for Policy Approval</w:t>
      </w:r>
    </w:p>
    <w:p w:rsidR="00000000" w:rsidDel="00000000" w:rsidP="00000000" w:rsidRDefault="00000000" w:rsidRPr="00000000" w14:paraId="00000106">
      <w:pPr>
        <w:numPr>
          <w:ilvl w:val="0"/>
          <w:numId w:val="22"/>
        </w:numPr>
        <w:spacing w:after="0" w:afterAutospacing="0" w:before="240" w:lineRule="auto"/>
        <w:ind w:left="720" w:hanging="360"/>
      </w:pPr>
      <w:r w:rsidDel="00000000" w:rsidR="00000000" w:rsidRPr="00000000">
        <w:rPr>
          <w:rtl w:val="0"/>
        </w:rPr>
        <w:t xml:space="preserve">Drafting by Security Analysts using version control</w:t>
      </w:r>
    </w:p>
    <w:p w:rsidR="00000000" w:rsidDel="00000000" w:rsidP="00000000" w:rsidRDefault="00000000" w:rsidRPr="00000000" w14:paraId="00000107">
      <w:pPr>
        <w:numPr>
          <w:ilvl w:val="0"/>
          <w:numId w:val="22"/>
        </w:numPr>
        <w:spacing w:after="0" w:afterAutospacing="0" w:before="0" w:beforeAutospacing="0" w:lineRule="auto"/>
        <w:ind w:left="720" w:hanging="360"/>
      </w:pPr>
      <w:r w:rsidDel="00000000" w:rsidR="00000000" w:rsidRPr="00000000">
        <w:rPr>
          <w:rtl w:val="0"/>
        </w:rPr>
        <w:t xml:space="preserve">Peer review for technical feasibility</w:t>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rtl w:val="0"/>
        </w:rPr>
        <w:t xml:space="preserve">Legal and compliance validation</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rtl w:val="0"/>
        </w:rPr>
        <w:t xml:space="preserve">Executive approval via Change Control Board</w:t>
      </w:r>
    </w:p>
    <w:p w:rsidR="00000000" w:rsidDel="00000000" w:rsidP="00000000" w:rsidRDefault="00000000" w:rsidRPr="00000000" w14:paraId="0000010A">
      <w:pPr>
        <w:numPr>
          <w:ilvl w:val="0"/>
          <w:numId w:val="22"/>
        </w:numPr>
        <w:spacing w:after="240" w:before="0" w:beforeAutospacing="0" w:lineRule="auto"/>
        <w:ind w:left="720" w:hanging="360"/>
      </w:pPr>
      <w:r w:rsidDel="00000000" w:rsidR="00000000" w:rsidRPr="00000000">
        <w:rPr>
          <w:rtl w:val="0"/>
        </w:rPr>
        <w:t xml:space="preserve">Publication through the GRC platform</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mfso8fyyzfk" w:id="37"/>
      <w:bookmarkEnd w:id="37"/>
      <w:r w:rsidDel="00000000" w:rsidR="00000000" w:rsidRPr="00000000">
        <w:rPr>
          <w:b w:val="1"/>
          <w:bCs w:val="1"/>
          <w:color w:val="000000"/>
          <w:sz w:val="26"/>
          <w:szCs w:val="26"/>
          <w:rtl w:val="0"/>
        </w:rPr>
        <w:t xml:space="preserve">2.4.2 Enforcement Mechanisms</w:t>
      </w:r>
    </w:p>
    <w:p w:rsidR="00000000" w:rsidDel="00000000" w:rsidP="00000000" w:rsidRDefault="00000000" w:rsidRPr="00000000" w14:paraId="0000010C">
      <w:pPr>
        <w:numPr>
          <w:ilvl w:val="0"/>
          <w:numId w:val="35"/>
        </w:numPr>
        <w:spacing w:after="0" w:afterAutospacing="0" w:before="240" w:lineRule="auto"/>
        <w:ind w:left="720" w:hanging="360"/>
      </w:pPr>
      <w:r w:rsidDel="00000000" w:rsidR="00000000" w:rsidRPr="00000000">
        <w:rPr>
          <w:b w:val="1"/>
          <w:bCs w:val="1"/>
          <w:rtl w:val="0"/>
        </w:rPr>
        <w:t xml:space="preserve">Automated Provisioning:</w:t>
      </w:r>
      <w:r w:rsidDel="00000000" w:rsidR="00000000" w:rsidRPr="00000000">
        <w:rPr>
          <w:rtl w:val="0"/>
        </w:rPr>
        <w:t xml:space="preserve"> SCIM-based account lifecycle automation</w:t>
      </w:r>
    </w:p>
    <w:p w:rsidR="00000000" w:rsidDel="00000000" w:rsidP="00000000" w:rsidRDefault="00000000" w:rsidRPr="00000000" w14:paraId="0000010D">
      <w:pPr>
        <w:numPr>
          <w:ilvl w:val="0"/>
          <w:numId w:val="35"/>
        </w:numPr>
        <w:spacing w:after="0" w:afterAutospacing="0" w:before="0" w:beforeAutospacing="0" w:lineRule="auto"/>
        <w:ind w:left="720" w:hanging="360"/>
      </w:pPr>
      <w:r w:rsidDel="00000000" w:rsidR="00000000" w:rsidRPr="00000000">
        <w:rPr>
          <w:b w:val="1"/>
          <w:bCs w:val="1"/>
          <w:rtl w:val="0"/>
        </w:rPr>
        <w:t xml:space="preserve">Policy-as-Code (PaC):</w:t>
      </w:r>
      <w:r w:rsidDel="00000000" w:rsidR="00000000" w:rsidRPr="00000000">
        <w:rPr>
          <w:rtl w:val="0"/>
        </w:rPr>
        <w:t xml:space="preserve"> Enforcement using Open Policy Agent (OPA)</w:t>
      </w:r>
    </w:p>
    <w:p w:rsidR="00000000" w:rsidDel="00000000" w:rsidP="00000000" w:rsidRDefault="00000000" w:rsidRPr="00000000" w14:paraId="0000010E">
      <w:pPr>
        <w:numPr>
          <w:ilvl w:val="0"/>
          <w:numId w:val="35"/>
        </w:numPr>
        <w:spacing w:after="240" w:before="0" w:beforeAutospacing="0" w:lineRule="auto"/>
        <w:ind w:left="720" w:hanging="360"/>
      </w:pPr>
      <w:r w:rsidDel="00000000" w:rsidR="00000000" w:rsidRPr="00000000">
        <w:rPr>
          <w:b w:val="1"/>
          <w:bCs w:val="1"/>
          <w:rtl w:val="0"/>
        </w:rPr>
        <w:t xml:space="preserve">Break-Glass Access:</w:t>
      </w:r>
      <w:r w:rsidDel="00000000" w:rsidR="00000000" w:rsidRPr="00000000">
        <w:rPr>
          <w:rtl w:val="0"/>
        </w:rPr>
        <w:t xml:space="preserve"> Vaulted emergency accounts with SOC alerting</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66pozuvmes7q" w:id="38"/>
      <w:bookmarkEnd w:id="38"/>
      <w:r w:rsidDel="00000000" w:rsidR="00000000" w:rsidRPr="00000000">
        <w:rPr>
          <w:b w:val="1"/>
          <w:bCs w:val="1"/>
          <w:color w:val="000000"/>
          <w:sz w:val="26"/>
          <w:szCs w:val="26"/>
          <w:rtl w:val="0"/>
        </w:rPr>
        <w:t xml:space="preserve">2.4.3 Disciplinary Actions</w:t>
      </w:r>
    </w:p>
    <w:p w:rsidR="00000000" w:rsidDel="00000000" w:rsidP="00000000" w:rsidRDefault="00000000" w:rsidRPr="00000000" w14:paraId="00000110">
      <w:pPr>
        <w:numPr>
          <w:ilvl w:val="0"/>
          <w:numId w:val="30"/>
        </w:numPr>
        <w:spacing w:after="0" w:afterAutospacing="0" w:before="240" w:lineRule="auto"/>
        <w:ind w:left="720" w:hanging="360"/>
      </w:pPr>
      <w:r w:rsidDel="00000000" w:rsidR="00000000" w:rsidRPr="00000000">
        <w:rPr>
          <w:rtl w:val="0"/>
        </w:rPr>
        <w:t xml:space="preserve">Low-risk violations: Automated warnings and mandatory re-training</w:t>
      </w:r>
    </w:p>
    <w:p w:rsidR="00000000" w:rsidDel="00000000" w:rsidP="00000000" w:rsidRDefault="00000000" w:rsidRPr="00000000" w14:paraId="00000111">
      <w:pPr>
        <w:numPr>
          <w:ilvl w:val="0"/>
          <w:numId w:val="30"/>
        </w:numPr>
        <w:spacing w:after="240" w:before="0" w:beforeAutospacing="0" w:lineRule="auto"/>
        <w:ind w:left="720" w:hanging="360"/>
      </w:pPr>
      <w:r w:rsidDel="00000000" w:rsidR="00000000" w:rsidRPr="00000000">
        <w:rPr>
          <w:rtl w:val="0"/>
        </w:rPr>
        <w:t xml:space="preserve">Repeated or intentional violations: Access revocation and HR escalation</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This approach ensures consistent implementation, clear communication, and effective enforcement of access control policies.</w:t>
      </w:r>
    </w:p>
    <w:p w:rsidR="00000000" w:rsidDel="00000000" w:rsidP="00000000" w:rsidRDefault="00000000" w:rsidRPr="00000000" w14:paraId="00000114">
      <w:pPr>
        <w:spacing w:after="240" w:before="240" w:lineRule="auto"/>
        <w:rPr/>
      </w:pPr>
      <w:r w:rsidDel="00000000" w:rsidR="00000000" w:rsidRPr="00000000">
        <w:rPr>
          <w:rtl w:val="0"/>
        </w:rPr>
        <w:t xml:space="preserve">Continuous monitoring enables ongoing alignment with organizational and regulatory requirements.</w:t>
      </w:r>
    </w:p>
    <w:p w:rsidR="00000000" w:rsidDel="00000000" w:rsidP="00000000" w:rsidRDefault="00000000" w:rsidRPr="00000000" w14:paraId="00000115">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Section 3: Core Policy Content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b w:val="1"/>
          <w:bCs w:val="1"/>
        </w:rPr>
      </w:pPr>
      <w:bookmarkStart w:colFirst="0" w:colLast="0" w:name="_bfa1wk6fv7ap" w:id="39"/>
      <w:bookmarkEnd w:id="39"/>
      <w:r w:rsidDel="00000000" w:rsidR="00000000" w:rsidRPr="00000000">
        <w:rPr>
          <w:b w:val="1"/>
          <w:bCs w:val="1"/>
          <w:rtl w:val="0"/>
        </w:rPr>
        <w:t xml:space="preserve">3.1 Policy Statements</w:t>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rPr>
      </w:pPr>
      <w:bookmarkStart w:colFirst="0" w:colLast="0" w:name="_hh2a3py96p7a" w:id="40"/>
      <w:bookmarkEnd w:id="40"/>
      <w:r w:rsidDel="00000000" w:rsidR="00000000" w:rsidRPr="00000000">
        <w:rPr>
          <w:b w:val="1"/>
          <w:bCs w:val="1"/>
          <w:rtl w:val="0"/>
        </w:rPr>
        <w:t xml:space="preserve">3.1.1. Authentication Requirements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Authentication verifies the identity of a user or system entity. The organization adopts a strict "Verify Explicitly" approach.</w:t>
      </w:r>
    </w:p>
    <w:p w:rsidR="00000000" w:rsidDel="00000000" w:rsidP="00000000" w:rsidRDefault="00000000" w:rsidRPr="00000000" w14:paraId="00000119">
      <w:pPr>
        <w:numPr>
          <w:ilvl w:val="0"/>
          <w:numId w:val="5"/>
        </w:numPr>
        <w:spacing w:before="240" w:line="276" w:lineRule="auto"/>
        <w:ind w:left="720" w:hanging="360"/>
        <w:rPr>
          <w:sz w:val="22"/>
          <w:szCs w:val="22"/>
        </w:rPr>
      </w:pPr>
      <w:r w:rsidDel="00000000" w:rsidR="00000000" w:rsidRPr="00000000">
        <w:rPr>
          <w:rtl w:val="0"/>
        </w:rPr>
        <w:t xml:space="preserve">Unique user IDs for all users</w:t>
      </w:r>
    </w:p>
    <w:p w:rsidR="00000000" w:rsidDel="00000000" w:rsidP="00000000" w:rsidRDefault="00000000" w:rsidRPr="00000000" w14:paraId="0000011A">
      <w:pPr>
        <w:numPr>
          <w:ilvl w:val="0"/>
          <w:numId w:val="5"/>
        </w:numPr>
        <w:spacing w:line="276" w:lineRule="auto"/>
        <w:ind w:left="720" w:hanging="360"/>
        <w:rPr>
          <w:sz w:val="22"/>
          <w:szCs w:val="22"/>
        </w:rPr>
      </w:pPr>
      <w:r w:rsidDel="00000000" w:rsidR="00000000" w:rsidRPr="00000000">
        <w:rPr>
          <w:rtl w:val="0"/>
        </w:rPr>
        <w:t xml:space="preserve">MFA mandatory for:</w:t>
      </w:r>
    </w:p>
    <w:p w:rsidR="00000000" w:rsidDel="00000000" w:rsidP="00000000" w:rsidRDefault="00000000" w:rsidRPr="00000000" w14:paraId="0000011B">
      <w:pPr>
        <w:numPr>
          <w:ilvl w:val="1"/>
          <w:numId w:val="5"/>
        </w:numPr>
        <w:spacing w:line="276" w:lineRule="auto"/>
        <w:ind w:left="1440" w:hanging="360"/>
        <w:rPr>
          <w:sz w:val="22"/>
          <w:szCs w:val="22"/>
        </w:rPr>
      </w:pPr>
      <w:r w:rsidDel="00000000" w:rsidR="00000000" w:rsidRPr="00000000">
        <w:rPr>
          <w:rtl w:val="0"/>
        </w:rPr>
        <w:t xml:space="preserve">Remote access</w:t>
      </w:r>
    </w:p>
    <w:p w:rsidR="00000000" w:rsidDel="00000000" w:rsidP="00000000" w:rsidRDefault="00000000" w:rsidRPr="00000000" w14:paraId="0000011C">
      <w:pPr>
        <w:numPr>
          <w:ilvl w:val="1"/>
          <w:numId w:val="5"/>
        </w:numPr>
        <w:spacing w:line="276" w:lineRule="auto"/>
        <w:ind w:left="1440" w:hanging="360"/>
        <w:rPr>
          <w:sz w:val="22"/>
          <w:szCs w:val="22"/>
        </w:rPr>
      </w:pPr>
      <w:r w:rsidDel="00000000" w:rsidR="00000000" w:rsidRPr="00000000">
        <w:rPr>
          <w:rtl w:val="0"/>
        </w:rPr>
        <w:t xml:space="preserve">Administrative privileges</w:t>
      </w:r>
    </w:p>
    <w:p w:rsidR="00000000" w:rsidDel="00000000" w:rsidP="00000000" w:rsidRDefault="00000000" w:rsidRPr="00000000" w14:paraId="0000011D">
      <w:pPr>
        <w:numPr>
          <w:ilvl w:val="1"/>
          <w:numId w:val="5"/>
        </w:numPr>
        <w:spacing w:line="276" w:lineRule="auto"/>
        <w:ind w:left="1440" w:hanging="360"/>
        <w:rPr>
          <w:sz w:val="22"/>
          <w:szCs w:val="22"/>
        </w:rPr>
      </w:pPr>
      <w:r w:rsidDel="00000000" w:rsidR="00000000" w:rsidRPr="00000000">
        <w:rPr>
          <w:rtl w:val="0"/>
        </w:rPr>
        <w:t xml:space="preserve">Access to PHI systems</w:t>
      </w:r>
    </w:p>
    <w:p w:rsidR="00000000" w:rsidDel="00000000" w:rsidP="00000000" w:rsidRDefault="00000000" w:rsidRPr="00000000" w14:paraId="0000011E">
      <w:pPr>
        <w:numPr>
          <w:ilvl w:val="0"/>
          <w:numId w:val="5"/>
        </w:numPr>
        <w:spacing w:after="240" w:line="276" w:lineRule="auto"/>
        <w:ind w:left="720" w:hanging="360"/>
        <w:rPr>
          <w:sz w:val="22"/>
          <w:szCs w:val="22"/>
        </w:rPr>
      </w:pPr>
      <w:r w:rsidDel="00000000" w:rsidR="00000000" w:rsidRPr="00000000">
        <w:rPr>
          <w:rtl w:val="0"/>
        </w:rPr>
        <w:t xml:space="preserve">Password policies aligned with NIST SP 800-63B</w:t>
      </w:r>
      <w:r w:rsidDel="00000000" w:rsidR="00000000" w:rsidRPr="00000000">
        <w:rPr>
          <w:rtl w:val="0"/>
        </w:rPr>
      </w:r>
    </w:p>
    <w:p w:rsidR="00000000" w:rsidDel="00000000" w:rsidP="00000000" w:rsidRDefault="00000000" w:rsidRPr="00000000" w14:paraId="0000011F">
      <w:pPr>
        <w:pStyle w:val="Heading4"/>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bookmarkStart w:colFirst="0" w:colLast="0" w:name="_hwv6n0hky8v5" w:id="41"/>
      <w:bookmarkEnd w:id="41"/>
      <w:r w:rsidDel="00000000" w:rsidR="00000000" w:rsidRPr="00000000">
        <w:rPr>
          <w:b w:val="1"/>
          <w:bCs w:val="1"/>
          <w:rtl w:val="0"/>
        </w:rPr>
        <w:t xml:space="preserve">3.1.1.1. Multi-Factor Authentication (MFA)</w:t>
      </w:r>
    </w:p>
    <w:p w:rsidR="00000000" w:rsidDel="00000000" w:rsidP="00000000" w:rsidRDefault="00000000" w:rsidRPr="00000000" w14:paraId="000001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color w:val="1f1f1f"/>
          <w:rtl w:val="0"/>
        </w:rPr>
        <w:t xml:space="preserve">MFA is mandatory for all user access to corporate resources, including remote and administrative access, with no exceptions.</w:t>
      </w:r>
    </w:p>
    <w:p w:rsidR="00000000" w:rsidDel="00000000" w:rsidP="00000000" w:rsidRDefault="00000000" w:rsidRPr="00000000" w14:paraId="000001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color w:val="1f1f1f"/>
          <w:rtl w:val="0"/>
        </w:rPr>
        <w:t xml:space="preserve">SMS and voice-based 2FA are prohibited due to SIM-swapping and related security risks.</w:t>
      </w:r>
    </w:p>
    <w:p w:rsidR="00000000" w:rsidDel="00000000" w:rsidP="00000000" w:rsidRDefault="00000000" w:rsidRPr="00000000" w14:paraId="000001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color w:val="1f1f1f"/>
          <w:rtl w:val="0"/>
        </w:rPr>
        <w:t xml:space="preserve">FIDO2/WebAuthn hardware keys or biometrics are required for high-privilege and high-risk accounts.</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color w:val="1f1f1f"/>
          <w:sz w:val="22"/>
          <w:szCs w:val="22"/>
        </w:rPr>
      </w:pPr>
      <w:r w:rsidDel="00000000" w:rsidR="00000000" w:rsidRPr="00000000">
        <w:rPr>
          <w:color w:val="1f1f1f"/>
          <w:rtl w:val="0"/>
        </w:rPr>
        <w:t xml:space="preserve">Mobile push-based MFA with number matching is the minimum standard for general users.</w:t>
      </w:r>
      <w:r w:rsidDel="00000000" w:rsidR="00000000" w:rsidRPr="00000000">
        <w:rPr>
          <w:rtl w:val="0"/>
        </w:rPr>
      </w:r>
    </w:p>
    <w:p w:rsidR="00000000" w:rsidDel="00000000" w:rsidP="00000000" w:rsidRDefault="00000000" w:rsidRPr="00000000" w14:paraId="00000124">
      <w:pPr>
        <w:pStyle w:val="Heading4"/>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bookmarkStart w:colFirst="0" w:colLast="0" w:name="_o2zopwldhak7" w:id="42"/>
      <w:bookmarkEnd w:id="42"/>
      <w:r w:rsidDel="00000000" w:rsidR="00000000" w:rsidRPr="00000000">
        <w:rPr>
          <w:b w:val="1"/>
          <w:bCs w:val="1"/>
          <w:rtl w:val="0"/>
        </w:rPr>
        <w:t xml:space="preserve">3.1.1.2. Password Hygiene (Where Passwordless is not yet active)</w:t>
      </w:r>
    </w:p>
    <w:p w:rsidR="00000000" w:rsidDel="00000000" w:rsidP="00000000" w:rsidRDefault="00000000" w:rsidRPr="00000000" w14:paraId="0000012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color w:val="1f1f1f"/>
          <w:rtl w:val="0"/>
        </w:rPr>
        <w:t xml:space="preserve">Minimum password length of 14 characters with required complexity.</w:t>
      </w:r>
    </w:p>
    <w:p w:rsidR="00000000" w:rsidDel="00000000" w:rsidP="00000000" w:rsidRDefault="00000000" w:rsidRPr="00000000" w14:paraId="0000012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color w:val="1f1f1f"/>
          <w:rtl w:val="0"/>
        </w:rPr>
        <w:t xml:space="preserve">Password rotation only after compromise, not on a fixed schedule.</w:t>
      </w:r>
    </w:p>
    <w:p w:rsidR="00000000" w:rsidDel="00000000" w:rsidP="00000000" w:rsidRDefault="00000000" w:rsidRPr="00000000" w14:paraId="00000127">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color w:val="1f1f1f"/>
          <w:sz w:val="22"/>
          <w:szCs w:val="22"/>
        </w:rPr>
      </w:pPr>
      <w:r w:rsidDel="00000000" w:rsidR="00000000" w:rsidRPr="00000000">
        <w:rPr>
          <w:color w:val="1f1f1f"/>
          <w:rtl w:val="0"/>
        </w:rPr>
        <w:t xml:space="preserve">Block use of known compromised passwords [1].</w:t>
      </w:r>
    </w:p>
    <w:p w:rsidR="00000000" w:rsidDel="00000000" w:rsidP="00000000" w:rsidRDefault="00000000" w:rsidRPr="00000000" w14:paraId="00000128">
      <w:pPr>
        <w:pStyle w:val="Heading4"/>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bookmarkStart w:colFirst="0" w:colLast="0" w:name="_p2z4xmbdjuzd" w:id="43"/>
      <w:bookmarkEnd w:id="43"/>
      <w:r w:rsidDel="00000000" w:rsidR="00000000" w:rsidRPr="00000000">
        <w:rPr>
          <w:b w:val="1"/>
          <w:bCs w:val="1"/>
          <w:rtl w:val="0"/>
        </w:rPr>
        <w:t xml:space="preserve">3.1.1.3. Service Account Authentication</w:t>
      </w:r>
    </w:p>
    <w:p w:rsidR="00000000" w:rsidDel="00000000" w:rsidP="00000000" w:rsidRDefault="00000000" w:rsidRPr="00000000" w14:paraId="0000012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color w:val="1f1f1f"/>
          <w:rtl w:val="0"/>
        </w:rPr>
        <w:t xml:space="preserve">Service accounts must utilize certificate-based authentication or API keys with automated rotation.</w:t>
      </w:r>
    </w:p>
    <w:p w:rsidR="00000000" w:rsidDel="00000000" w:rsidP="00000000" w:rsidRDefault="00000000" w:rsidRPr="00000000" w14:paraId="0000012A">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color w:val="1f1f1f"/>
          <w:sz w:val="22"/>
          <w:szCs w:val="22"/>
        </w:rPr>
      </w:pPr>
      <w:r w:rsidDel="00000000" w:rsidR="00000000" w:rsidRPr="00000000">
        <w:rPr>
          <w:color w:val="1f1f1f"/>
          <w:rtl w:val="0"/>
        </w:rPr>
        <w:t xml:space="preserve">Interactive login for service accounts must be disabled.</w:t>
      </w:r>
    </w:p>
    <w:p w:rsidR="00000000" w:rsidDel="00000000" w:rsidP="00000000" w:rsidRDefault="00000000" w:rsidRPr="00000000" w14:paraId="0000012B">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rPr>
      </w:pPr>
      <w:bookmarkStart w:colFirst="0" w:colLast="0" w:name="_vbqz1xpmn83r" w:id="44"/>
      <w:bookmarkEnd w:id="44"/>
      <w:r w:rsidDel="00000000" w:rsidR="00000000" w:rsidRPr="00000000">
        <w:rPr>
          <w:b w:val="1"/>
          <w:bCs w:val="1"/>
          <w:rtl w:val="0"/>
        </w:rPr>
        <w:t xml:space="preserve">3.1.2. Authorization Procedures</w:t>
      </w:r>
    </w:p>
    <w:p w:rsidR="00000000" w:rsidDel="00000000" w:rsidP="00000000" w:rsidRDefault="00000000" w:rsidRPr="00000000" w14:paraId="0000012C">
      <w:pPr>
        <w:numPr>
          <w:ilvl w:val="0"/>
          <w:numId w:val="3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2"/>
          <w:szCs w:val="22"/>
        </w:rPr>
      </w:pPr>
      <w:r w:rsidDel="00000000" w:rsidR="00000000" w:rsidRPr="00000000">
        <w:rPr>
          <w:color w:val="1f1f1f"/>
          <w:rtl w:val="0"/>
        </w:rPr>
        <w:t xml:space="preserve">Access is granted based on defined job roles and required contextual attributes.</w:t>
      </w:r>
    </w:p>
    <w:p w:rsidR="00000000" w:rsidDel="00000000" w:rsidP="00000000" w:rsidRDefault="00000000" w:rsidRPr="00000000" w14:paraId="0000012D">
      <w:pPr>
        <w:numPr>
          <w:ilvl w:val="0"/>
          <w:numId w:val="3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2"/>
          <w:szCs w:val="22"/>
        </w:rPr>
      </w:pPr>
      <w:r w:rsidDel="00000000" w:rsidR="00000000" w:rsidRPr="00000000">
        <w:rPr>
          <w:color w:val="1f1f1f"/>
          <w:rtl w:val="0"/>
        </w:rPr>
        <w:t xml:space="preserve">Privileged access requires documented manager and security approval.</w:t>
      </w:r>
    </w:p>
    <w:p w:rsidR="00000000" w:rsidDel="00000000" w:rsidP="00000000" w:rsidRDefault="00000000" w:rsidRPr="00000000" w14:paraId="0000012E">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hanging="360"/>
        <w:rPr>
          <w:b w:val="1"/>
          <w:bCs w:val="1"/>
        </w:rPr>
      </w:pPr>
      <w:bookmarkStart w:colFirst="0" w:colLast="0" w:name="_jg7yvqrvcwsa" w:id="45"/>
      <w:bookmarkEnd w:id="45"/>
      <w:r w:rsidDel="00000000" w:rsidR="00000000" w:rsidRPr="00000000">
        <w:rPr>
          <w:b w:val="1"/>
          <w:bCs w:val="1"/>
          <w:rtl w:val="0"/>
        </w:rPr>
        <w:t xml:space="preserve">3.1.2.1. Principle of Least Privilege</w:t>
      </w:r>
    </w:p>
    <w:p w:rsidR="00000000" w:rsidDel="00000000" w:rsidP="00000000" w:rsidRDefault="00000000" w:rsidRPr="00000000" w14:paraId="0000012F">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2"/>
          <w:szCs w:val="22"/>
        </w:rPr>
      </w:pPr>
      <w:r w:rsidDel="00000000" w:rsidR="00000000" w:rsidRPr="00000000">
        <w:rPr>
          <w:color w:val="1f1f1f"/>
          <w:rtl w:val="0"/>
        </w:rPr>
        <w:t xml:space="preserve">Users receive only access essential for their role.</w:t>
      </w:r>
    </w:p>
    <w:p w:rsidR="00000000" w:rsidDel="00000000" w:rsidP="00000000" w:rsidRDefault="00000000" w:rsidRPr="00000000" w14:paraId="00000130">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2"/>
          <w:szCs w:val="22"/>
        </w:rPr>
      </w:pPr>
      <w:r w:rsidDel="00000000" w:rsidR="00000000" w:rsidRPr="00000000">
        <w:rPr>
          <w:color w:val="1f1f1f"/>
          <w:rtl w:val="0"/>
        </w:rPr>
        <w:t xml:space="preserve">Default access for all users is </w:t>
      </w:r>
      <w:r w:rsidDel="00000000" w:rsidR="00000000" w:rsidRPr="00000000">
        <w:rPr>
          <w:b w:val="1"/>
          <w:bCs w:val="1"/>
          <w:color w:val="1f1f1f"/>
          <w:rtl w:val="0"/>
        </w:rPr>
        <w:t xml:space="preserve">none</w:t>
      </w:r>
      <w:r w:rsidDel="00000000" w:rsidR="00000000" w:rsidRPr="00000000">
        <w:rPr>
          <w:color w:val="1f1f1f"/>
          <w:rtl w:val="0"/>
        </w:rPr>
        <w:t xml:space="preserve">.</w:t>
      </w:r>
    </w:p>
    <w:p w:rsidR="00000000" w:rsidDel="00000000" w:rsidP="00000000" w:rsidRDefault="00000000" w:rsidRPr="00000000" w14:paraId="00000131">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hanging="360"/>
        <w:rPr>
          <w:b w:val="1"/>
          <w:bCs w:val="1"/>
        </w:rPr>
      </w:pPr>
      <w:bookmarkStart w:colFirst="0" w:colLast="0" w:name="_j3i13zccqehz" w:id="46"/>
      <w:bookmarkEnd w:id="46"/>
      <w:r w:rsidDel="00000000" w:rsidR="00000000" w:rsidRPr="00000000">
        <w:rPr>
          <w:b w:val="1"/>
          <w:bCs w:val="1"/>
          <w:rtl w:val="0"/>
        </w:rPr>
        <w:t xml:space="preserve">3.1.2.2. RBAC and ABAC</w:t>
      </w:r>
    </w:p>
    <w:p w:rsidR="00000000" w:rsidDel="00000000" w:rsidP="00000000" w:rsidRDefault="00000000" w:rsidRPr="00000000" w14:paraId="00000132">
      <w:pPr>
        <w:numPr>
          <w:ilvl w:val="0"/>
          <w:numId w:val="1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2"/>
          <w:szCs w:val="22"/>
        </w:rPr>
      </w:pPr>
      <w:r w:rsidDel="00000000" w:rsidR="00000000" w:rsidRPr="00000000">
        <w:rPr>
          <w:b w:val="1"/>
          <w:bCs w:val="1"/>
          <w:color w:val="1f1f1f"/>
          <w:rtl w:val="0"/>
        </w:rPr>
        <w:t xml:space="preserve">RBAC:</w:t>
      </w:r>
      <w:r w:rsidDel="00000000" w:rsidR="00000000" w:rsidRPr="00000000">
        <w:rPr>
          <w:color w:val="1f1f1f"/>
          <w:rtl w:val="0"/>
        </w:rPr>
        <w:t xml:space="preserve"> Access assigned according to job function.</w:t>
      </w:r>
    </w:p>
    <w:p w:rsidR="00000000" w:rsidDel="00000000" w:rsidP="00000000" w:rsidRDefault="00000000" w:rsidRPr="00000000" w14:paraId="00000133">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2"/>
          <w:szCs w:val="22"/>
        </w:rPr>
      </w:pPr>
      <w:r w:rsidDel="00000000" w:rsidR="00000000" w:rsidRPr="00000000">
        <w:rPr>
          <w:b w:val="1"/>
          <w:bCs w:val="1"/>
          <w:color w:val="1f1f1f"/>
          <w:rtl w:val="0"/>
        </w:rPr>
        <w:t xml:space="preserve">ABAC:</w:t>
      </w:r>
      <w:r w:rsidDel="00000000" w:rsidR="00000000" w:rsidRPr="00000000">
        <w:rPr>
          <w:color w:val="1f1f1f"/>
          <w:rtl w:val="0"/>
        </w:rPr>
        <w:t xml:space="preserve"> Context (time, location, device status) applied for sensitive access.</w:t>
      </w:r>
    </w:p>
    <w:p w:rsidR="00000000" w:rsidDel="00000000" w:rsidP="00000000" w:rsidRDefault="00000000" w:rsidRPr="00000000" w14:paraId="00000134">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hanging="360"/>
        <w:rPr>
          <w:b w:val="1"/>
          <w:bCs w:val="1"/>
        </w:rPr>
      </w:pPr>
      <w:bookmarkStart w:colFirst="0" w:colLast="0" w:name="_b1mcvphimflx" w:id="47"/>
      <w:bookmarkEnd w:id="47"/>
      <w:r w:rsidDel="00000000" w:rsidR="00000000" w:rsidRPr="00000000">
        <w:rPr>
          <w:b w:val="1"/>
          <w:bCs w:val="1"/>
          <w:rtl w:val="0"/>
        </w:rPr>
        <w:t xml:space="preserve">3.1.2.3. Separation of Duties</w:t>
      </w:r>
    </w:p>
    <w:p w:rsidR="00000000" w:rsidDel="00000000" w:rsidP="00000000" w:rsidRDefault="00000000" w:rsidRPr="00000000" w14:paraId="00000135">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2"/>
          <w:szCs w:val="22"/>
        </w:rPr>
      </w:pPr>
      <w:r w:rsidDel="00000000" w:rsidR="00000000" w:rsidRPr="00000000">
        <w:rPr>
          <w:color w:val="1f1f1f"/>
          <w:rtl w:val="0"/>
        </w:rPr>
        <w:t xml:space="preserve">Critical actions require at least two distinct individuals.</w:t>
      </w:r>
    </w:p>
    <w:p w:rsidR="00000000" w:rsidDel="00000000" w:rsidP="00000000" w:rsidRDefault="00000000" w:rsidRPr="00000000" w14:paraId="00000136">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2"/>
          <w:szCs w:val="22"/>
        </w:rPr>
      </w:pPr>
      <w:r w:rsidDel="00000000" w:rsidR="00000000" w:rsidRPr="00000000">
        <w:rPr>
          <w:color w:val="1f1f1f"/>
          <w:rtl w:val="0"/>
        </w:rPr>
        <w:t xml:space="preserve">Production access is restricted; developers have no write access.</w:t>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rPr>
      </w:pPr>
      <w:bookmarkStart w:colFirst="0" w:colLast="0" w:name="_356h6mab24n0" w:id="48"/>
      <w:bookmarkEnd w:id="48"/>
      <w:r w:rsidDel="00000000" w:rsidR="00000000" w:rsidRPr="00000000">
        <w:rPr>
          <w:b w:val="1"/>
          <w:bCs w:val="1"/>
          <w:rtl w:val="0"/>
        </w:rPr>
        <w:t xml:space="preserve">3.1.3. Privileged Access Management (PAM)</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Privileged accounts (e.g., Domain Admin, Root) represent the highest risk.</w:t>
      </w:r>
    </w:p>
    <w:p w:rsidR="00000000" w:rsidDel="00000000" w:rsidP="00000000" w:rsidRDefault="00000000" w:rsidRPr="00000000" w14:paraId="0000013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Just-in-Time (JIT) Access:</w:t>
      </w:r>
      <w:r w:rsidDel="00000000" w:rsidR="00000000" w:rsidRPr="00000000">
        <w:rPr>
          <w:color w:val="1f1f1f"/>
          <w:rtl w:val="0"/>
        </w:rPr>
        <w:t xml:space="preserve"> Standing privileges are prohibited. Administrators must request ephemeral access for a specific time window.</w:t>
      </w:r>
    </w:p>
    <w:p w:rsidR="00000000" w:rsidDel="00000000" w:rsidP="00000000" w:rsidRDefault="00000000" w:rsidRPr="00000000" w14:paraId="0000013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Session Monitoring:</w:t>
      </w:r>
      <w:r w:rsidDel="00000000" w:rsidR="00000000" w:rsidRPr="00000000">
        <w:rPr>
          <w:color w:val="1f1f1f"/>
          <w:rtl w:val="0"/>
        </w:rPr>
        <w:t xml:space="preserve"> All privileged sessions are logged for audit purposes.</w:t>
      </w:r>
    </w:p>
    <w:p w:rsidR="00000000" w:rsidDel="00000000" w:rsidP="00000000" w:rsidRDefault="00000000" w:rsidRPr="00000000" w14:paraId="0000013B">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color w:val="1f1f1f"/>
          <w:sz w:val="22"/>
          <w:szCs w:val="22"/>
        </w:rPr>
      </w:pPr>
      <w:r w:rsidDel="00000000" w:rsidR="00000000" w:rsidRPr="00000000">
        <w:rPr>
          <w:b w:val="1"/>
          <w:bCs w:val="1"/>
          <w:color w:val="1f1f1f"/>
          <w:rtl w:val="0"/>
        </w:rPr>
        <w:t xml:space="preserve">Credential Vaulting:</w:t>
      </w:r>
      <w:r w:rsidDel="00000000" w:rsidR="00000000" w:rsidRPr="00000000">
        <w:rPr>
          <w:color w:val="1f1f1f"/>
          <w:rtl w:val="0"/>
        </w:rPr>
        <w:t xml:space="preserve"> Privileged credentials must be securely vaulted and never hardcoded.</w:t>
      </w:r>
      <w:r w:rsidDel="00000000" w:rsidR="00000000" w:rsidRPr="00000000">
        <w:rPr>
          <w:rtl w:val="0"/>
        </w:rPr>
      </w:r>
    </w:p>
    <w:p w:rsidR="00000000" w:rsidDel="00000000" w:rsidP="00000000" w:rsidRDefault="00000000" w:rsidRPr="00000000" w14:paraId="0000013C">
      <w:pPr>
        <w:pStyle w:val="Heading4"/>
        <w:keepNext w:val="0"/>
        <w:keepLines w:val="0"/>
        <w:spacing w:line="276" w:lineRule="auto"/>
        <w:rPr>
          <w:b w:val="1"/>
          <w:bCs w:val="1"/>
        </w:rPr>
      </w:pPr>
      <w:bookmarkStart w:colFirst="0" w:colLast="0" w:name="_w0ufy3ritsu9" w:id="49"/>
      <w:bookmarkEnd w:id="49"/>
      <w:r w:rsidDel="00000000" w:rsidR="00000000" w:rsidRPr="00000000">
        <w:rPr>
          <w:b w:val="1"/>
          <w:bCs w:val="1"/>
          <w:rtl w:val="0"/>
        </w:rPr>
        <w:t xml:space="preserve">3.1.3.1 Access Reviews   </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810"/>
        <w:tblGridChange w:id="0">
          <w:tblGrid>
            <w:gridCol w:w="219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i w:val="1"/>
                <w:iCs w:val="1"/>
              </w:rPr>
            </w:pPr>
            <w:r w:rsidDel="00000000" w:rsidR="00000000" w:rsidRPr="00000000">
              <w:rPr>
                <w:b w:val="1"/>
                <w:bCs w:val="1"/>
                <w:i w:val="1"/>
                <w:iCs w:val="1"/>
                <w:rtl w:val="0"/>
              </w:rPr>
              <w:t xml:space="preserve">Aspect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i w:val="1"/>
                <w:iCs w:val="1"/>
              </w:rPr>
            </w:pPr>
            <w:r w:rsidDel="00000000" w:rsidR="00000000" w:rsidRPr="00000000">
              <w:rPr>
                <w:b w:val="1"/>
                <w:bCs w:val="1"/>
                <w:i w:val="1"/>
                <w:i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Review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Quarterly for </w:t>
            </w:r>
            <w:r w:rsidDel="00000000" w:rsidR="00000000" w:rsidRPr="00000000">
              <w:rPr>
                <w:b w:val="1"/>
                <w:bCs w:val="1"/>
                <w:rtl w:val="0"/>
              </w:rPr>
              <w:t xml:space="preserve">privileged, PHI, and third-party access</w:t>
            </w:r>
            <w:r w:rsidDel="00000000" w:rsidR="00000000" w:rsidRPr="00000000">
              <w:rPr>
                <w:rtl w:val="0"/>
              </w:rPr>
              <w:t xml:space="preserve">; annually for standard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Trigger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Role change, termination, privilege escalation, security incident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Review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User accounts, privileged accounts, service/system accounts, dormant accounts, remote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Review and re-certification by </w:t>
            </w:r>
            <w:r w:rsidDel="00000000" w:rsidR="00000000" w:rsidRPr="00000000">
              <w:rPr>
                <w:b w:val="1"/>
                <w:bCs w:val="1"/>
                <w:rtl w:val="0"/>
              </w:rPr>
              <w:t xml:space="preserve">System Owner and Line 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Excess or unauthorized access removed within defined timelines; </w:t>
            </w:r>
            <w:r w:rsidDel="00000000" w:rsidR="00000000" w:rsidRPr="00000000">
              <w:rPr>
                <w:b w:val="1"/>
                <w:bCs w:val="1"/>
                <w:rtl w:val="0"/>
              </w:rPr>
              <w:t xml:space="preserve">high-risk accounts disabled immediately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Evidence &amp;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Access review logs, approvals, and revocation records retained as per regulatory requirements</w:t>
            </w:r>
          </w:p>
        </w:tc>
      </w:tr>
    </w:tbl>
    <w:p w:rsidR="00000000" w:rsidDel="00000000" w:rsidP="00000000" w:rsidRDefault="00000000" w:rsidRPr="00000000" w14:paraId="0000014B">
      <w:pPr>
        <w:spacing w:line="276" w:lineRule="auto"/>
        <w:rPr>
          <w:color w:val="1f1f1f"/>
        </w:rPr>
      </w:pPr>
      <w:r w:rsidDel="00000000" w:rsidR="00000000" w:rsidRPr="00000000">
        <w:rPr>
          <w:rtl w:val="0"/>
        </w:rPr>
      </w:r>
    </w:p>
    <w:p w:rsidR="00000000" w:rsidDel="00000000" w:rsidP="00000000" w:rsidRDefault="00000000" w:rsidRPr="00000000" w14:paraId="000001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syblvwj30jt" w:id="50"/>
      <w:bookmarkEnd w:id="50"/>
      <w:r w:rsidDel="00000000" w:rsidR="00000000" w:rsidRPr="00000000">
        <w:rPr>
          <w:b w:val="1"/>
          <w:bCs w:val="1"/>
          <w:color w:val="1f1f1f"/>
          <w:sz w:val="34"/>
          <w:szCs w:val="34"/>
          <w:rtl w:val="0"/>
        </w:rPr>
        <w:t xml:space="preserve">3.2. Modern Workplace Considerations</w:t>
      </w:r>
    </w:p>
    <w:p w:rsidR="00000000" w:rsidDel="00000000" w:rsidP="00000000" w:rsidRDefault="00000000" w:rsidRPr="00000000" w14:paraId="0000014E">
      <w:pPr>
        <w:pStyle w:val="Heading3"/>
        <w:rPr>
          <w:b w:val="1"/>
          <w:bCs w:val="1"/>
        </w:rPr>
      </w:pPr>
      <w:bookmarkStart w:colFirst="0" w:colLast="0" w:name="_xju7cpckluf8" w:id="51"/>
      <w:bookmarkEnd w:id="51"/>
      <w:r w:rsidDel="00000000" w:rsidR="00000000" w:rsidRPr="00000000">
        <w:rPr>
          <w:rtl w:val="0"/>
        </w:rPr>
        <w:t xml:space="preserve">3.2.1</w:t>
      </w:r>
      <w:r w:rsidDel="00000000" w:rsidR="00000000" w:rsidRPr="00000000">
        <w:rPr>
          <w:b w:val="1"/>
          <w:bCs w:val="1"/>
          <w:rtl w:val="0"/>
        </w:rPr>
        <w:t xml:space="preserve">. Remote Work &amp; Telecommuting</w:t>
      </w:r>
    </w:p>
    <w:p w:rsidR="00000000" w:rsidDel="00000000" w:rsidP="00000000" w:rsidRDefault="00000000" w:rsidRPr="00000000" w14:paraId="0000014F">
      <w:pPr>
        <w:numPr>
          <w:ilvl w:val="0"/>
          <w:numId w:val="21"/>
        </w:numPr>
        <w:spacing w:after="240" w:line="240" w:lineRule="auto"/>
        <w:ind w:left="720" w:hanging="360"/>
        <w:rPr>
          <w:color w:val="1f1f1f"/>
          <w:sz w:val="22"/>
          <w:szCs w:val="22"/>
        </w:rPr>
      </w:pPr>
      <w:r w:rsidDel="00000000" w:rsidR="00000000" w:rsidRPr="00000000">
        <w:rPr>
          <w:b w:val="1"/>
          <w:bCs w:val="1"/>
          <w:color w:val="1f1f1f"/>
          <w:rtl w:val="0"/>
        </w:rPr>
        <w:t xml:space="preserve">Device-Centric Security:</w:t>
      </w:r>
      <w:r w:rsidDel="00000000" w:rsidR="00000000" w:rsidRPr="00000000">
        <w:rPr>
          <w:color w:val="1f1f1f"/>
          <w:rtl w:val="0"/>
        </w:rPr>
        <w:t xml:space="preserve"> The device is treated as the primary security perimeter.</w:t>
      </w:r>
    </w:p>
    <w:p w:rsidR="00000000" w:rsidDel="00000000" w:rsidP="00000000" w:rsidRDefault="00000000" w:rsidRPr="00000000" w14:paraId="00000150">
      <w:pPr>
        <w:numPr>
          <w:ilvl w:val="0"/>
          <w:numId w:val="21"/>
        </w:numPr>
        <w:spacing w:after="240" w:line="240" w:lineRule="auto"/>
        <w:ind w:left="720" w:hanging="360"/>
        <w:rPr>
          <w:color w:val="1f1f1f"/>
          <w:sz w:val="22"/>
          <w:szCs w:val="22"/>
        </w:rPr>
      </w:pPr>
      <w:r w:rsidDel="00000000" w:rsidR="00000000" w:rsidRPr="00000000">
        <w:rPr>
          <w:b w:val="1"/>
          <w:bCs w:val="1"/>
          <w:color w:val="1f1f1f"/>
          <w:rtl w:val="0"/>
        </w:rPr>
        <w:t xml:space="preserve">ZTNA Enforcement:</w:t>
      </w:r>
      <w:r w:rsidDel="00000000" w:rsidR="00000000" w:rsidRPr="00000000">
        <w:rPr>
          <w:color w:val="1f1f1f"/>
          <w:rtl w:val="0"/>
        </w:rPr>
        <w:t xml:space="preserve"> VPN-based full network access is replaced with application-level ZTNA.</w:t>
      </w:r>
    </w:p>
    <w:p w:rsidR="00000000" w:rsidDel="00000000" w:rsidP="00000000" w:rsidRDefault="00000000" w:rsidRPr="00000000" w14:paraId="00000151">
      <w:pPr>
        <w:numPr>
          <w:ilvl w:val="0"/>
          <w:numId w:val="21"/>
        </w:numPr>
        <w:spacing w:after="240" w:line="240" w:lineRule="auto"/>
        <w:ind w:left="720" w:hanging="360"/>
        <w:rPr>
          <w:color w:val="1f1f1f"/>
          <w:sz w:val="22"/>
          <w:szCs w:val="22"/>
        </w:rPr>
      </w:pPr>
      <w:r w:rsidDel="00000000" w:rsidR="00000000" w:rsidRPr="00000000">
        <w:rPr>
          <w:b w:val="1"/>
          <w:bCs w:val="1"/>
          <w:color w:val="1f1f1f"/>
          <w:rtl w:val="0"/>
        </w:rPr>
        <w:t xml:space="preserve">Traffic Control:</w:t>
      </w:r>
      <w:r w:rsidDel="00000000" w:rsidR="00000000" w:rsidRPr="00000000">
        <w:rPr>
          <w:color w:val="1f1f1f"/>
          <w:rtl w:val="0"/>
        </w:rPr>
        <w:t xml:space="preserve"> Split tunneling for corporate traffic is disabled and routed via SWG.</w:t>
      </w:r>
    </w:p>
    <w:p w:rsidR="00000000" w:rsidDel="00000000" w:rsidP="00000000" w:rsidRDefault="00000000" w:rsidRPr="00000000" w14:paraId="00000152">
      <w:pPr>
        <w:numPr>
          <w:ilvl w:val="0"/>
          <w:numId w:val="21"/>
        </w:numPr>
        <w:spacing w:after="240" w:line="240" w:lineRule="auto"/>
        <w:ind w:left="720" w:hanging="360"/>
        <w:rPr>
          <w:color w:val="1f1f1f"/>
          <w:sz w:val="22"/>
          <w:szCs w:val="22"/>
        </w:rPr>
      </w:pPr>
      <w:r w:rsidDel="00000000" w:rsidR="00000000" w:rsidRPr="00000000">
        <w:rPr>
          <w:b w:val="1"/>
          <w:bCs w:val="1"/>
          <w:color w:val="1f1f1f"/>
          <w:rtl w:val="0"/>
        </w:rPr>
        <w:t xml:space="preserve">Screen Privacy:</w:t>
      </w:r>
      <w:r w:rsidDel="00000000" w:rsidR="00000000" w:rsidRPr="00000000">
        <w:rPr>
          <w:color w:val="1f1f1f"/>
          <w:rtl w:val="0"/>
        </w:rPr>
        <w:t xml:space="preserve"> Remote users must prevent unauthorized screen visibility in public spaces.</w:t>
      </w:r>
    </w:p>
    <w:p w:rsidR="00000000" w:rsidDel="00000000" w:rsidP="00000000" w:rsidRDefault="00000000" w:rsidRPr="00000000" w14:paraId="00000153">
      <w:pPr>
        <w:numPr>
          <w:ilvl w:val="0"/>
          <w:numId w:val="21"/>
        </w:numPr>
        <w:spacing w:after="240" w:line="240" w:lineRule="auto"/>
        <w:ind w:left="720" w:hanging="360"/>
        <w:rPr>
          <w:color w:val="1f1f1f"/>
          <w:sz w:val="22"/>
          <w:szCs w:val="22"/>
        </w:rPr>
      </w:pPr>
      <w:r w:rsidDel="00000000" w:rsidR="00000000" w:rsidRPr="00000000">
        <w:rPr>
          <w:b w:val="1"/>
          <w:bCs w:val="1"/>
          <w:color w:val="1f1f1f"/>
          <w:rtl w:val="0"/>
        </w:rPr>
        <w:t xml:space="preserve">Session Management:</w:t>
      </w:r>
      <w:r w:rsidDel="00000000" w:rsidR="00000000" w:rsidRPr="00000000">
        <w:rPr>
          <w:color w:val="1f1f1f"/>
          <w:rtl w:val="0"/>
        </w:rPr>
        <w:t xml:space="preserve"> Automatic session timeouts are enforced.</w:t>
      </w:r>
      <w:r w:rsidDel="00000000" w:rsidR="00000000" w:rsidRPr="00000000">
        <w:rPr>
          <w:rtl w:val="0"/>
        </w:rPr>
      </w:r>
    </w:p>
    <w:p w:rsidR="00000000" w:rsidDel="00000000" w:rsidP="00000000" w:rsidRDefault="00000000" w:rsidRPr="00000000" w14:paraId="00000154">
      <w:pPr>
        <w:pStyle w:val="Heading3"/>
        <w:rPr>
          <w:b w:val="1"/>
          <w:bCs w:val="1"/>
        </w:rPr>
      </w:pPr>
      <w:bookmarkStart w:colFirst="0" w:colLast="0" w:name="_lbwnqd7r1bcy" w:id="52"/>
      <w:bookmarkEnd w:id="52"/>
      <w:r w:rsidDel="00000000" w:rsidR="00000000" w:rsidRPr="00000000">
        <w:rPr>
          <w:rtl w:val="0"/>
        </w:rPr>
        <w:t xml:space="preserve">3</w:t>
      </w:r>
      <w:r w:rsidDel="00000000" w:rsidR="00000000" w:rsidRPr="00000000">
        <w:rPr>
          <w:b w:val="1"/>
          <w:bCs w:val="1"/>
          <w:rtl w:val="0"/>
        </w:rPr>
        <w:t xml:space="preserve">.2.</w:t>
      </w:r>
      <w:r w:rsidDel="00000000" w:rsidR="00000000" w:rsidRPr="00000000">
        <w:rPr>
          <w:rtl w:val="0"/>
        </w:rPr>
        <w:t xml:space="preserve">2</w:t>
      </w:r>
      <w:r w:rsidDel="00000000" w:rsidR="00000000" w:rsidRPr="00000000">
        <w:rPr>
          <w:b w:val="1"/>
          <w:bCs w:val="1"/>
          <w:rtl w:val="0"/>
        </w:rPr>
        <w:t xml:space="preserve">. Bring Your Own Device (BYOD)</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Morgan Stanley</w:t>
      </w:r>
      <w:r w:rsidDel="00000000" w:rsidR="00000000" w:rsidRPr="00000000">
        <w:rPr>
          <w:color w:val="1f1f1f"/>
          <w:rtl w:val="0"/>
        </w:rPr>
        <w:t xml:space="preserve"> and </w:t>
      </w:r>
      <w:r w:rsidDel="00000000" w:rsidR="00000000" w:rsidRPr="00000000">
        <w:rPr>
          <w:b w:val="1"/>
          <w:bCs w:val="1"/>
          <w:color w:val="1f1f1f"/>
          <w:rtl w:val="0"/>
        </w:rPr>
        <w:t xml:space="preserve">JP Morgan</w:t>
      </w:r>
      <w:r w:rsidDel="00000000" w:rsidR="00000000" w:rsidRPr="00000000">
        <w:rPr>
          <w:color w:val="1f1f1f"/>
          <w:rtl w:val="0"/>
        </w:rPr>
        <w:t xml:space="preserve"> maintain strict controls on personal devices to comply with SEC record-keeping rules.</w:t>
      </w:r>
    </w:p>
    <w:p w:rsidR="00000000" w:rsidDel="00000000" w:rsidP="00000000" w:rsidRDefault="00000000" w:rsidRPr="00000000" w14:paraId="0000015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Containerization:</w:t>
      </w:r>
      <w:r w:rsidDel="00000000" w:rsidR="00000000" w:rsidRPr="00000000">
        <w:rPr>
          <w:color w:val="1f1f1f"/>
          <w:rtl w:val="0"/>
        </w:rPr>
        <w:t xml:space="preserve"> BYOD usage is permitted only via MDM (Mobile Device Management) solutions (e.g., Microsoft Intune) that create an encrypted "work profile."</w:t>
      </w:r>
    </w:p>
    <w:p w:rsidR="00000000" w:rsidDel="00000000" w:rsidP="00000000" w:rsidRDefault="00000000" w:rsidRPr="00000000" w14:paraId="0000015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Data Isolation:</w:t>
      </w:r>
      <w:r w:rsidDel="00000000" w:rsidR="00000000" w:rsidRPr="00000000">
        <w:rPr>
          <w:color w:val="1f1f1f"/>
          <w:rtl w:val="0"/>
        </w:rPr>
        <w:t xml:space="preserve"> Copy/paste between the work profile and personal apps is disabled.</w:t>
      </w:r>
    </w:p>
    <w:p w:rsidR="00000000" w:rsidDel="00000000" w:rsidP="00000000" w:rsidRDefault="00000000" w:rsidRPr="00000000" w14:paraId="00000158">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color w:val="1f1f1f"/>
          <w:sz w:val="22"/>
          <w:szCs w:val="22"/>
        </w:rPr>
      </w:pPr>
      <w:r w:rsidDel="00000000" w:rsidR="00000000" w:rsidRPr="00000000">
        <w:rPr>
          <w:b w:val="1"/>
          <w:bCs w:val="1"/>
          <w:color w:val="1f1f1f"/>
          <w:rtl w:val="0"/>
        </w:rPr>
        <w:t xml:space="preserve">Jailbreaking:</w:t>
      </w:r>
      <w:r w:rsidDel="00000000" w:rsidR="00000000" w:rsidRPr="00000000">
        <w:rPr>
          <w:color w:val="1f1f1f"/>
          <w:rtl w:val="0"/>
        </w:rPr>
        <w:t xml:space="preserve"> Access is automatically revoked if a device is detected as jailbroken or rooted.</w:t>
      </w:r>
    </w:p>
    <w:p w:rsidR="00000000" w:rsidDel="00000000" w:rsidP="00000000" w:rsidRDefault="00000000" w:rsidRPr="00000000" w14:paraId="00000159">
      <w:pPr>
        <w:pStyle w:val="Heading3"/>
        <w:rPr>
          <w:b w:val="1"/>
          <w:bCs w:val="1"/>
        </w:rPr>
      </w:pPr>
      <w:bookmarkStart w:colFirst="0" w:colLast="0" w:name="_6jsfgdq56e1" w:id="53"/>
      <w:bookmarkEnd w:id="53"/>
      <w:r w:rsidDel="00000000" w:rsidR="00000000" w:rsidRPr="00000000">
        <w:rPr>
          <w:b w:val="1"/>
          <w:bCs w:val="1"/>
          <w:rtl w:val="0"/>
        </w:rPr>
        <w:t xml:space="preserve">3.</w:t>
      </w:r>
      <w:r w:rsidDel="00000000" w:rsidR="00000000" w:rsidRPr="00000000">
        <w:rPr>
          <w:rtl w:val="0"/>
        </w:rPr>
        <w:t xml:space="preserve">2.3</w:t>
      </w:r>
      <w:r w:rsidDel="00000000" w:rsidR="00000000" w:rsidRPr="00000000">
        <w:rPr>
          <w:b w:val="1"/>
          <w:bCs w:val="1"/>
          <w:rtl w:val="0"/>
        </w:rPr>
        <w:t xml:space="preserve"> Artificial Intelligence (AI) &amp; LLM Usage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rise of Generative AI (e.g., ChatGPT, Copilot) introduces data exfiltration risks.</w:t>
      </w:r>
    </w:p>
    <w:p w:rsidR="00000000" w:rsidDel="00000000" w:rsidP="00000000" w:rsidRDefault="00000000" w:rsidRPr="00000000" w14:paraId="0000015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Strict Prohibition on PII/IP:</w:t>
      </w:r>
      <w:r w:rsidDel="00000000" w:rsidR="00000000" w:rsidRPr="00000000">
        <w:rPr>
          <w:color w:val="1f1f1f"/>
          <w:rtl w:val="0"/>
        </w:rPr>
        <w:t xml:space="preserve"> It is strictly forbidden to input Personally Identifiable Information (PII), proprietary code, or financial data into public, non-enterprise LLMs.</w:t>
      </w:r>
    </w:p>
    <w:p w:rsidR="00000000" w:rsidDel="00000000" w:rsidP="00000000" w:rsidRDefault="00000000" w:rsidRPr="00000000" w14:paraId="0000015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Sanctioned Tools:</w:t>
      </w:r>
      <w:r w:rsidDel="00000000" w:rsidR="00000000" w:rsidRPr="00000000">
        <w:rPr>
          <w:color w:val="1f1f1f"/>
          <w:rtl w:val="0"/>
        </w:rPr>
        <w:t xml:space="preserve"> Only enterprise-licensed AI tools with "Zero Data Retention" policies (where the vendor agrees not to train models on our data) are permitted.</w:t>
      </w:r>
    </w:p>
    <w:p w:rsidR="00000000" w:rsidDel="00000000" w:rsidP="00000000" w:rsidRDefault="00000000" w:rsidRPr="00000000" w14:paraId="0000015D">
      <w:pPr>
        <w:numPr>
          <w:ilvl w:val="0"/>
          <w:numId w:val="24"/>
        </w:numPr>
        <w:pBdr>
          <w:top w:color="auto" w:space="0" w:sz="0" w:val="none"/>
          <w:bottom w:color="auto" w:space="0" w:sz="0" w:val="none"/>
          <w:right w:color="auto" w:space="0" w:sz="0" w:val="none"/>
          <w:between w:color="auto" w:space="0" w:sz="0" w:val="none"/>
        </w:pBdr>
        <w:spacing w:after="360" w:lineRule="auto"/>
        <w:ind w:left="720" w:hanging="360"/>
        <w:rPr>
          <w:color w:val="1f1f1f"/>
          <w:sz w:val="22"/>
          <w:szCs w:val="22"/>
        </w:rPr>
      </w:pPr>
      <w:r w:rsidDel="00000000" w:rsidR="00000000" w:rsidRPr="00000000">
        <w:rPr>
          <w:b w:val="1"/>
          <w:bCs w:val="1"/>
          <w:color w:val="1f1f1f"/>
          <w:rtl w:val="0"/>
        </w:rPr>
        <w:t xml:space="preserve">Output Validation:</w:t>
      </w:r>
      <w:r w:rsidDel="00000000" w:rsidR="00000000" w:rsidRPr="00000000">
        <w:rPr>
          <w:color w:val="1f1f1f"/>
          <w:rtl w:val="0"/>
        </w:rPr>
        <w:t xml:space="preserve"> AI-generated code must undergo the same rigorous security scanning (SAST/DAST) as human-written code.</w:t>
      </w:r>
    </w:p>
    <w:p w:rsidR="00000000" w:rsidDel="00000000" w:rsidP="00000000" w:rsidRDefault="00000000" w:rsidRPr="00000000" w14:paraId="0000015E">
      <w:pPr>
        <w:pStyle w:val="Heading3"/>
        <w:rPr>
          <w:b w:val="1"/>
          <w:bCs w:val="1"/>
        </w:rPr>
      </w:pPr>
      <w:bookmarkStart w:colFirst="0" w:colLast="0" w:name="_i9uhf7p1q1wp" w:id="54"/>
      <w:bookmarkEnd w:id="54"/>
      <w:r w:rsidDel="00000000" w:rsidR="00000000" w:rsidRPr="00000000">
        <w:rPr>
          <w:rtl w:val="0"/>
        </w:rPr>
        <w:t xml:space="preserve">3.2.4</w:t>
      </w:r>
      <w:r w:rsidDel="00000000" w:rsidR="00000000" w:rsidRPr="00000000">
        <w:rPr>
          <w:b w:val="1"/>
          <w:bCs w:val="1"/>
          <w:rtl w:val="0"/>
        </w:rPr>
        <w:t xml:space="preserve"> Social Media &amp; External Communications</w:t>
      </w:r>
    </w:p>
    <w:p w:rsidR="00000000" w:rsidDel="00000000" w:rsidP="00000000" w:rsidRDefault="00000000" w:rsidRPr="00000000" w14:paraId="0000015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Credential Separation:</w:t>
      </w:r>
      <w:r w:rsidDel="00000000" w:rsidR="00000000" w:rsidRPr="00000000">
        <w:rPr>
          <w:color w:val="1f1f1f"/>
          <w:rtl w:val="0"/>
        </w:rPr>
        <w:t xml:space="preserve"> Corporate email addresses must not be used to register for personal social media accounts.</w:t>
      </w:r>
    </w:p>
    <w:p w:rsidR="00000000" w:rsidDel="00000000" w:rsidP="00000000" w:rsidRDefault="00000000" w:rsidRPr="00000000" w14:paraId="0000016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Access Tokens:</w:t>
      </w:r>
      <w:r w:rsidDel="00000000" w:rsidR="00000000" w:rsidRPr="00000000">
        <w:rPr>
          <w:color w:val="1f1f1f"/>
          <w:rtl w:val="0"/>
        </w:rPr>
        <w:t xml:space="preserve"> Third-party social media management tools must use OAuth tokens rather than shared passwords.</w:t>
      </w:r>
    </w:p>
    <w:p w:rsidR="00000000" w:rsidDel="00000000" w:rsidP="00000000" w:rsidRDefault="00000000" w:rsidRPr="00000000" w14:paraId="00000161">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color w:val="1f1f1f"/>
          <w:sz w:val="22"/>
          <w:szCs w:val="22"/>
        </w:rPr>
      </w:pPr>
      <w:r w:rsidDel="00000000" w:rsidR="00000000" w:rsidRPr="00000000">
        <w:rPr>
          <w:b w:val="1"/>
          <w:bCs w:val="1"/>
          <w:color w:val="1f1f1f"/>
          <w:rtl w:val="0"/>
        </w:rPr>
        <w:t xml:space="preserve">Posting Authority:</w:t>
      </w:r>
      <w:r w:rsidDel="00000000" w:rsidR="00000000" w:rsidRPr="00000000">
        <w:rPr>
          <w:color w:val="1f1f1f"/>
          <w:rtl w:val="0"/>
        </w:rPr>
        <w:t xml:space="preserve"> Only authorized personnel (Marketing/PR) may post on behalf of the company.</w:t>
      </w:r>
    </w:p>
    <w:p w:rsidR="00000000" w:rsidDel="00000000" w:rsidP="00000000" w:rsidRDefault="00000000" w:rsidRPr="00000000" w14:paraId="00000162">
      <w:pPr>
        <w:pStyle w:val="Heading2"/>
        <w:rPr>
          <w:b w:val="1"/>
          <w:bCs w:val="1"/>
        </w:rPr>
      </w:pPr>
      <w:bookmarkStart w:colFirst="0" w:colLast="0" w:name="_w4ux1ihnqx44" w:id="55"/>
      <w:bookmarkEnd w:id="55"/>
      <w:r w:rsidDel="00000000" w:rsidR="00000000" w:rsidRPr="00000000">
        <w:rPr>
          <w:b w:val="1"/>
          <w:bCs w:val="1"/>
          <w:rtl w:val="0"/>
        </w:rPr>
        <w:t xml:space="preserve">3.3</w:t>
      </w:r>
      <w:r w:rsidDel="00000000" w:rsidR="00000000" w:rsidRPr="00000000">
        <w:rPr>
          <w:b w:val="1"/>
          <w:bCs w:val="1"/>
          <w:rtl w:val="0"/>
        </w:rPr>
        <w:t xml:space="preserve">. Enforcement</w:t>
      </w:r>
    </w:p>
    <w:p w:rsidR="00000000" w:rsidDel="00000000" w:rsidP="00000000" w:rsidRDefault="00000000" w:rsidRPr="00000000" w14:paraId="00000163">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color w:val="1f1f1f"/>
          <w:rtl w:val="0"/>
        </w:rPr>
        <w:t xml:space="preserve">Non-compliance may result in financial, reputational, and regulatory impact.</w:t>
      </w:r>
    </w:p>
    <w:p w:rsidR="00000000" w:rsidDel="00000000" w:rsidP="00000000" w:rsidRDefault="00000000" w:rsidRPr="00000000" w14:paraId="00000164">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Technical controls</w:t>
      </w:r>
      <w:r w:rsidDel="00000000" w:rsidR="00000000" w:rsidRPr="00000000">
        <w:rPr>
          <w:color w:val="1f1f1f"/>
          <w:rtl w:val="0"/>
        </w:rPr>
        <w:t xml:space="preserve"> will automatically block non-compliant access (e.g., missing MFA, insecure devices).</w:t>
      </w:r>
    </w:p>
    <w:p w:rsidR="00000000" w:rsidDel="00000000" w:rsidP="00000000" w:rsidRDefault="00000000" w:rsidRPr="00000000" w14:paraId="00000165">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Monitoring:</w:t>
      </w:r>
      <w:r w:rsidDel="00000000" w:rsidR="00000000" w:rsidRPr="00000000">
        <w:rPr>
          <w:color w:val="1f1f1f"/>
          <w:rtl w:val="0"/>
        </w:rPr>
        <w:t xml:space="preserve"> SOC will track access anomalies using centralized logging and UEBA.</w:t>
      </w:r>
    </w:p>
    <w:p w:rsidR="00000000" w:rsidDel="00000000" w:rsidP="00000000" w:rsidRDefault="00000000" w:rsidRPr="00000000" w14:paraId="00000166">
      <w:pPr>
        <w:numPr>
          <w:ilvl w:val="0"/>
          <w:numId w:val="33"/>
        </w:numPr>
        <w:pBdr>
          <w:top w:color="auto" w:space="0" w:sz="0" w:val="none"/>
          <w:bottom w:color="auto" w:space="0" w:sz="0" w:val="none"/>
          <w:right w:color="auto" w:space="0" w:sz="0" w:val="none"/>
          <w:between w:color="auto" w:space="0" w:sz="0" w:val="none"/>
        </w:pBdr>
        <w:spacing w:after="360" w:lineRule="auto"/>
        <w:ind w:left="720" w:hanging="360"/>
        <w:rPr>
          <w:color w:val="1f1f1f"/>
          <w:sz w:val="22"/>
          <w:szCs w:val="22"/>
        </w:rPr>
      </w:pPr>
      <w:r w:rsidDel="00000000" w:rsidR="00000000" w:rsidRPr="00000000">
        <w:rPr>
          <w:b w:val="1"/>
          <w:bCs w:val="1"/>
          <w:color w:val="1f1f1f"/>
          <w:rtl w:val="0"/>
        </w:rPr>
        <w:t xml:space="preserve">Disciplinary action</w:t>
      </w:r>
      <w:r w:rsidDel="00000000" w:rsidR="00000000" w:rsidRPr="00000000">
        <w:rPr>
          <w:color w:val="1f1f1f"/>
          <w:rtl w:val="0"/>
        </w:rPr>
        <w:t xml:space="preserve"> will follow HR procedures, up to termination or legal action.</w:t>
      </w:r>
    </w:p>
    <w:p w:rsidR="00000000" w:rsidDel="00000000" w:rsidP="00000000" w:rsidRDefault="00000000" w:rsidRPr="00000000" w14:paraId="000001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b w:val="1"/>
          <w:bCs w:val="1"/>
        </w:rPr>
      </w:pPr>
      <w:bookmarkStart w:colFirst="0" w:colLast="0" w:name="_1zoalaftqqxf" w:id="56"/>
      <w:bookmarkEnd w:id="56"/>
      <w:r w:rsidDel="00000000" w:rsidR="00000000" w:rsidRPr="00000000">
        <w:rPr>
          <w:b w:val="1"/>
          <w:bCs w:val="1"/>
          <w:rtl w:val="0"/>
        </w:rPr>
        <w:t xml:space="preserve">3.4</w:t>
      </w:r>
      <w:r w:rsidDel="00000000" w:rsidR="00000000" w:rsidRPr="00000000">
        <w:rPr>
          <w:b w:val="1"/>
          <w:bCs w:val="1"/>
          <w:rtl w:val="0"/>
        </w:rPr>
        <w:t xml:space="preserve">. Zero Trust Architecture (ZTA) Overlay for Access Control</w:t>
      </w:r>
    </w:p>
    <w:p w:rsidR="00000000" w:rsidDel="00000000" w:rsidP="00000000" w:rsidRDefault="00000000" w:rsidRPr="00000000" w14:paraId="00000169">
      <w:pPr>
        <w:pStyle w:val="Heading3"/>
        <w:keepNext w:val="0"/>
        <w:keepLines w:val="0"/>
        <w:spacing w:line="276" w:lineRule="auto"/>
        <w:rPr>
          <w:b w:val="1"/>
          <w:bCs w:val="1"/>
        </w:rPr>
      </w:pPr>
      <w:bookmarkStart w:colFirst="0" w:colLast="0" w:name="_ueq0gjg2sgiy" w:id="57"/>
      <w:bookmarkEnd w:id="57"/>
      <w:r w:rsidDel="00000000" w:rsidR="00000000" w:rsidRPr="00000000">
        <w:rPr>
          <w:rtl w:val="0"/>
        </w:rPr>
        <w:t xml:space="preserve">3.4.1</w:t>
      </w:r>
      <w:r w:rsidDel="00000000" w:rsidR="00000000" w:rsidRPr="00000000">
        <w:rPr>
          <w:b w:val="1"/>
          <w:bCs w:val="1"/>
          <w:rtl w:val="0"/>
        </w:rPr>
        <w:t xml:space="preserve"> Zero Trust Principles</w:t>
      </w:r>
    </w:p>
    <w:p w:rsidR="00000000" w:rsidDel="00000000" w:rsidP="00000000" w:rsidRDefault="00000000" w:rsidRPr="00000000" w14:paraId="0000016A">
      <w:pPr>
        <w:numPr>
          <w:ilvl w:val="0"/>
          <w:numId w:val="3"/>
        </w:numPr>
        <w:spacing w:after="0" w:afterAutospacing="0" w:before="240" w:line="276" w:lineRule="auto"/>
        <w:ind w:left="720" w:hanging="360"/>
        <w:rPr>
          <w:sz w:val="22"/>
          <w:szCs w:val="22"/>
        </w:rPr>
      </w:pPr>
      <w:r w:rsidDel="00000000" w:rsidR="00000000" w:rsidRPr="00000000">
        <w:rPr>
          <w:rtl w:val="0"/>
        </w:rPr>
        <w:t xml:space="preserve">Never trust, always verify</w:t>
      </w:r>
    </w:p>
    <w:p w:rsidR="00000000" w:rsidDel="00000000" w:rsidP="00000000" w:rsidRDefault="00000000" w:rsidRPr="00000000" w14:paraId="0000016B">
      <w:pPr>
        <w:numPr>
          <w:ilvl w:val="0"/>
          <w:numId w:val="3"/>
        </w:numPr>
        <w:spacing w:after="0" w:afterAutospacing="0" w:before="0" w:beforeAutospacing="0" w:line="276" w:lineRule="auto"/>
        <w:ind w:left="720" w:hanging="360"/>
        <w:rPr>
          <w:sz w:val="22"/>
          <w:szCs w:val="22"/>
        </w:rPr>
      </w:pPr>
      <w:r w:rsidDel="00000000" w:rsidR="00000000" w:rsidRPr="00000000">
        <w:rPr>
          <w:rtl w:val="0"/>
        </w:rPr>
        <w:t xml:space="preserve">Continuous authentication and authorization\</w:t>
      </w:r>
    </w:p>
    <w:p w:rsidR="00000000" w:rsidDel="00000000" w:rsidP="00000000" w:rsidRDefault="00000000" w:rsidRPr="00000000" w14:paraId="0000016C">
      <w:pPr>
        <w:numPr>
          <w:ilvl w:val="0"/>
          <w:numId w:val="3"/>
        </w:numPr>
        <w:spacing w:after="0" w:afterAutospacing="0" w:before="0" w:beforeAutospacing="0" w:line="276" w:lineRule="auto"/>
        <w:ind w:left="720" w:hanging="360"/>
        <w:rPr>
          <w:sz w:val="22"/>
          <w:szCs w:val="22"/>
        </w:rPr>
      </w:pPr>
      <w:r w:rsidDel="00000000" w:rsidR="00000000" w:rsidRPr="00000000">
        <w:rPr>
          <w:rtl w:val="0"/>
        </w:rPr>
        <w:t xml:space="preserve">Explicit, risk-based access decisions</w:t>
      </w:r>
    </w:p>
    <w:p w:rsidR="00000000" w:rsidDel="00000000" w:rsidP="00000000" w:rsidRDefault="00000000" w:rsidRPr="00000000" w14:paraId="0000016D">
      <w:pPr>
        <w:numPr>
          <w:ilvl w:val="0"/>
          <w:numId w:val="3"/>
        </w:numPr>
        <w:spacing w:after="240" w:before="0" w:beforeAutospacing="0" w:line="276" w:lineRule="auto"/>
        <w:ind w:left="720" w:hanging="360"/>
        <w:rPr>
          <w:sz w:val="22"/>
          <w:szCs w:val="22"/>
        </w:rPr>
      </w:pPr>
      <w:r w:rsidDel="00000000" w:rsidR="00000000" w:rsidRPr="00000000">
        <w:rPr>
          <w:rtl w:val="0"/>
        </w:rPr>
        <w:t xml:space="preserve">Zero Trust is an architectural and operating model, not a product [6] .</w:t>
      </w:r>
    </w:p>
    <w:p w:rsidR="00000000" w:rsidDel="00000000" w:rsidP="00000000" w:rsidRDefault="00000000" w:rsidRPr="00000000" w14:paraId="0000016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line="276" w:lineRule="auto"/>
        <w:rPr>
          <w:b w:val="1"/>
          <w:bCs w:val="1"/>
        </w:rPr>
      </w:pPr>
      <w:bookmarkStart w:colFirst="0" w:colLast="0" w:name="_sim9vawfhw5b" w:id="58"/>
      <w:bookmarkEnd w:id="58"/>
      <w:r w:rsidDel="00000000" w:rsidR="00000000" w:rsidRPr="00000000">
        <w:rPr>
          <w:rtl w:val="0"/>
        </w:rPr>
        <w:t xml:space="preserve">3.4.2</w:t>
      </w:r>
      <w:r w:rsidDel="00000000" w:rsidR="00000000" w:rsidRPr="00000000">
        <w:rPr>
          <w:b w:val="1"/>
          <w:bCs w:val="1"/>
          <w:rtl w:val="0"/>
        </w:rPr>
        <w:t xml:space="preserve"> Zero Trust Pillars </w:t>
      </w:r>
    </w:p>
    <w:tbl>
      <w:tblPr>
        <w:tblStyle w:val="Table5"/>
        <w:tblW w:w="5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0"/>
        <w:gridCol w:w="4025"/>
        <w:tblGridChange w:id="0">
          <w:tblGrid>
            <w:gridCol w:w="1970"/>
            <w:gridCol w:w="4025"/>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0">
            <w:pPr>
              <w:spacing w:line="276" w:lineRule="auto"/>
              <w:jc w:val="center"/>
              <w:rPr/>
            </w:pPr>
            <w:r w:rsidDel="00000000" w:rsidR="00000000" w:rsidRPr="00000000">
              <w:rPr>
                <w:b w:val="1"/>
                <w:bCs w:val="1"/>
                <w:rtl w:val="0"/>
              </w:rPr>
              <w:t xml:space="preserve">Zero Trust Pillar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jc w:val="center"/>
              <w:rPr/>
            </w:pPr>
            <w:r w:rsidDel="00000000" w:rsidR="00000000" w:rsidRPr="00000000">
              <w:rPr>
                <w:b w:val="1"/>
                <w:bCs w:val="1"/>
                <w:rtl w:val="0"/>
              </w:rPr>
              <w:t xml:space="preserve">Policy Integration</w:t>
            </w:r>
            <w:r w:rsidDel="00000000" w:rsidR="00000000" w:rsidRPr="00000000">
              <w:rPr>
                <w:rtl w:val="0"/>
              </w:rPr>
            </w:r>
          </w:p>
        </w:tc>
      </w:tr>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shd w:fill="ff9900" w:val="clear"/>
              </w:rPr>
            </w:pPr>
            <w:r w:rsidDel="00000000" w:rsidR="00000000" w:rsidRPr="00000000">
              <w:rPr>
                <w:rtl w:val="0"/>
              </w:rPr>
              <w:t xml:space="preserve">Strong IAM, MFA </w:t>
            </w:r>
            <w:r w:rsidDel="00000000" w:rsidR="00000000" w:rsidRPr="00000000">
              <w:rPr>
                <w:rtl w:val="0"/>
              </w:rPr>
            </w:r>
          </w:p>
        </w:tc>
      </w:tr>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shd w:fill="ff9900" w:val="clear"/>
              </w:rPr>
            </w:pPr>
            <w:r w:rsidDel="00000000" w:rsidR="00000000" w:rsidRPr="00000000">
              <w:rPr>
                <w:rtl w:val="0"/>
              </w:rPr>
              <w:t xml:space="preserve">Device posture checks </w:t>
            </w:r>
            <w:r w:rsidDel="00000000" w:rsidR="00000000" w:rsidRPr="00000000">
              <w:rPr>
                <w:rtl w:val="0"/>
              </w:rPr>
            </w:r>
          </w:p>
        </w:tc>
      </w:tr>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Network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shd w:fill="ff9900" w:val="clear"/>
              </w:rPr>
            </w:pPr>
            <w:r w:rsidDel="00000000" w:rsidR="00000000" w:rsidRPr="00000000">
              <w:rPr>
                <w:rtl w:val="0"/>
              </w:rPr>
              <w:t xml:space="preserve">VPN, ZTNA concepts </w:t>
            </w:r>
            <w:r w:rsidDel="00000000" w:rsidR="00000000" w:rsidRPr="00000000">
              <w:rPr>
                <w:rtl w:val="0"/>
              </w:rPr>
            </w:r>
          </w:p>
        </w:tc>
      </w:tr>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shd w:fill="ff9900" w:val="clear"/>
              </w:rPr>
            </w:pPr>
            <w:r w:rsidDel="00000000" w:rsidR="00000000" w:rsidRPr="00000000">
              <w:rPr>
                <w:rtl w:val="0"/>
              </w:rPr>
              <w:t xml:space="preserve">Role- and attribute-based access </w:t>
            </w:r>
            <w:r w:rsidDel="00000000" w:rsidR="00000000" w:rsidRPr="00000000">
              <w:rPr>
                <w:rtl w:val="0"/>
              </w:rPr>
            </w:r>
          </w:p>
        </w:tc>
      </w:tr>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shd w:fill="ff9900" w:val="clear"/>
              </w:rPr>
            </w:pPr>
            <w:r w:rsidDel="00000000" w:rsidR="00000000" w:rsidRPr="00000000">
              <w:rPr>
                <w:rtl w:val="0"/>
              </w:rPr>
              <w:t xml:space="preserve">Classification &amp; encryption </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t xml:space="preserve">Logging &amp; monitoring </w:t>
            </w:r>
          </w:p>
        </w:tc>
      </w:tr>
    </w:tbl>
    <w:p w:rsidR="00000000" w:rsidDel="00000000" w:rsidP="00000000" w:rsidRDefault="00000000" w:rsidRPr="00000000" w14:paraId="0000017E">
      <w:pPr>
        <w:spacing w:line="276" w:lineRule="auto"/>
        <w:rPr>
          <w:color w:val="1f1f1f"/>
        </w:rPr>
      </w:pPr>
      <w:r w:rsidDel="00000000" w:rsidR="00000000" w:rsidRPr="00000000">
        <w:rPr>
          <w:rtl w:val="0"/>
        </w:rPr>
      </w:r>
    </w:p>
    <w:p w:rsidR="00000000" w:rsidDel="00000000" w:rsidP="00000000" w:rsidRDefault="00000000" w:rsidRPr="00000000" w14:paraId="000001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pBdr>
          <w:top w:color="auto" w:space="0" w:sz="0" w:val="none"/>
          <w:bottom w:color="auto" w:space="0" w:sz="0" w:val="none"/>
          <w:right w:color="auto" w:space="0" w:sz="0" w:val="none"/>
          <w:between w:color="auto" w:space="0" w:sz="0" w:val="none"/>
        </w:pBdr>
        <w:spacing w:before="280" w:lineRule="auto"/>
        <w:rPr>
          <w:b w:val="1"/>
          <w:bCs w:val="1"/>
        </w:rPr>
      </w:pPr>
      <w:bookmarkStart w:colFirst="0" w:colLast="0" w:name="_u4zosd8p1s5v" w:id="59"/>
      <w:bookmarkEnd w:id="59"/>
      <w:r w:rsidDel="00000000" w:rsidR="00000000" w:rsidRPr="00000000">
        <w:rPr>
          <w:b w:val="1"/>
          <w:bCs w:val="1"/>
          <w:rtl w:val="0"/>
        </w:rPr>
        <w:t xml:space="preserve">3.5</w:t>
      </w:r>
      <w:r w:rsidDel="00000000" w:rsidR="00000000" w:rsidRPr="00000000">
        <w:rPr>
          <w:b w:val="1"/>
          <w:bCs w:val="1"/>
          <w:rtl w:val="0"/>
        </w:rPr>
        <w:t xml:space="preserve">. Review Procedures</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spacing w:after="240" w:before="240" w:line="240" w:lineRule="auto"/>
        <w:rPr>
          <w:color w:val="1f1f1f"/>
        </w:rPr>
      </w:pPr>
      <w:r w:rsidDel="00000000" w:rsidR="00000000" w:rsidRPr="00000000">
        <w:rPr>
          <w:color w:val="1f1f1f"/>
          <w:rtl w:val="0"/>
        </w:rPr>
        <w:t xml:space="preserve">Access control requires continuous review to ensure appropriateness of granted access.</w:t>
      </w:r>
    </w:p>
    <w:p w:rsidR="00000000" w:rsidDel="00000000" w:rsidP="00000000" w:rsidRDefault="00000000" w:rsidRPr="00000000" w14:paraId="00000182">
      <w:pPr>
        <w:pStyle w:val="Heading3"/>
        <w:keepNext w:val="0"/>
        <w:keepLines w:val="0"/>
        <w:pBdr>
          <w:top w:color="auto" w:space="0" w:sz="0" w:val="none"/>
          <w:bottom w:color="auto" w:space="0" w:sz="0" w:val="none"/>
          <w:right w:color="auto" w:space="0" w:sz="0" w:val="none"/>
          <w:between w:color="auto" w:space="0" w:sz="0" w:val="none"/>
        </w:pBdr>
        <w:spacing w:after="40" w:before="240" w:line="240" w:lineRule="auto"/>
        <w:ind w:left="720" w:hanging="360"/>
        <w:rPr>
          <w:b w:val="1"/>
          <w:bCs w:val="1"/>
        </w:rPr>
      </w:pPr>
      <w:bookmarkStart w:colFirst="0" w:colLast="0" w:name="_yn3c70u6ep2f" w:id="60"/>
      <w:bookmarkEnd w:id="60"/>
      <w:r w:rsidDel="00000000" w:rsidR="00000000" w:rsidRPr="00000000">
        <w:rPr>
          <w:rtl w:val="0"/>
        </w:rPr>
        <w:t xml:space="preserve">3.5</w:t>
      </w:r>
      <w:r w:rsidDel="00000000" w:rsidR="00000000" w:rsidRPr="00000000">
        <w:rPr>
          <w:b w:val="1"/>
          <w:bCs w:val="1"/>
          <w:rtl w:val="0"/>
        </w:rPr>
        <w:t xml:space="preserve">.1 User Access Reviews (UAR)</w:t>
      </w:r>
    </w:p>
    <w:p w:rsidR="00000000" w:rsidDel="00000000" w:rsidP="00000000" w:rsidRDefault="00000000" w:rsidRPr="00000000" w14:paraId="00000183">
      <w:pPr>
        <w:numPr>
          <w:ilvl w:val="0"/>
          <w:numId w:val="39"/>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f1f1f"/>
          <w:sz w:val="22"/>
          <w:szCs w:val="22"/>
        </w:rPr>
      </w:pPr>
      <w:r w:rsidDel="00000000" w:rsidR="00000000" w:rsidRPr="00000000">
        <w:rPr>
          <w:b w:val="1"/>
          <w:bCs w:val="1"/>
          <w:color w:val="1f1f1f"/>
          <w:rtl w:val="0"/>
        </w:rPr>
        <w:t xml:space="preserve">Frequency:</w:t>
      </w:r>
      <w:r w:rsidDel="00000000" w:rsidR="00000000" w:rsidRPr="00000000">
        <w:rPr>
          <w:color w:val="1f1f1f"/>
          <w:rtl w:val="0"/>
        </w:rPr>
        <w:t xml:space="preserve"> Quarterly for sensitive systems; semi-annual for standard systems.</w:t>
      </w:r>
    </w:p>
    <w:p w:rsidR="00000000" w:rsidDel="00000000" w:rsidP="00000000" w:rsidRDefault="00000000" w:rsidRPr="00000000" w14:paraId="00000184">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f1f1f"/>
          <w:sz w:val="22"/>
          <w:szCs w:val="22"/>
        </w:rPr>
      </w:pPr>
      <w:r w:rsidDel="00000000" w:rsidR="00000000" w:rsidRPr="00000000">
        <w:rPr>
          <w:b w:val="1"/>
          <w:bCs w:val="1"/>
          <w:color w:val="1f1f1f"/>
          <w:rtl w:val="0"/>
        </w:rPr>
        <w:t xml:space="preserve">Process:</w:t>
      </w:r>
      <w:r w:rsidDel="00000000" w:rsidR="00000000" w:rsidRPr="00000000">
        <w:rPr>
          <w:color w:val="1f1f1f"/>
          <w:rtl w:val="0"/>
        </w:rPr>
        <w:t xml:space="preserve"> Managers must approve or revoke user access.</w:t>
      </w:r>
    </w:p>
    <w:p w:rsidR="00000000" w:rsidDel="00000000" w:rsidP="00000000" w:rsidRDefault="00000000" w:rsidRPr="00000000" w14:paraId="00000185">
      <w:pPr>
        <w:numPr>
          <w:ilvl w:val="0"/>
          <w:numId w:val="39"/>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f1f1f"/>
          <w:sz w:val="22"/>
          <w:szCs w:val="22"/>
        </w:rPr>
      </w:pPr>
      <w:r w:rsidDel="00000000" w:rsidR="00000000" w:rsidRPr="00000000">
        <w:rPr>
          <w:b w:val="1"/>
          <w:bCs w:val="1"/>
          <w:color w:val="1f1f1f"/>
          <w:rtl w:val="0"/>
        </w:rPr>
        <w:t xml:space="preserve">Automation:</w:t>
      </w:r>
      <w:r w:rsidDel="00000000" w:rsidR="00000000" w:rsidRPr="00000000">
        <w:rPr>
          <w:color w:val="1f1f1f"/>
          <w:rtl w:val="0"/>
        </w:rPr>
        <w:t xml:space="preserve"> Unreviewed access is automatically suspended.</w:t>
      </w:r>
    </w:p>
    <w:p w:rsidR="00000000" w:rsidDel="00000000" w:rsidP="00000000" w:rsidRDefault="00000000" w:rsidRPr="00000000" w14:paraId="00000186">
      <w:pPr>
        <w:pStyle w:val="Heading3"/>
        <w:keepNext w:val="0"/>
        <w:keepLines w:val="0"/>
        <w:pBdr>
          <w:top w:color="auto" w:space="0" w:sz="0" w:val="none"/>
          <w:bottom w:color="auto" w:space="0" w:sz="0" w:val="none"/>
          <w:right w:color="auto" w:space="0" w:sz="0" w:val="none"/>
          <w:between w:color="auto" w:space="0" w:sz="0" w:val="none"/>
        </w:pBdr>
        <w:spacing w:after="40" w:before="240" w:line="240" w:lineRule="auto"/>
        <w:ind w:left="720" w:hanging="360"/>
        <w:rPr>
          <w:b w:val="1"/>
          <w:bCs w:val="1"/>
        </w:rPr>
      </w:pPr>
      <w:bookmarkStart w:colFirst="0" w:colLast="0" w:name="_qeeimdw49wbp" w:id="61"/>
      <w:bookmarkEnd w:id="61"/>
      <w:r w:rsidDel="00000000" w:rsidR="00000000" w:rsidRPr="00000000">
        <w:rPr>
          <w:rtl w:val="0"/>
        </w:rPr>
        <w:t xml:space="preserve">3.5</w:t>
      </w:r>
      <w:r w:rsidDel="00000000" w:rsidR="00000000" w:rsidRPr="00000000">
        <w:rPr>
          <w:b w:val="1"/>
          <w:bCs w:val="1"/>
          <w:rtl w:val="0"/>
        </w:rPr>
        <w:t xml:space="preserve">.2 Trigger-Based Reviews</w:t>
      </w:r>
    </w:p>
    <w:p w:rsidR="00000000" w:rsidDel="00000000" w:rsidP="00000000" w:rsidRDefault="00000000" w:rsidRPr="00000000" w14:paraId="00000187">
      <w:pPr>
        <w:numPr>
          <w:ilvl w:val="0"/>
          <w:numId w:val="32"/>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f1f1f"/>
          <w:sz w:val="22"/>
          <w:szCs w:val="22"/>
        </w:rPr>
      </w:pPr>
      <w:r w:rsidDel="00000000" w:rsidR="00000000" w:rsidRPr="00000000">
        <w:rPr>
          <w:b w:val="1"/>
          <w:bCs w:val="1"/>
          <w:color w:val="1f1f1f"/>
          <w:rtl w:val="0"/>
        </w:rPr>
        <w:t xml:space="preserve">Role Change:</w:t>
      </w:r>
      <w:r w:rsidDel="00000000" w:rsidR="00000000" w:rsidRPr="00000000">
        <w:rPr>
          <w:color w:val="1f1f1f"/>
          <w:rtl w:val="0"/>
        </w:rPr>
        <w:t xml:space="preserve"> Previous access is revoked; new access must be requested.</w:t>
      </w:r>
    </w:p>
    <w:p w:rsidR="00000000" w:rsidDel="00000000" w:rsidP="00000000" w:rsidRDefault="00000000" w:rsidRPr="00000000" w14:paraId="00000188">
      <w:pPr>
        <w:numPr>
          <w:ilvl w:val="0"/>
          <w:numId w:val="32"/>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f1f1f"/>
          <w:sz w:val="22"/>
          <w:szCs w:val="22"/>
        </w:rPr>
      </w:pPr>
      <w:r w:rsidDel="00000000" w:rsidR="00000000" w:rsidRPr="00000000">
        <w:rPr>
          <w:b w:val="1"/>
          <w:bCs w:val="1"/>
          <w:color w:val="1f1f1f"/>
          <w:rtl w:val="0"/>
        </w:rPr>
        <w:t xml:space="preserve">Termination:</w:t>
      </w:r>
      <w:r w:rsidDel="00000000" w:rsidR="00000000" w:rsidRPr="00000000">
        <w:rPr>
          <w:color w:val="1f1f1f"/>
          <w:rtl w:val="0"/>
        </w:rPr>
        <w:t xml:space="preserve"> All access is immediately revoked through HR-IdP integration.</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pacing w:after="240" w:before="240" w:line="240" w:lineRule="auto"/>
        <w:ind w:left="0" w:firstLine="0"/>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Section 4: Implementation and Communication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before="480" w:lineRule="auto"/>
        <w:rPr>
          <w:b w:val="1"/>
          <w:bCs w:val="1"/>
        </w:rPr>
      </w:pPr>
      <w:bookmarkStart w:colFirst="0" w:colLast="0" w:name="_k9usy6w3u3b" w:id="62"/>
      <w:bookmarkEnd w:id="62"/>
      <w:r w:rsidDel="00000000" w:rsidR="00000000" w:rsidRPr="00000000">
        <w:rPr>
          <w:b w:val="1"/>
          <w:bCs w:val="1"/>
          <w:rtl w:val="0"/>
        </w:rPr>
        <w:t xml:space="preserve">4.1 Implementation of the Access Control Program</w:t>
      </w:r>
    </w:p>
    <w:p w:rsidR="00000000" w:rsidDel="00000000" w:rsidP="00000000" w:rsidRDefault="00000000" w:rsidRPr="00000000" w14:paraId="0000018B">
      <w:pPr>
        <w:spacing w:after="240" w:before="240" w:lineRule="auto"/>
        <w:rPr/>
      </w:pPr>
      <w:r w:rsidDel="00000000" w:rsidR="00000000" w:rsidRPr="00000000">
        <w:rPr>
          <w:rtl w:val="0"/>
        </w:rPr>
        <w:t xml:space="preserve">The implementation of the Access Control Program follows a structured, policy-driven approach aligned with the Access Control Policy Framework, Implementation Guidelines, Compliance Checklist, and Training Requirements documents. Implementation is designed to translate policy intent into enforceable technical, administrative, and procedural controls.</w:t>
      </w:r>
    </w:p>
    <w:p w:rsidR="00000000" w:rsidDel="00000000" w:rsidP="00000000" w:rsidRDefault="00000000" w:rsidRPr="00000000" w14:paraId="0000018C">
      <w:pPr>
        <w:pStyle w:val="Heading3"/>
        <w:rPr>
          <w:b w:val="1"/>
          <w:bCs w:val="1"/>
        </w:rPr>
      </w:pPr>
      <w:bookmarkStart w:colFirst="0" w:colLast="0" w:name="_va4rgy3krxsy" w:id="63"/>
      <w:bookmarkEnd w:id="63"/>
      <w:r w:rsidDel="00000000" w:rsidR="00000000" w:rsidRPr="00000000">
        <w:rPr>
          <w:b w:val="1"/>
          <w:bCs w:val="1"/>
          <w:rtl w:val="0"/>
        </w:rPr>
        <w:t xml:space="preserve">4.1.1 Policy-to-Practice Alignment</w:t>
      </w:r>
    </w:p>
    <w:p w:rsidR="00000000" w:rsidDel="00000000" w:rsidP="00000000" w:rsidRDefault="00000000" w:rsidRPr="00000000" w14:paraId="0000018D">
      <w:pPr>
        <w:spacing w:after="240" w:before="240" w:lineRule="auto"/>
        <w:rPr/>
      </w:pPr>
      <w:r w:rsidDel="00000000" w:rsidR="00000000" w:rsidRPr="00000000">
        <w:rPr>
          <w:rtl w:val="0"/>
        </w:rPr>
        <w:t xml:space="preserve">Implementation activities are directly mapped to the approved policy artifacts to ensure consistency and traceability</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Table: Alignment of Deliverables to Implementation Activities</w:t>
      </w:r>
    </w:p>
    <w:tbl>
      <w:tblPr>
        <w:tblStyle w:val="Table6"/>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0"/>
        <w:gridCol w:w="5895"/>
        <w:tblGridChange w:id="0">
          <w:tblGrid>
            <w:gridCol w:w="3390"/>
            <w:gridCol w:w="5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Role in Implementation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Policy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Defines authority, ownership, and governance structure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Access Control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Specifies mandatory access control requirements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Implementation Guidelines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Guides phased technical and operational rollout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Training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Ensures user awareness and role-based competency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Compliance Checklist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Verifies adherence and identifies gaps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Governance &amp; Maturity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Supports continuous improvement and optimization</w:t>
            </w:r>
          </w:p>
        </w:tc>
      </w:tr>
    </w:tbl>
    <w:p w:rsidR="00000000" w:rsidDel="00000000" w:rsidP="00000000" w:rsidRDefault="00000000" w:rsidRPr="00000000" w14:paraId="0000019D">
      <w:pPr>
        <w:spacing w:after="240" w:before="240" w:lineRule="auto"/>
        <w:rPr/>
      </w:pPr>
      <w:r w:rsidDel="00000000" w:rsidR="00000000" w:rsidRPr="00000000">
        <w:rPr>
          <w:rtl w:val="0"/>
        </w:rPr>
        <w:t xml:space="preserve">This alignment ensures that implementation remains standardized, auditable, and adaptable to evolving risk and regulatory requirements.</w:t>
      </w:r>
    </w:p>
    <w:p w:rsidR="00000000" w:rsidDel="00000000" w:rsidP="00000000" w:rsidRDefault="00000000" w:rsidRPr="00000000" w14:paraId="0000019E">
      <w:pPr>
        <w:pStyle w:val="Heading3"/>
        <w:rPr>
          <w:b w:val="1"/>
          <w:bCs w:val="1"/>
        </w:rPr>
      </w:pPr>
      <w:bookmarkStart w:colFirst="0" w:colLast="0" w:name="_txk6zfwzjmkt" w:id="64"/>
      <w:bookmarkEnd w:id="64"/>
      <w:r w:rsidDel="00000000" w:rsidR="00000000" w:rsidRPr="00000000">
        <w:rPr>
          <w:b w:val="1"/>
          <w:bCs w:val="1"/>
          <w:rtl w:val="0"/>
        </w:rPr>
        <w:t xml:space="preserve">4.1.2 Training and Capability Enablement</w:t>
      </w:r>
    </w:p>
    <w:p w:rsidR="00000000" w:rsidDel="00000000" w:rsidP="00000000" w:rsidRDefault="00000000" w:rsidRPr="00000000" w14:paraId="0000019F">
      <w:pPr>
        <w:spacing w:after="240" w:before="240" w:lineRule="auto"/>
        <w:rPr/>
      </w:pPr>
      <w:r w:rsidDel="00000000" w:rsidR="00000000" w:rsidRPr="00000000">
        <w:rPr>
          <w:rtl w:val="0"/>
        </w:rPr>
        <w:t xml:space="preserve">Training is a foundational implementation control and is executed in accordance with the Access Control Training Requirements document.</w:t>
      </w:r>
    </w:p>
    <w:p w:rsidR="00000000" w:rsidDel="00000000" w:rsidP="00000000" w:rsidRDefault="00000000" w:rsidRPr="00000000" w14:paraId="000001A0">
      <w:pPr>
        <w:numPr>
          <w:ilvl w:val="0"/>
          <w:numId w:val="27"/>
        </w:numPr>
        <w:spacing w:after="0" w:afterAutospacing="0" w:before="240" w:lineRule="auto"/>
        <w:ind w:left="720" w:hanging="360"/>
        <w:rPr>
          <w:sz w:val="22"/>
          <w:szCs w:val="22"/>
        </w:rPr>
      </w:pPr>
      <w:r w:rsidDel="00000000" w:rsidR="00000000" w:rsidRPr="00000000">
        <w:rPr>
          <w:rtl w:val="0"/>
        </w:rPr>
        <w:t xml:space="preserve">All users receive mandatory access control awareness training during onboarding and at defined intervals.</w:t>
      </w:r>
    </w:p>
    <w:p w:rsidR="00000000" w:rsidDel="00000000" w:rsidP="00000000" w:rsidRDefault="00000000" w:rsidRPr="00000000" w14:paraId="000001A1">
      <w:pPr>
        <w:numPr>
          <w:ilvl w:val="0"/>
          <w:numId w:val="27"/>
        </w:numPr>
        <w:spacing w:after="0" w:afterAutospacing="0" w:before="0" w:beforeAutospacing="0" w:lineRule="auto"/>
        <w:ind w:left="720" w:hanging="360"/>
        <w:rPr>
          <w:sz w:val="22"/>
          <w:szCs w:val="22"/>
        </w:rPr>
      </w:pPr>
      <w:r w:rsidDel="00000000" w:rsidR="00000000" w:rsidRPr="00000000">
        <w:rPr>
          <w:rtl w:val="0"/>
        </w:rPr>
        <w:t xml:space="preserve">Privileged users, administrators, and access approvers receive enhanced, role-based training aligned with elevated risk levels.</w:t>
      </w:r>
    </w:p>
    <w:p w:rsidR="00000000" w:rsidDel="00000000" w:rsidP="00000000" w:rsidRDefault="00000000" w:rsidRPr="00000000" w14:paraId="000001A2">
      <w:pPr>
        <w:numPr>
          <w:ilvl w:val="0"/>
          <w:numId w:val="27"/>
        </w:numPr>
        <w:spacing w:after="240" w:before="0" w:beforeAutospacing="0" w:lineRule="auto"/>
        <w:ind w:left="720" w:hanging="360"/>
        <w:rPr>
          <w:sz w:val="22"/>
          <w:szCs w:val="22"/>
        </w:rPr>
      </w:pPr>
      <w:r w:rsidDel="00000000" w:rsidR="00000000" w:rsidRPr="00000000">
        <w:rPr>
          <w:rtl w:val="0"/>
        </w:rPr>
        <w:t xml:space="preserve">Training content covers authentication responsibilities, least privilege enforcement, access request and approval processes, incident reporting, and acceptable use expectations.</w:t>
      </w:r>
    </w:p>
    <w:p w:rsidR="00000000" w:rsidDel="00000000" w:rsidP="00000000" w:rsidRDefault="00000000" w:rsidRPr="00000000" w14:paraId="000001A3">
      <w:pPr>
        <w:spacing w:after="240" w:before="240" w:lineRule="auto"/>
        <w:rPr/>
      </w:pPr>
      <w:r w:rsidDel="00000000" w:rsidR="00000000" w:rsidRPr="00000000">
        <w:rPr>
          <w:rtl w:val="0"/>
        </w:rPr>
        <w:t xml:space="preserve">Training completion is tracked centrally and serves as a prerequisite for access provisioning, reinforcing behavioral accountability as defined in the policy and compliance checklist.</w:t>
      </w:r>
    </w:p>
    <w:p w:rsidR="00000000" w:rsidDel="00000000" w:rsidP="00000000" w:rsidRDefault="00000000" w:rsidRPr="00000000" w14:paraId="000001A4">
      <w:pPr>
        <w:pStyle w:val="Heading3"/>
        <w:rPr/>
      </w:pPr>
      <w:bookmarkStart w:colFirst="0" w:colLast="0" w:name="_fqjp7t2i3keh" w:id="65"/>
      <w:bookmarkEnd w:id="65"/>
      <w:r w:rsidDel="00000000" w:rsidR="00000000" w:rsidRPr="00000000">
        <w:rPr>
          <w:rtl w:val="0"/>
        </w:rPr>
        <w:t xml:space="preserve">4.1.3 Policy Acknowledgment and Enforcement Integration</w:t>
      </w:r>
    </w:p>
    <w:p w:rsidR="00000000" w:rsidDel="00000000" w:rsidP="00000000" w:rsidRDefault="00000000" w:rsidRPr="00000000" w14:paraId="000001A5">
      <w:pPr>
        <w:spacing w:after="240" w:before="240" w:lineRule="auto"/>
        <w:rPr/>
      </w:pPr>
      <w:r w:rsidDel="00000000" w:rsidR="00000000" w:rsidRPr="00000000">
        <w:rPr>
          <w:rtl w:val="0"/>
        </w:rPr>
        <w:t xml:space="preserve">Formal acknowledgment of access control policies is integrated into identity and access workflows to ensure enforceability and legal defensibility.</w:t>
      </w:r>
    </w:p>
    <w:p w:rsidR="00000000" w:rsidDel="00000000" w:rsidP="00000000" w:rsidRDefault="00000000" w:rsidRPr="00000000" w14:paraId="000001A6">
      <w:pPr>
        <w:numPr>
          <w:ilvl w:val="0"/>
          <w:numId w:val="23"/>
        </w:numPr>
        <w:spacing w:after="0" w:afterAutospacing="0" w:before="240" w:lineRule="auto"/>
        <w:ind w:left="720" w:hanging="360"/>
        <w:rPr>
          <w:sz w:val="22"/>
          <w:szCs w:val="22"/>
        </w:rPr>
      </w:pPr>
      <w:r w:rsidDel="00000000" w:rsidR="00000000" w:rsidRPr="00000000">
        <w:rPr>
          <w:rtl w:val="0"/>
        </w:rPr>
        <w:t xml:space="preserve">Users must acknowledge the Access Control Policy prior to receiving system access.</w:t>
      </w:r>
    </w:p>
    <w:p w:rsidR="00000000" w:rsidDel="00000000" w:rsidP="00000000" w:rsidRDefault="00000000" w:rsidRPr="00000000" w14:paraId="000001A7">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Re-acknowledgment is required following material policy updates.</w:t>
      </w:r>
    </w:p>
    <w:p w:rsidR="00000000" w:rsidDel="00000000" w:rsidP="00000000" w:rsidRDefault="00000000" w:rsidRPr="00000000" w14:paraId="000001A8">
      <w:pPr>
        <w:numPr>
          <w:ilvl w:val="0"/>
          <w:numId w:val="23"/>
        </w:numPr>
        <w:spacing w:after="240" w:before="0" w:beforeAutospacing="0" w:lineRule="auto"/>
        <w:ind w:left="720" w:hanging="360"/>
        <w:rPr>
          <w:sz w:val="22"/>
          <w:szCs w:val="22"/>
        </w:rPr>
      </w:pPr>
      <w:r w:rsidDel="00000000" w:rsidR="00000000" w:rsidRPr="00000000">
        <w:rPr>
          <w:rtl w:val="0"/>
        </w:rPr>
        <w:t xml:space="preserve">Acknowledgment records are retained as audit evidence and are referenced during compliance assessments.</w:t>
      </w:r>
    </w:p>
    <w:p w:rsidR="00000000" w:rsidDel="00000000" w:rsidP="00000000" w:rsidRDefault="00000000" w:rsidRPr="00000000" w14:paraId="000001A9">
      <w:pPr>
        <w:pStyle w:val="Heading3"/>
        <w:rPr/>
      </w:pPr>
      <w:bookmarkStart w:colFirst="0" w:colLast="0" w:name="_ql2avqolxphq" w:id="66"/>
      <w:bookmarkEnd w:id="66"/>
      <w:r w:rsidDel="00000000" w:rsidR="00000000" w:rsidRPr="00000000">
        <w:rPr>
          <w:rtl w:val="0"/>
        </w:rPr>
        <w:t xml:space="preserve">4.1.4 Stakeholder Roles and Responsibilities</w:t>
      </w:r>
    </w:p>
    <w:p w:rsidR="00000000" w:rsidDel="00000000" w:rsidP="00000000" w:rsidRDefault="00000000" w:rsidRPr="00000000" w14:paraId="000001AA">
      <w:pPr>
        <w:spacing w:after="240" w:before="240" w:lineRule="auto"/>
        <w:rPr/>
      </w:pPr>
      <w:r w:rsidDel="00000000" w:rsidR="00000000" w:rsidRPr="00000000">
        <w:rPr>
          <w:rtl w:val="0"/>
        </w:rPr>
        <w:t xml:space="preserve">To support consistent implementation and accountability, stakeholder responsibilities for key access control activities are defined using a RACI (Responsible, Accountable, Consulted, Informed) model.</w:t>
      </w:r>
    </w:p>
    <w:p w:rsidR="00000000" w:rsidDel="00000000" w:rsidP="00000000" w:rsidRDefault="00000000" w:rsidRPr="00000000" w14:paraId="000001AB">
      <w:pPr>
        <w:spacing w:after="80" w:lineRule="auto"/>
        <w:rPr>
          <w:b w:val="1"/>
          <w:bCs w:val="1"/>
        </w:rPr>
      </w:pPr>
      <w:r w:rsidDel="00000000" w:rsidR="00000000" w:rsidRPr="00000000">
        <w:rPr>
          <w:rtl w:val="0"/>
        </w:rPr>
      </w:r>
    </w:p>
    <w:tbl>
      <w:tblPr>
        <w:tblStyle w:val="Table7"/>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140"/>
        <w:gridCol w:w="960"/>
        <w:gridCol w:w="810"/>
        <w:gridCol w:w="1275"/>
        <w:gridCol w:w="1275"/>
        <w:gridCol w:w="1245"/>
        <w:tblGridChange w:id="0">
          <w:tblGrid>
            <w:gridCol w:w="2385"/>
            <w:gridCol w:w="1140"/>
            <w:gridCol w:w="960"/>
            <w:gridCol w:w="810"/>
            <w:gridCol w:w="1275"/>
            <w:gridCol w:w="1275"/>
            <w:gridCol w:w="1245"/>
          </w:tblGrid>
        </w:tblGridChange>
      </w:tblGrid>
      <w:tr>
        <w:trPr>
          <w:cantSplit w:val="0"/>
          <w:tblHeader w:val="1"/>
        </w:trPr>
        <w:tc>
          <w:tcPr>
            <w:shd w:fill="cccccc" w:val="clear"/>
          </w:tcPr>
          <w:p w:rsidR="00000000" w:rsidDel="00000000" w:rsidP="00000000" w:rsidRDefault="00000000" w:rsidRPr="00000000" w14:paraId="000001AC">
            <w:pPr>
              <w:widowControl w:val="0"/>
              <w:spacing w:line="240" w:lineRule="auto"/>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1AD">
            <w:pPr>
              <w:widowControl w:val="0"/>
              <w:spacing w:line="240" w:lineRule="auto"/>
              <w:rPr>
                <w:b w:val="1"/>
                <w:bCs w:val="1"/>
                <w:color w:val="1f1f1f"/>
              </w:rPr>
            </w:pPr>
            <w:r w:rsidDel="00000000" w:rsidR="00000000" w:rsidRPr="00000000">
              <w:rPr>
                <w:b w:val="1"/>
                <w:bCs w:val="1"/>
                <w:color w:val="1f1f1f"/>
                <w:rtl w:val="0"/>
              </w:rPr>
              <w:t xml:space="preserve">Process</w:t>
            </w:r>
          </w:p>
        </w:tc>
        <w:tc>
          <w:tcPr>
            <w:shd w:fill="cccccc" w:val="clear"/>
          </w:tcPr>
          <w:p w:rsidR="00000000" w:rsidDel="00000000" w:rsidP="00000000" w:rsidRDefault="00000000" w:rsidRPr="00000000" w14:paraId="000001AE">
            <w:pPr>
              <w:widowControl w:val="0"/>
              <w:spacing w:line="240" w:lineRule="auto"/>
              <w:rPr>
                <w:b w:val="1"/>
                <w:bCs w:val="1"/>
                <w:color w:val="1f1f1f"/>
              </w:rPr>
            </w:pPr>
            <w:r w:rsidDel="00000000" w:rsidR="00000000" w:rsidRPr="00000000">
              <w:rPr>
                <w:b w:val="1"/>
                <w:bCs w:val="1"/>
                <w:color w:val="1f1f1f"/>
                <w:rtl w:val="0"/>
              </w:rPr>
              <w:t xml:space="preserve">CISCO/</w:t>
            </w:r>
          </w:p>
          <w:p w:rsidR="00000000" w:rsidDel="00000000" w:rsidP="00000000" w:rsidRDefault="00000000" w:rsidRPr="00000000" w14:paraId="000001AF">
            <w:pPr>
              <w:widowControl w:val="0"/>
              <w:spacing w:line="240" w:lineRule="auto"/>
              <w:rPr>
                <w:b w:val="1"/>
                <w:bCs w:val="1"/>
                <w:color w:val="1f1f1f"/>
              </w:rPr>
            </w:pPr>
            <w:r w:rsidDel="00000000" w:rsidR="00000000" w:rsidRPr="00000000">
              <w:rPr>
                <w:b w:val="1"/>
                <w:bCs w:val="1"/>
                <w:color w:val="1f1f1f"/>
                <w:rtl w:val="0"/>
              </w:rPr>
              <w:t xml:space="preserve">Security</w:t>
            </w:r>
          </w:p>
        </w:tc>
        <w:tc>
          <w:tcPr>
            <w:shd w:fill="cccccc" w:val="clear"/>
          </w:tcPr>
          <w:p w:rsidR="00000000" w:rsidDel="00000000" w:rsidP="00000000" w:rsidRDefault="00000000" w:rsidRPr="00000000" w14:paraId="000001B0">
            <w:pPr>
              <w:widowControl w:val="0"/>
              <w:spacing w:line="240" w:lineRule="auto"/>
              <w:rPr>
                <w:b w:val="1"/>
                <w:bCs w:val="1"/>
                <w:color w:val="1f1f1f"/>
              </w:rPr>
            </w:pPr>
            <w:r w:rsidDel="00000000" w:rsidR="00000000" w:rsidRPr="00000000">
              <w:rPr>
                <w:b w:val="1"/>
                <w:bCs w:val="1"/>
                <w:color w:val="1f1f1f"/>
                <w:rtl w:val="0"/>
              </w:rPr>
              <w:t xml:space="preserve">IAM</w:t>
            </w:r>
          </w:p>
          <w:p w:rsidR="00000000" w:rsidDel="00000000" w:rsidP="00000000" w:rsidRDefault="00000000" w:rsidRPr="00000000" w14:paraId="000001B1">
            <w:pPr>
              <w:widowControl w:val="0"/>
              <w:spacing w:line="240" w:lineRule="auto"/>
              <w:rPr>
                <w:b w:val="1"/>
                <w:bCs w:val="1"/>
                <w:color w:val="1f1f1f"/>
              </w:rPr>
            </w:pPr>
            <w:r w:rsidDel="00000000" w:rsidR="00000000" w:rsidRPr="00000000">
              <w:rPr>
                <w:b w:val="1"/>
                <w:bCs w:val="1"/>
                <w:color w:val="1f1f1f"/>
                <w:rtl w:val="0"/>
              </w:rPr>
              <w:t xml:space="preserve">Team</w:t>
            </w:r>
          </w:p>
        </w:tc>
        <w:tc>
          <w:tcPr>
            <w:shd w:fill="cccccc" w:val="clear"/>
          </w:tcPr>
          <w:p w:rsidR="00000000" w:rsidDel="00000000" w:rsidP="00000000" w:rsidRDefault="00000000" w:rsidRPr="00000000" w14:paraId="000001B2">
            <w:pPr>
              <w:widowControl w:val="0"/>
              <w:spacing w:line="240" w:lineRule="auto"/>
              <w:rPr>
                <w:b w:val="1"/>
                <w:bCs w:val="1"/>
                <w:color w:val="1f1f1f"/>
              </w:rPr>
            </w:pPr>
            <w:r w:rsidDel="00000000" w:rsidR="00000000" w:rsidRPr="00000000">
              <w:rPr>
                <w:b w:val="1"/>
                <w:bCs w:val="1"/>
                <w:color w:val="1f1f1f"/>
                <w:rtl w:val="0"/>
              </w:rPr>
              <w:t xml:space="preserve">HR</w:t>
            </w:r>
          </w:p>
        </w:tc>
        <w:tc>
          <w:tcPr>
            <w:shd w:fill="cccccc" w:val="clear"/>
          </w:tcPr>
          <w:p w:rsidR="00000000" w:rsidDel="00000000" w:rsidP="00000000" w:rsidRDefault="00000000" w:rsidRPr="00000000" w14:paraId="000001B3">
            <w:pPr>
              <w:widowControl w:val="0"/>
              <w:spacing w:line="240" w:lineRule="auto"/>
              <w:rPr>
                <w:b w:val="1"/>
                <w:bCs w:val="1"/>
                <w:color w:val="1f1f1f"/>
              </w:rPr>
            </w:pPr>
            <w:r w:rsidDel="00000000" w:rsidR="00000000" w:rsidRPr="00000000">
              <w:rPr>
                <w:b w:val="1"/>
                <w:bCs w:val="1"/>
                <w:color w:val="1f1f1f"/>
                <w:rtl w:val="0"/>
              </w:rPr>
              <w:t xml:space="preserve">Business/</w:t>
            </w:r>
          </w:p>
          <w:p w:rsidR="00000000" w:rsidDel="00000000" w:rsidP="00000000" w:rsidRDefault="00000000" w:rsidRPr="00000000" w14:paraId="000001B4">
            <w:pPr>
              <w:widowControl w:val="0"/>
              <w:spacing w:line="240" w:lineRule="auto"/>
              <w:rPr>
                <w:b w:val="1"/>
                <w:bCs w:val="1"/>
                <w:color w:val="1f1f1f"/>
              </w:rPr>
            </w:pPr>
            <w:r w:rsidDel="00000000" w:rsidR="00000000" w:rsidRPr="00000000">
              <w:rPr>
                <w:b w:val="1"/>
                <w:bCs w:val="1"/>
                <w:color w:val="1f1f1f"/>
                <w:rtl w:val="0"/>
              </w:rPr>
              <w:t xml:space="preserve">Dept</w:t>
            </w:r>
          </w:p>
          <w:p w:rsidR="00000000" w:rsidDel="00000000" w:rsidP="00000000" w:rsidRDefault="00000000" w:rsidRPr="00000000" w14:paraId="000001B5">
            <w:pPr>
              <w:widowControl w:val="0"/>
              <w:spacing w:line="240" w:lineRule="auto"/>
              <w:rPr>
                <w:b w:val="1"/>
                <w:bCs w:val="1"/>
                <w:color w:val="1f1f1f"/>
              </w:rPr>
            </w:pPr>
            <w:r w:rsidDel="00000000" w:rsidR="00000000" w:rsidRPr="00000000">
              <w:rPr>
                <w:b w:val="1"/>
                <w:bCs w:val="1"/>
                <w:color w:val="1f1f1f"/>
                <w:rtl w:val="0"/>
              </w:rPr>
              <w:t xml:space="preserve">Owner</w:t>
            </w:r>
          </w:p>
        </w:tc>
        <w:tc>
          <w:tcPr>
            <w:shd w:fill="cccccc" w:val="clear"/>
          </w:tcPr>
          <w:p w:rsidR="00000000" w:rsidDel="00000000" w:rsidP="00000000" w:rsidRDefault="00000000" w:rsidRPr="00000000" w14:paraId="000001B6">
            <w:pPr>
              <w:widowControl w:val="0"/>
              <w:spacing w:line="240" w:lineRule="auto"/>
              <w:rPr>
                <w:b w:val="1"/>
                <w:bCs w:val="1"/>
                <w:color w:val="1f1f1f"/>
              </w:rPr>
            </w:pPr>
            <w:r w:rsidDel="00000000" w:rsidR="00000000" w:rsidRPr="00000000">
              <w:rPr>
                <w:b w:val="1"/>
                <w:bCs w:val="1"/>
                <w:color w:val="1f1f1f"/>
                <w:rtl w:val="0"/>
              </w:rPr>
              <w:t xml:space="preserve">IT</w:t>
            </w:r>
          </w:p>
          <w:p w:rsidR="00000000" w:rsidDel="00000000" w:rsidP="00000000" w:rsidRDefault="00000000" w:rsidRPr="00000000" w14:paraId="000001B7">
            <w:pPr>
              <w:widowControl w:val="0"/>
              <w:spacing w:line="240" w:lineRule="auto"/>
              <w:rPr>
                <w:b w:val="1"/>
                <w:bCs w:val="1"/>
                <w:color w:val="1f1f1f"/>
              </w:rPr>
            </w:pPr>
            <w:r w:rsidDel="00000000" w:rsidR="00000000" w:rsidRPr="00000000">
              <w:rPr>
                <w:b w:val="1"/>
                <w:bCs w:val="1"/>
                <w:color w:val="1f1f1f"/>
                <w:rtl w:val="0"/>
              </w:rPr>
              <w:t xml:space="preserve">Operations</w:t>
            </w:r>
          </w:p>
        </w:tc>
        <w:tc>
          <w:tcPr>
            <w:shd w:fill="cccccc" w:val="clear"/>
          </w:tcPr>
          <w:p w:rsidR="00000000" w:rsidDel="00000000" w:rsidP="00000000" w:rsidRDefault="00000000" w:rsidRPr="00000000" w14:paraId="000001B8">
            <w:pPr>
              <w:widowControl w:val="0"/>
              <w:spacing w:line="240" w:lineRule="auto"/>
              <w:rPr>
                <w:b w:val="1"/>
                <w:bCs w:val="1"/>
                <w:color w:val="1f1f1f"/>
              </w:rPr>
            </w:pPr>
            <w:r w:rsidDel="00000000" w:rsidR="00000000" w:rsidRPr="00000000">
              <w:rPr>
                <w:b w:val="1"/>
                <w:bCs w:val="1"/>
                <w:color w:val="1f1f1f"/>
                <w:rtl w:val="0"/>
              </w:rPr>
              <w:t xml:space="preserve">Legal/</w:t>
            </w:r>
          </w:p>
          <w:p w:rsidR="00000000" w:rsidDel="00000000" w:rsidP="00000000" w:rsidRDefault="00000000" w:rsidRPr="00000000" w14:paraId="000001B9">
            <w:pPr>
              <w:widowControl w:val="0"/>
              <w:spacing w:line="240" w:lineRule="auto"/>
              <w:rPr>
                <w:b w:val="1"/>
                <w:bCs w:val="1"/>
                <w:color w:val="1f1f1f"/>
              </w:rPr>
            </w:pPr>
            <w:r w:rsidDel="00000000" w:rsidR="00000000" w:rsidRPr="00000000">
              <w:rPr>
                <w:b w:val="1"/>
                <w:bCs w:val="1"/>
                <w:color w:val="1f1f1f"/>
                <w:rtl w:val="0"/>
              </w:rPr>
              <w:t xml:space="preserve">Compliance</w:t>
            </w:r>
          </w:p>
        </w:tc>
      </w:tr>
      <w:tr>
        <w:trPr>
          <w:cantSplit w:val="0"/>
          <w:tblHeader w:val="1"/>
        </w:trPr>
        <w:tc>
          <w:tcPr/>
          <w:p w:rsidR="00000000" w:rsidDel="00000000" w:rsidP="00000000" w:rsidRDefault="00000000" w:rsidRPr="00000000" w14:paraId="000001BA">
            <w:pPr>
              <w:widowControl w:val="0"/>
              <w:spacing w:line="240" w:lineRule="auto"/>
              <w:rPr>
                <w:b w:val="1"/>
                <w:bCs w:val="1"/>
                <w:i w:val="1"/>
                <w:iCs w:val="1"/>
                <w:color w:val="1f1f1f"/>
              </w:rPr>
            </w:pPr>
            <w:r w:rsidDel="00000000" w:rsidR="00000000" w:rsidRPr="00000000">
              <w:rPr>
                <w:b w:val="1"/>
                <w:bCs w:val="1"/>
                <w:i w:val="1"/>
                <w:iCs w:val="1"/>
                <w:color w:val="1f1f1f"/>
                <w:rtl w:val="0"/>
              </w:rPr>
              <w:t xml:space="preserve">Policy Definition</w:t>
            </w:r>
          </w:p>
        </w:tc>
        <w:tc>
          <w:tcPr/>
          <w:p w:rsidR="00000000" w:rsidDel="00000000" w:rsidP="00000000" w:rsidRDefault="00000000" w:rsidRPr="00000000" w14:paraId="000001BB">
            <w:pPr>
              <w:widowControl w:val="0"/>
              <w:spacing w:line="240" w:lineRule="auto"/>
              <w:rPr>
                <w:b w:val="1"/>
                <w:bCs w:val="1"/>
                <w:color w:val="1f1f1f"/>
              </w:rPr>
            </w:pPr>
            <w:r w:rsidDel="00000000" w:rsidR="00000000" w:rsidRPr="00000000">
              <w:rPr>
                <w:b w:val="1"/>
                <w:bCs w:val="1"/>
                <w:color w:val="1f1f1f"/>
                <w:rtl w:val="0"/>
              </w:rPr>
              <w:t xml:space="preserve">A/R</w:t>
            </w:r>
          </w:p>
        </w:tc>
        <w:tc>
          <w:tcPr/>
          <w:p w:rsidR="00000000" w:rsidDel="00000000" w:rsidP="00000000" w:rsidRDefault="00000000" w:rsidRPr="00000000" w14:paraId="000001BC">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BD">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BE">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BF">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C0">
            <w:pPr>
              <w:widowControl w:val="0"/>
              <w:spacing w:line="240" w:lineRule="auto"/>
              <w:rPr>
                <w:color w:val="1f1f1f"/>
              </w:rPr>
            </w:pPr>
            <w:r w:rsidDel="00000000" w:rsidR="00000000" w:rsidRPr="00000000">
              <w:rPr>
                <w:color w:val="1f1f1f"/>
                <w:rtl w:val="0"/>
              </w:rPr>
              <w:t xml:space="preserve">C</w:t>
            </w:r>
          </w:p>
        </w:tc>
      </w:tr>
      <w:tr>
        <w:trPr>
          <w:cantSplit w:val="0"/>
          <w:tblHeader w:val="1"/>
        </w:trPr>
        <w:tc>
          <w:tcPr/>
          <w:p w:rsidR="00000000" w:rsidDel="00000000" w:rsidP="00000000" w:rsidRDefault="00000000" w:rsidRPr="00000000" w14:paraId="000001C1">
            <w:pPr>
              <w:widowControl w:val="0"/>
              <w:spacing w:line="240" w:lineRule="auto"/>
              <w:rPr>
                <w:b w:val="1"/>
                <w:bCs w:val="1"/>
                <w:i w:val="1"/>
                <w:iCs w:val="1"/>
                <w:color w:val="1f1f1f"/>
              </w:rPr>
            </w:pPr>
            <w:r w:rsidDel="00000000" w:rsidR="00000000" w:rsidRPr="00000000">
              <w:rPr>
                <w:b w:val="1"/>
                <w:bCs w:val="1"/>
                <w:i w:val="1"/>
                <w:iCs w:val="1"/>
                <w:color w:val="1f1f1f"/>
                <w:rtl w:val="0"/>
              </w:rPr>
              <w:t xml:space="preserve">RBAC Role Design</w:t>
            </w:r>
          </w:p>
        </w:tc>
        <w:tc>
          <w:tcPr/>
          <w:p w:rsidR="00000000" w:rsidDel="00000000" w:rsidP="00000000" w:rsidRDefault="00000000" w:rsidRPr="00000000" w14:paraId="000001C2">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C3">
            <w:pPr>
              <w:widowControl w:val="0"/>
              <w:spacing w:line="240" w:lineRule="auto"/>
              <w:rPr>
                <w:b w:val="1"/>
                <w:bCs w:val="1"/>
                <w:color w:val="1f1f1f"/>
              </w:rPr>
            </w:pPr>
            <w:r w:rsidDel="00000000" w:rsidR="00000000" w:rsidRPr="00000000">
              <w:rPr>
                <w:b w:val="1"/>
                <w:bCs w:val="1"/>
                <w:color w:val="1f1f1f"/>
                <w:rtl w:val="0"/>
              </w:rPr>
              <w:t xml:space="preserve">R</w:t>
            </w:r>
          </w:p>
        </w:tc>
        <w:tc>
          <w:tcPr/>
          <w:p w:rsidR="00000000" w:rsidDel="00000000" w:rsidP="00000000" w:rsidRDefault="00000000" w:rsidRPr="00000000" w14:paraId="000001C4">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C5">
            <w:pPr>
              <w:widowControl w:val="0"/>
              <w:spacing w:line="240" w:lineRule="auto"/>
              <w:rPr>
                <w:b w:val="1"/>
                <w:bCs w:val="1"/>
                <w:color w:val="1f1f1f"/>
              </w:rPr>
            </w:pPr>
            <w:r w:rsidDel="00000000" w:rsidR="00000000" w:rsidRPr="00000000">
              <w:rPr>
                <w:b w:val="1"/>
                <w:bCs w:val="1"/>
                <w:color w:val="1f1f1f"/>
                <w:rtl w:val="0"/>
              </w:rPr>
              <w:t xml:space="preserve">A</w:t>
            </w:r>
          </w:p>
        </w:tc>
        <w:tc>
          <w:tcPr/>
          <w:p w:rsidR="00000000" w:rsidDel="00000000" w:rsidP="00000000" w:rsidRDefault="00000000" w:rsidRPr="00000000" w14:paraId="000001C6">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C7">
            <w:pPr>
              <w:widowControl w:val="0"/>
              <w:spacing w:line="240" w:lineRule="auto"/>
              <w:rPr>
                <w:color w:val="1f1f1f"/>
              </w:rPr>
            </w:pPr>
            <w:r w:rsidDel="00000000" w:rsidR="00000000" w:rsidRPr="00000000">
              <w:rPr>
                <w:color w:val="1f1f1f"/>
                <w:rtl w:val="0"/>
              </w:rPr>
              <w:t xml:space="preserve">C</w:t>
            </w:r>
          </w:p>
        </w:tc>
      </w:tr>
      <w:tr>
        <w:trPr>
          <w:cantSplit w:val="0"/>
          <w:tblHeader w:val="1"/>
        </w:trPr>
        <w:tc>
          <w:tcPr/>
          <w:p w:rsidR="00000000" w:rsidDel="00000000" w:rsidP="00000000" w:rsidRDefault="00000000" w:rsidRPr="00000000" w14:paraId="000001C8">
            <w:pPr>
              <w:widowControl w:val="0"/>
              <w:spacing w:line="240" w:lineRule="auto"/>
              <w:rPr>
                <w:b w:val="1"/>
                <w:bCs w:val="1"/>
                <w:i w:val="1"/>
                <w:iCs w:val="1"/>
                <w:color w:val="1f1f1f"/>
              </w:rPr>
            </w:pPr>
            <w:r w:rsidDel="00000000" w:rsidR="00000000" w:rsidRPr="00000000">
              <w:rPr>
                <w:b w:val="1"/>
                <w:bCs w:val="1"/>
                <w:i w:val="1"/>
                <w:iCs w:val="1"/>
                <w:color w:val="1f1f1f"/>
                <w:rtl w:val="0"/>
              </w:rPr>
              <w:t xml:space="preserve">MFA Implementation</w:t>
            </w:r>
          </w:p>
        </w:tc>
        <w:tc>
          <w:tcPr/>
          <w:p w:rsidR="00000000" w:rsidDel="00000000" w:rsidP="00000000" w:rsidRDefault="00000000" w:rsidRPr="00000000" w14:paraId="000001C9">
            <w:pPr>
              <w:widowControl w:val="0"/>
              <w:spacing w:line="240" w:lineRule="auto"/>
              <w:rPr>
                <w:b w:val="1"/>
                <w:bCs w:val="1"/>
                <w:color w:val="1f1f1f"/>
              </w:rPr>
            </w:pPr>
            <w:r w:rsidDel="00000000" w:rsidR="00000000" w:rsidRPr="00000000">
              <w:rPr>
                <w:b w:val="1"/>
                <w:bCs w:val="1"/>
                <w:color w:val="1f1f1f"/>
                <w:rtl w:val="0"/>
              </w:rPr>
              <w:t xml:space="preserve">A</w:t>
            </w:r>
          </w:p>
        </w:tc>
        <w:tc>
          <w:tcPr/>
          <w:p w:rsidR="00000000" w:rsidDel="00000000" w:rsidP="00000000" w:rsidRDefault="00000000" w:rsidRPr="00000000" w14:paraId="000001CA">
            <w:pPr>
              <w:widowControl w:val="0"/>
              <w:spacing w:line="240" w:lineRule="auto"/>
              <w:rPr>
                <w:b w:val="1"/>
                <w:bCs w:val="1"/>
                <w:color w:val="1f1f1f"/>
              </w:rPr>
            </w:pPr>
            <w:r w:rsidDel="00000000" w:rsidR="00000000" w:rsidRPr="00000000">
              <w:rPr>
                <w:b w:val="1"/>
                <w:bCs w:val="1"/>
                <w:color w:val="1f1f1f"/>
                <w:rtl w:val="0"/>
              </w:rPr>
              <w:t xml:space="preserve">R</w:t>
            </w:r>
          </w:p>
        </w:tc>
        <w:tc>
          <w:tcPr/>
          <w:p w:rsidR="00000000" w:rsidDel="00000000" w:rsidP="00000000" w:rsidRDefault="00000000" w:rsidRPr="00000000" w14:paraId="000001CB">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CC">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CD">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CE">
            <w:pPr>
              <w:widowControl w:val="0"/>
              <w:spacing w:line="240" w:lineRule="auto"/>
              <w:rPr>
                <w:color w:val="1f1f1f"/>
              </w:rPr>
            </w:pPr>
            <w:r w:rsidDel="00000000" w:rsidR="00000000" w:rsidRPr="00000000">
              <w:rPr>
                <w:color w:val="1f1f1f"/>
                <w:rtl w:val="0"/>
              </w:rPr>
              <w:t xml:space="preserve">I</w:t>
            </w:r>
          </w:p>
        </w:tc>
      </w:tr>
      <w:tr>
        <w:trPr>
          <w:cantSplit w:val="0"/>
          <w:tblHeader w:val="1"/>
        </w:trPr>
        <w:tc>
          <w:tcPr/>
          <w:p w:rsidR="00000000" w:rsidDel="00000000" w:rsidP="00000000" w:rsidRDefault="00000000" w:rsidRPr="00000000" w14:paraId="000001CF">
            <w:pPr>
              <w:widowControl w:val="0"/>
              <w:spacing w:line="240" w:lineRule="auto"/>
              <w:rPr>
                <w:b w:val="1"/>
                <w:bCs w:val="1"/>
                <w:i w:val="1"/>
                <w:iCs w:val="1"/>
                <w:color w:val="1f1f1f"/>
              </w:rPr>
            </w:pPr>
            <w:r w:rsidDel="00000000" w:rsidR="00000000" w:rsidRPr="00000000">
              <w:rPr>
                <w:b w:val="1"/>
                <w:bCs w:val="1"/>
                <w:i w:val="1"/>
                <w:iCs w:val="1"/>
                <w:color w:val="1f1f1f"/>
                <w:rtl w:val="0"/>
              </w:rPr>
              <w:t xml:space="preserve">JML(Joiner/Mover/Leaver)</w:t>
            </w:r>
          </w:p>
        </w:tc>
        <w:tc>
          <w:tcPr/>
          <w:p w:rsidR="00000000" w:rsidDel="00000000" w:rsidP="00000000" w:rsidRDefault="00000000" w:rsidRPr="00000000" w14:paraId="000001D0">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D1">
            <w:pPr>
              <w:widowControl w:val="0"/>
              <w:spacing w:line="240" w:lineRule="auto"/>
              <w:rPr>
                <w:b w:val="1"/>
                <w:bCs w:val="1"/>
                <w:color w:val="1f1f1f"/>
              </w:rPr>
            </w:pPr>
            <w:r w:rsidDel="00000000" w:rsidR="00000000" w:rsidRPr="00000000">
              <w:rPr>
                <w:b w:val="1"/>
                <w:bCs w:val="1"/>
                <w:color w:val="1f1f1f"/>
                <w:rtl w:val="0"/>
              </w:rPr>
              <w:t xml:space="preserve">R</w:t>
            </w:r>
          </w:p>
        </w:tc>
        <w:tc>
          <w:tcPr/>
          <w:p w:rsidR="00000000" w:rsidDel="00000000" w:rsidP="00000000" w:rsidRDefault="00000000" w:rsidRPr="00000000" w14:paraId="000001D2">
            <w:pPr>
              <w:widowControl w:val="0"/>
              <w:spacing w:line="240" w:lineRule="auto"/>
              <w:rPr>
                <w:b w:val="1"/>
                <w:bCs w:val="1"/>
                <w:color w:val="1f1f1f"/>
              </w:rPr>
            </w:pPr>
            <w:r w:rsidDel="00000000" w:rsidR="00000000" w:rsidRPr="00000000">
              <w:rPr>
                <w:b w:val="1"/>
                <w:bCs w:val="1"/>
                <w:color w:val="1f1f1f"/>
                <w:rtl w:val="0"/>
              </w:rPr>
              <w:t xml:space="preserve">A</w:t>
            </w:r>
          </w:p>
        </w:tc>
        <w:tc>
          <w:tcPr/>
          <w:p w:rsidR="00000000" w:rsidDel="00000000" w:rsidP="00000000" w:rsidRDefault="00000000" w:rsidRPr="00000000" w14:paraId="000001D3">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D4">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D5">
            <w:pPr>
              <w:widowControl w:val="0"/>
              <w:spacing w:line="240" w:lineRule="auto"/>
              <w:rPr>
                <w:color w:val="1f1f1f"/>
              </w:rPr>
            </w:pPr>
            <w:r w:rsidDel="00000000" w:rsidR="00000000" w:rsidRPr="00000000">
              <w:rPr>
                <w:color w:val="1f1f1f"/>
                <w:rtl w:val="0"/>
              </w:rPr>
              <w:t xml:space="preserve">I</w:t>
            </w:r>
          </w:p>
        </w:tc>
      </w:tr>
      <w:tr>
        <w:trPr>
          <w:cantSplit w:val="0"/>
          <w:tblHeader w:val="1"/>
        </w:trPr>
        <w:tc>
          <w:tcPr/>
          <w:p w:rsidR="00000000" w:rsidDel="00000000" w:rsidP="00000000" w:rsidRDefault="00000000" w:rsidRPr="00000000" w14:paraId="000001D6">
            <w:pPr>
              <w:widowControl w:val="0"/>
              <w:spacing w:line="240" w:lineRule="auto"/>
              <w:rPr>
                <w:b w:val="1"/>
                <w:bCs w:val="1"/>
                <w:i w:val="1"/>
                <w:iCs w:val="1"/>
                <w:color w:val="1f1f1f"/>
              </w:rPr>
            </w:pPr>
            <w:r w:rsidDel="00000000" w:rsidR="00000000" w:rsidRPr="00000000">
              <w:rPr>
                <w:b w:val="1"/>
                <w:bCs w:val="1"/>
                <w:i w:val="1"/>
                <w:iCs w:val="1"/>
                <w:color w:val="1f1f1f"/>
                <w:rtl w:val="0"/>
              </w:rPr>
              <w:t xml:space="preserve">Access Recertification</w:t>
            </w:r>
          </w:p>
        </w:tc>
        <w:tc>
          <w:tcPr/>
          <w:p w:rsidR="00000000" w:rsidDel="00000000" w:rsidP="00000000" w:rsidRDefault="00000000" w:rsidRPr="00000000" w14:paraId="000001D7">
            <w:pPr>
              <w:widowControl w:val="0"/>
              <w:spacing w:line="240" w:lineRule="auto"/>
              <w:rPr>
                <w:b w:val="1"/>
                <w:bCs w:val="1"/>
                <w:color w:val="1f1f1f"/>
              </w:rPr>
            </w:pPr>
            <w:r w:rsidDel="00000000" w:rsidR="00000000" w:rsidRPr="00000000">
              <w:rPr>
                <w:b w:val="1"/>
                <w:bCs w:val="1"/>
                <w:color w:val="1f1f1f"/>
                <w:rtl w:val="0"/>
              </w:rPr>
              <w:t xml:space="preserve">A</w:t>
            </w:r>
          </w:p>
        </w:tc>
        <w:tc>
          <w:tcPr/>
          <w:p w:rsidR="00000000" w:rsidDel="00000000" w:rsidP="00000000" w:rsidRDefault="00000000" w:rsidRPr="00000000" w14:paraId="000001D8">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D9">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DA">
            <w:pPr>
              <w:widowControl w:val="0"/>
              <w:spacing w:line="240" w:lineRule="auto"/>
              <w:rPr>
                <w:b w:val="1"/>
                <w:bCs w:val="1"/>
                <w:color w:val="1f1f1f"/>
              </w:rPr>
            </w:pPr>
            <w:r w:rsidDel="00000000" w:rsidR="00000000" w:rsidRPr="00000000">
              <w:rPr>
                <w:b w:val="1"/>
                <w:bCs w:val="1"/>
                <w:color w:val="1f1f1f"/>
                <w:rtl w:val="0"/>
              </w:rPr>
              <w:t xml:space="preserve">R</w:t>
            </w:r>
          </w:p>
        </w:tc>
        <w:tc>
          <w:tcPr/>
          <w:p w:rsidR="00000000" w:rsidDel="00000000" w:rsidP="00000000" w:rsidRDefault="00000000" w:rsidRPr="00000000" w14:paraId="000001DB">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DC">
            <w:pPr>
              <w:widowControl w:val="0"/>
              <w:spacing w:line="240" w:lineRule="auto"/>
              <w:rPr>
                <w:color w:val="1f1f1f"/>
              </w:rPr>
            </w:pPr>
            <w:r w:rsidDel="00000000" w:rsidR="00000000" w:rsidRPr="00000000">
              <w:rPr>
                <w:color w:val="1f1f1f"/>
                <w:rtl w:val="0"/>
              </w:rPr>
              <w:t xml:space="preserve">C</w:t>
            </w:r>
          </w:p>
        </w:tc>
      </w:tr>
      <w:tr>
        <w:trPr>
          <w:cantSplit w:val="0"/>
          <w:tblHeader w:val="1"/>
        </w:trPr>
        <w:tc>
          <w:tcPr/>
          <w:p w:rsidR="00000000" w:rsidDel="00000000" w:rsidP="00000000" w:rsidRDefault="00000000" w:rsidRPr="00000000" w14:paraId="000001DD">
            <w:pPr>
              <w:widowControl w:val="0"/>
              <w:spacing w:line="240" w:lineRule="auto"/>
              <w:rPr>
                <w:b w:val="1"/>
                <w:bCs w:val="1"/>
                <w:i w:val="1"/>
                <w:iCs w:val="1"/>
                <w:color w:val="1f1f1f"/>
              </w:rPr>
            </w:pPr>
            <w:r w:rsidDel="00000000" w:rsidR="00000000" w:rsidRPr="00000000">
              <w:rPr>
                <w:b w:val="1"/>
                <w:bCs w:val="1"/>
                <w:i w:val="1"/>
                <w:iCs w:val="1"/>
                <w:color w:val="1f1f1f"/>
                <w:rtl w:val="0"/>
              </w:rPr>
              <w:t xml:space="preserve">Disciplinary</w:t>
            </w:r>
          </w:p>
          <w:p w:rsidR="00000000" w:rsidDel="00000000" w:rsidP="00000000" w:rsidRDefault="00000000" w:rsidRPr="00000000" w14:paraId="000001DE">
            <w:pPr>
              <w:widowControl w:val="0"/>
              <w:spacing w:line="240" w:lineRule="auto"/>
              <w:rPr>
                <w:b w:val="1"/>
                <w:bCs w:val="1"/>
                <w:i w:val="1"/>
                <w:iCs w:val="1"/>
                <w:color w:val="1f1f1f"/>
              </w:rPr>
            </w:pPr>
            <w:r w:rsidDel="00000000" w:rsidR="00000000" w:rsidRPr="00000000">
              <w:rPr>
                <w:b w:val="1"/>
                <w:bCs w:val="1"/>
                <w:i w:val="1"/>
                <w:iCs w:val="1"/>
                <w:color w:val="1f1f1f"/>
                <w:rtl w:val="0"/>
              </w:rPr>
              <w:t xml:space="preserve">Enforcement</w:t>
            </w:r>
          </w:p>
        </w:tc>
        <w:tc>
          <w:tcPr/>
          <w:p w:rsidR="00000000" w:rsidDel="00000000" w:rsidP="00000000" w:rsidRDefault="00000000" w:rsidRPr="00000000" w14:paraId="000001DF">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E0">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E1">
            <w:pPr>
              <w:widowControl w:val="0"/>
              <w:spacing w:line="240" w:lineRule="auto"/>
              <w:rPr>
                <w:b w:val="1"/>
                <w:bCs w:val="1"/>
                <w:color w:val="1f1f1f"/>
              </w:rPr>
            </w:pPr>
            <w:r w:rsidDel="00000000" w:rsidR="00000000" w:rsidRPr="00000000">
              <w:rPr>
                <w:b w:val="1"/>
                <w:bCs w:val="1"/>
                <w:color w:val="1f1f1f"/>
                <w:rtl w:val="0"/>
              </w:rPr>
              <w:t xml:space="preserve">R</w:t>
            </w:r>
          </w:p>
        </w:tc>
        <w:tc>
          <w:tcPr/>
          <w:p w:rsidR="00000000" w:rsidDel="00000000" w:rsidP="00000000" w:rsidRDefault="00000000" w:rsidRPr="00000000" w14:paraId="000001E2">
            <w:pPr>
              <w:widowControl w:val="0"/>
              <w:spacing w:line="240" w:lineRule="auto"/>
              <w:rPr>
                <w:color w:val="1f1f1f"/>
              </w:rPr>
            </w:pPr>
            <w:r w:rsidDel="00000000" w:rsidR="00000000" w:rsidRPr="00000000">
              <w:rPr>
                <w:color w:val="1f1f1f"/>
                <w:rtl w:val="0"/>
              </w:rPr>
              <w:t xml:space="preserve">C</w:t>
            </w:r>
          </w:p>
        </w:tc>
        <w:tc>
          <w:tcPr/>
          <w:p w:rsidR="00000000" w:rsidDel="00000000" w:rsidP="00000000" w:rsidRDefault="00000000" w:rsidRPr="00000000" w14:paraId="000001E3">
            <w:pPr>
              <w:widowControl w:val="0"/>
              <w:spacing w:line="240" w:lineRule="auto"/>
              <w:rPr>
                <w:color w:val="1f1f1f"/>
              </w:rPr>
            </w:pPr>
            <w:r w:rsidDel="00000000" w:rsidR="00000000" w:rsidRPr="00000000">
              <w:rPr>
                <w:color w:val="1f1f1f"/>
                <w:rtl w:val="0"/>
              </w:rPr>
              <w:t xml:space="preserve">I</w:t>
            </w:r>
          </w:p>
        </w:tc>
        <w:tc>
          <w:tcPr/>
          <w:p w:rsidR="00000000" w:rsidDel="00000000" w:rsidP="00000000" w:rsidRDefault="00000000" w:rsidRPr="00000000" w14:paraId="000001E4">
            <w:pPr>
              <w:widowControl w:val="0"/>
              <w:spacing w:line="240" w:lineRule="auto"/>
              <w:rPr>
                <w:b w:val="1"/>
                <w:bCs w:val="1"/>
                <w:color w:val="1f1f1f"/>
              </w:rPr>
            </w:pPr>
            <w:r w:rsidDel="00000000" w:rsidR="00000000" w:rsidRPr="00000000">
              <w:rPr>
                <w:b w:val="1"/>
                <w:bCs w:val="1"/>
                <w:color w:val="1f1f1f"/>
                <w:rtl w:val="0"/>
              </w:rPr>
              <w:t xml:space="preserve">A</w:t>
            </w:r>
          </w:p>
        </w:tc>
      </w:tr>
    </w:tbl>
    <w:p w:rsidR="00000000" w:rsidDel="00000000" w:rsidP="00000000" w:rsidRDefault="00000000" w:rsidRPr="00000000" w14:paraId="000001E5">
      <w:pPr>
        <w:pStyle w:val="Heading2"/>
        <w:rPr>
          <w:b w:val="1"/>
          <w:bCs w:val="1"/>
        </w:rPr>
      </w:pPr>
      <w:bookmarkStart w:colFirst="0" w:colLast="0" w:name="_d65cji35yagl" w:id="67"/>
      <w:bookmarkEnd w:id="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b w:val="1"/>
          <w:bCs w:val="1"/>
        </w:rPr>
      </w:pPr>
      <w:bookmarkStart w:colFirst="0" w:colLast="0" w:name="_dibbxpnwwggh" w:id="68"/>
      <w:bookmarkEnd w:id="68"/>
      <w:r w:rsidDel="00000000" w:rsidR="00000000" w:rsidRPr="00000000">
        <w:rPr>
          <w:b w:val="1"/>
          <w:bCs w:val="1"/>
          <w:rtl w:val="0"/>
        </w:rPr>
        <w:t xml:space="preserve">4.2 Communication and Policy Rollout Strategy</w:t>
      </w:r>
    </w:p>
    <w:p w:rsidR="00000000" w:rsidDel="00000000" w:rsidP="00000000" w:rsidRDefault="00000000" w:rsidRPr="00000000" w14:paraId="000001E7">
      <w:pPr>
        <w:spacing w:after="240" w:before="240" w:lineRule="auto"/>
        <w:rPr/>
      </w:pPr>
      <w:r w:rsidDel="00000000" w:rsidR="00000000" w:rsidRPr="00000000">
        <w:rPr>
          <w:rtl w:val="0"/>
        </w:rPr>
        <w:t xml:space="preserve">Effective communication ensures access control requirements are understood and consistently applied. Communication activities align with governance expectations defined in the Policy Framework and Compliance Checklist.</w:t>
      </w:r>
    </w:p>
    <w:p w:rsidR="00000000" w:rsidDel="00000000" w:rsidP="00000000" w:rsidRDefault="00000000" w:rsidRPr="00000000" w14:paraId="000001E8">
      <w:pPr>
        <w:pStyle w:val="Heading3"/>
        <w:rPr/>
      </w:pPr>
      <w:bookmarkStart w:colFirst="0" w:colLast="0" w:name="_4ksmnro1v6kv" w:id="69"/>
      <w:bookmarkEnd w:id="69"/>
      <w:r w:rsidDel="00000000" w:rsidR="00000000" w:rsidRPr="00000000">
        <w:rPr>
          <w:rtl w:val="0"/>
        </w:rPr>
        <w:t xml:space="preserve">4.2.1 Structured Policy Communication</w:t>
      </w:r>
    </w:p>
    <w:p w:rsidR="00000000" w:rsidDel="00000000" w:rsidP="00000000" w:rsidRDefault="00000000" w:rsidRPr="00000000" w14:paraId="000001E9">
      <w:pPr>
        <w:spacing w:after="240" w:before="240" w:lineRule="auto"/>
        <w:rPr/>
      </w:pPr>
      <w:r w:rsidDel="00000000" w:rsidR="00000000" w:rsidRPr="00000000">
        <w:rPr>
          <w:rtl w:val="0"/>
        </w:rPr>
        <w:t xml:space="preserve">Policy communication follows a formal, organization-wide rollout approach:</w:t>
      </w:r>
    </w:p>
    <w:p w:rsidR="00000000" w:rsidDel="00000000" w:rsidP="00000000" w:rsidRDefault="00000000" w:rsidRPr="00000000" w14:paraId="000001EA">
      <w:pPr>
        <w:numPr>
          <w:ilvl w:val="0"/>
          <w:numId w:val="36"/>
        </w:numPr>
        <w:spacing w:after="0" w:afterAutospacing="0" w:before="240" w:lineRule="auto"/>
        <w:ind w:left="720" w:hanging="360"/>
        <w:rPr>
          <w:sz w:val="22"/>
          <w:szCs w:val="22"/>
        </w:rPr>
      </w:pPr>
      <w:r w:rsidDel="00000000" w:rsidR="00000000" w:rsidRPr="00000000">
        <w:rPr>
          <w:rtl w:val="0"/>
        </w:rPr>
        <w:t xml:space="preserve">Approved policies and supporting documents are published through official channels.</w:t>
      </w:r>
    </w:p>
    <w:p w:rsidR="00000000" w:rsidDel="00000000" w:rsidP="00000000" w:rsidRDefault="00000000" w:rsidRPr="00000000" w14:paraId="000001EB">
      <w:pPr>
        <w:numPr>
          <w:ilvl w:val="0"/>
          <w:numId w:val="36"/>
        </w:numPr>
        <w:spacing w:after="0" w:afterAutospacing="0" w:before="0" w:beforeAutospacing="0" w:lineRule="auto"/>
        <w:ind w:left="720" w:hanging="360"/>
        <w:rPr>
          <w:sz w:val="22"/>
          <w:szCs w:val="22"/>
        </w:rPr>
      </w:pPr>
      <w:r w:rsidDel="00000000" w:rsidR="00000000" w:rsidRPr="00000000">
        <w:rPr>
          <w:rtl w:val="0"/>
        </w:rPr>
        <w:t xml:space="preserve">Communication emphasizes policy purpose, scope, and user responsibilities without altering enforceable requirements.</w:t>
      </w:r>
    </w:p>
    <w:p w:rsidR="00000000" w:rsidDel="00000000" w:rsidP="00000000" w:rsidRDefault="00000000" w:rsidRPr="00000000" w14:paraId="000001EC">
      <w:pPr>
        <w:numPr>
          <w:ilvl w:val="0"/>
          <w:numId w:val="36"/>
        </w:numPr>
        <w:spacing w:after="240" w:before="0" w:beforeAutospacing="0" w:lineRule="auto"/>
        <w:ind w:left="720" w:hanging="360"/>
        <w:rPr>
          <w:sz w:val="22"/>
          <w:szCs w:val="22"/>
        </w:rPr>
      </w:pPr>
      <w:r w:rsidDel="00000000" w:rsidR="00000000" w:rsidRPr="00000000">
        <w:rPr>
          <w:rtl w:val="0"/>
        </w:rPr>
        <w:t xml:space="preserve">Targeted communications are issued for high-impact changes, such as MFA enforcement, remote access restrictions, or revised access review processes.</w:t>
      </w:r>
    </w:p>
    <w:p w:rsidR="00000000" w:rsidDel="00000000" w:rsidP="00000000" w:rsidRDefault="00000000" w:rsidRPr="00000000" w14:paraId="000001ED">
      <w:pPr>
        <w:spacing w:after="240" w:before="240" w:lineRule="auto"/>
        <w:rPr/>
      </w:pPr>
      <w:r w:rsidDel="00000000" w:rsidR="00000000" w:rsidRPr="00000000">
        <w:rPr>
          <w:rtl w:val="0"/>
        </w:rPr>
        <w:t xml:space="preserve">This approach ensures clarity while maintaining policy authority and consistency.</w:t>
      </w:r>
    </w:p>
    <w:p w:rsidR="00000000" w:rsidDel="00000000" w:rsidP="00000000" w:rsidRDefault="00000000" w:rsidRPr="00000000" w14:paraId="000001EE">
      <w:pPr>
        <w:pStyle w:val="Heading3"/>
        <w:rPr/>
      </w:pPr>
      <w:bookmarkStart w:colFirst="0" w:colLast="0" w:name="_6npx8yquvbg0" w:id="70"/>
      <w:bookmarkEnd w:id="70"/>
      <w:r w:rsidDel="00000000" w:rsidR="00000000" w:rsidRPr="00000000">
        <w:rPr>
          <w:rtl w:val="0"/>
        </w:rPr>
        <w:t xml:space="preserve">4.2.2 Ongoing Awareness and Reinforcement</w:t>
      </w:r>
    </w:p>
    <w:p w:rsidR="00000000" w:rsidDel="00000000" w:rsidP="00000000" w:rsidRDefault="00000000" w:rsidRPr="00000000" w14:paraId="000001EF">
      <w:pPr>
        <w:numPr>
          <w:ilvl w:val="0"/>
          <w:numId w:val="34"/>
        </w:numPr>
        <w:spacing w:after="0" w:afterAutospacing="0" w:before="240" w:lineRule="auto"/>
        <w:ind w:left="720" w:hanging="360"/>
        <w:rPr>
          <w:sz w:val="22"/>
          <w:szCs w:val="22"/>
        </w:rPr>
      </w:pPr>
      <w:r w:rsidDel="00000000" w:rsidR="00000000" w:rsidRPr="00000000">
        <w:rPr>
          <w:rtl w:val="0"/>
        </w:rPr>
        <w:t xml:space="preserve">Periodic reminders and training refreshers reinforce key access control principles.</w:t>
      </w:r>
    </w:p>
    <w:p w:rsidR="00000000" w:rsidDel="00000000" w:rsidP="00000000" w:rsidRDefault="00000000" w:rsidRPr="00000000" w14:paraId="000001F0">
      <w:pPr>
        <w:numPr>
          <w:ilvl w:val="0"/>
          <w:numId w:val="34"/>
        </w:numPr>
        <w:spacing w:after="240" w:before="0" w:beforeAutospacing="0" w:lineRule="auto"/>
        <w:ind w:left="720" w:hanging="360"/>
        <w:rPr>
          <w:sz w:val="22"/>
          <w:szCs w:val="22"/>
        </w:rPr>
      </w:pPr>
      <w:r w:rsidDel="00000000" w:rsidR="00000000" w:rsidRPr="00000000">
        <w:rPr>
          <w:rtl w:val="0"/>
        </w:rPr>
        <w:t xml:space="preserve">Established feedback channels allow users and managers to seek clarification or raise implementation concerns through governance pathways.</w:t>
      </w:r>
    </w:p>
    <w:p w:rsidR="00000000" w:rsidDel="00000000" w:rsidP="00000000" w:rsidRDefault="00000000" w:rsidRPr="00000000" w14:paraId="000001F1">
      <w:pPr>
        <w:pStyle w:val="Heading3"/>
        <w:rPr/>
      </w:pPr>
      <w:bookmarkStart w:colFirst="0" w:colLast="0" w:name="_x4rsyxxnrkjv" w:id="71"/>
      <w:bookmarkEnd w:id="71"/>
      <w:r w:rsidDel="00000000" w:rsidR="00000000" w:rsidRPr="00000000">
        <w:rPr>
          <w:rtl w:val="0"/>
        </w:rPr>
        <w:t xml:space="preserve">4.2.3 Monitoring and Continuous Improvement</w:t>
      </w:r>
    </w:p>
    <w:p w:rsidR="00000000" w:rsidDel="00000000" w:rsidP="00000000" w:rsidRDefault="00000000" w:rsidRPr="00000000" w14:paraId="000001F2">
      <w:pPr>
        <w:spacing w:after="240" w:before="240" w:lineRule="auto"/>
        <w:rPr/>
      </w:pPr>
      <w:r w:rsidDel="00000000" w:rsidR="00000000" w:rsidRPr="00000000">
        <w:rPr>
          <w:rtl w:val="0"/>
        </w:rPr>
        <w:t xml:space="preserve">Implementation effectiveness is monitored through defined compliance and maturity assessment mechanisms.</w:t>
      </w:r>
    </w:p>
    <w:p w:rsidR="00000000" w:rsidDel="00000000" w:rsidP="00000000" w:rsidRDefault="00000000" w:rsidRPr="00000000" w14:paraId="000001F3">
      <w:pPr>
        <w:numPr>
          <w:ilvl w:val="0"/>
          <w:numId w:val="13"/>
        </w:numPr>
        <w:spacing w:after="0" w:afterAutospacing="0" w:before="240" w:lineRule="auto"/>
        <w:ind w:left="720" w:hanging="360"/>
        <w:rPr>
          <w:sz w:val="22"/>
          <w:szCs w:val="22"/>
        </w:rPr>
      </w:pPr>
      <w:r w:rsidDel="00000000" w:rsidR="00000000" w:rsidRPr="00000000">
        <w:rPr>
          <w:rtl w:val="0"/>
        </w:rPr>
        <w:t xml:space="preserve">Training completion, policy acknowledgment, and access review outcomes are periodically assessed.</w:t>
      </w:r>
    </w:p>
    <w:p w:rsidR="00000000" w:rsidDel="00000000" w:rsidP="00000000" w:rsidRDefault="00000000" w:rsidRPr="00000000" w14:paraId="000001F4">
      <w:pPr>
        <w:numPr>
          <w:ilvl w:val="0"/>
          <w:numId w:val="13"/>
        </w:numPr>
        <w:spacing w:after="240" w:before="0" w:beforeAutospacing="0" w:lineRule="auto"/>
        <w:ind w:left="720" w:hanging="360"/>
        <w:rPr>
          <w:sz w:val="22"/>
          <w:szCs w:val="22"/>
        </w:rPr>
      </w:pPr>
      <w:r w:rsidDel="00000000" w:rsidR="00000000" w:rsidRPr="00000000">
        <w:rPr>
          <w:rtl w:val="0"/>
        </w:rPr>
        <w:t xml:space="preserve">Identified gaps trigger corrective actions in line with governance procedures.</w:t>
      </w:r>
    </w:p>
    <w:p w:rsidR="00000000" w:rsidDel="00000000" w:rsidP="00000000" w:rsidRDefault="00000000" w:rsidRPr="00000000" w14:paraId="000001F5">
      <w:pPr>
        <w:spacing w:after="240" w:before="240" w:lineRule="auto"/>
        <w:rPr/>
      </w:pPr>
      <w:r w:rsidDel="00000000" w:rsidR="00000000" w:rsidRPr="00000000">
        <w:rPr>
          <w:rtl w:val="0"/>
        </w:rPr>
        <w:t xml:space="preserve">This ensures continuous alignment with organizational and regulatory expectations.</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x0cob93rs32" w:id="72"/>
      <w:bookmarkEnd w:id="72"/>
      <w:r w:rsidDel="00000000" w:rsidR="00000000" w:rsidRPr="00000000">
        <w:rPr>
          <w:b w:val="1"/>
          <w:bCs w:val="1"/>
          <w:sz w:val="34"/>
          <w:szCs w:val="34"/>
          <w:rtl w:val="0"/>
        </w:rPr>
        <w:t xml:space="preserve">4.3 Policy Implementation and Communication Lifecycle</w:t>
      </w:r>
    </w:p>
    <w:p w:rsidR="00000000" w:rsidDel="00000000" w:rsidP="00000000" w:rsidRDefault="00000000" w:rsidRPr="00000000" w14:paraId="000001F8">
      <w:pPr>
        <w:spacing w:after="240" w:before="240" w:lineRule="auto"/>
        <w:rPr/>
      </w:pPr>
      <w:r w:rsidDel="00000000" w:rsidR="00000000" w:rsidRPr="00000000">
        <w:rPr>
          <w:rtl w:val="0"/>
        </w:rPr>
        <w:t xml:space="preserve">The Access Control Program is implemented through a structured lifecycle that ensures approved policies are effectively communicated, enforced, and continuously improved. This lifecycle links policy governance, implementation, training, acknowledgment, and compliance monitoring into a single, repeatable process aligned with the six policy deliverables.</w:t>
      </w:r>
    </w:p>
    <w:p w:rsidR="00000000" w:rsidDel="00000000" w:rsidP="00000000" w:rsidRDefault="00000000" w:rsidRPr="00000000" w14:paraId="000001F9">
      <w:pPr>
        <w:spacing w:after="240" w:before="240" w:lineRule="auto"/>
        <w:rPr/>
      </w:pPr>
      <w:r w:rsidDel="00000000" w:rsidR="00000000" w:rsidRPr="00000000">
        <w:rPr/>
        <w:drawing>
          <wp:inline distB="114300" distT="114300" distL="114300" distR="114300">
            <wp:extent cx="3593520" cy="2609580"/>
            <wp:effectExtent b="0" l="0" r="0" t="0"/>
            <wp:docPr id="3" name="image3.png"/>
            <a:graphic>
              <a:graphicData uri="http://schemas.openxmlformats.org/drawingml/2006/picture">
                <pic:pic>
                  <pic:nvPicPr>
                    <pic:cNvPr id="0" name="image3.png"/>
                    <pic:cNvPicPr preferRelativeResize="0"/>
                  </pic:nvPicPr>
                  <pic:blipFill>
                    <a:blip r:embed="rId7"/>
                    <a:srcRect b="5430" l="0" r="16279" t="2139"/>
                    <a:stretch>
                      <a:fillRect/>
                    </a:stretch>
                  </pic:blipFill>
                  <pic:spPr>
                    <a:xfrm>
                      <a:off x="0" y="0"/>
                      <a:ext cx="3593520" cy="260958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3"/>
        <w:rPr/>
      </w:pPr>
      <w:bookmarkStart w:colFirst="0" w:colLast="0" w:name="_oe0pma2c71np" w:id="73"/>
      <w:bookmarkEnd w:id="73"/>
      <w:r w:rsidDel="00000000" w:rsidR="00000000" w:rsidRPr="00000000">
        <w:rPr>
          <w:rtl w:val="0"/>
        </w:rPr>
        <w:t xml:space="preserve">4.3.1 Lifecycle Stages</w:t>
      </w:r>
    </w:p>
    <w:p w:rsidR="00000000" w:rsidDel="00000000" w:rsidP="00000000" w:rsidRDefault="00000000" w:rsidRPr="00000000" w14:paraId="000001FB">
      <w:pPr>
        <w:spacing w:after="240" w:before="240" w:lineRule="auto"/>
        <w:rPr/>
      </w:pPr>
      <w:r w:rsidDel="00000000" w:rsidR="00000000" w:rsidRPr="00000000">
        <w:rPr>
          <w:rtl w:val="0"/>
        </w:rPr>
        <w:t xml:space="preserve">The policy implementation and communication lifecycle includes the following stages:</w:t>
      </w:r>
    </w:p>
    <w:p w:rsidR="00000000" w:rsidDel="00000000" w:rsidP="00000000" w:rsidRDefault="00000000" w:rsidRPr="00000000" w14:paraId="000001FC">
      <w:pPr>
        <w:numPr>
          <w:ilvl w:val="0"/>
          <w:numId w:val="26"/>
        </w:numPr>
        <w:spacing w:after="0" w:afterAutospacing="0" w:before="240" w:lineRule="auto"/>
        <w:ind w:left="720" w:hanging="360"/>
        <w:rPr>
          <w:sz w:val="22"/>
          <w:szCs w:val="22"/>
        </w:rPr>
      </w:pPr>
      <w:r w:rsidDel="00000000" w:rsidR="00000000" w:rsidRPr="00000000">
        <w:rPr>
          <w:b w:val="1"/>
          <w:bCs w:val="1"/>
          <w:rtl w:val="0"/>
        </w:rPr>
        <w:t xml:space="preserve">Policy Approval</w:t>
      </w:r>
      <w:r w:rsidDel="00000000" w:rsidR="00000000" w:rsidRPr="00000000">
        <w:rPr>
          <w:rtl w:val="0"/>
        </w:rPr>
        <w:t xml:space="preserve"> – Formal authorization of policies in accordance with the Policy Framework.</w:t>
      </w:r>
    </w:p>
    <w:p w:rsidR="00000000" w:rsidDel="00000000" w:rsidP="00000000" w:rsidRDefault="00000000" w:rsidRPr="00000000" w14:paraId="000001FD">
      <w:pPr>
        <w:numPr>
          <w:ilvl w:val="0"/>
          <w:numId w:val="26"/>
        </w:numPr>
        <w:spacing w:after="0" w:afterAutospacing="0" w:before="0" w:beforeAutospacing="0" w:lineRule="auto"/>
        <w:ind w:left="720" w:hanging="360"/>
        <w:rPr>
          <w:sz w:val="22"/>
          <w:szCs w:val="22"/>
        </w:rPr>
      </w:pPr>
      <w:r w:rsidDel="00000000" w:rsidR="00000000" w:rsidRPr="00000000">
        <w:rPr>
          <w:b w:val="1"/>
          <w:bCs w:val="1"/>
          <w:rtl w:val="0"/>
        </w:rPr>
        <w:t xml:space="preserve">Policy Publication</w:t>
      </w:r>
      <w:r w:rsidDel="00000000" w:rsidR="00000000" w:rsidRPr="00000000">
        <w:rPr>
          <w:rtl w:val="0"/>
        </w:rPr>
        <w:t xml:space="preserve"> – Controlled release of approved policies through official channels.</w:t>
      </w:r>
    </w:p>
    <w:p w:rsidR="00000000" w:rsidDel="00000000" w:rsidP="00000000" w:rsidRDefault="00000000" w:rsidRPr="00000000" w14:paraId="000001FE">
      <w:pPr>
        <w:numPr>
          <w:ilvl w:val="0"/>
          <w:numId w:val="26"/>
        </w:numPr>
        <w:spacing w:after="0" w:afterAutospacing="0" w:before="0" w:beforeAutospacing="0" w:lineRule="auto"/>
        <w:ind w:left="720" w:hanging="360"/>
        <w:rPr>
          <w:sz w:val="22"/>
          <w:szCs w:val="22"/>
        </w:rPr>
      </w:pPr>
      <w:r w:rsidDel="00000000" w:rsidR="00000000" w:rsidRPr="00000000">
        <w:rPr>
          <w:b w:val="1"/>
          <w:bCs w:val="1"/>
          <w:rtl w:val="0"/>
        </w:rPr>
        <w:t xml:space="preserve">Implementation Guidelines Execution</w:t>
      </w:r>
      <w:r w:rsidDel="00000000" w:rsidR="00000000" w:rsidRPr="00000000">
        <w:rPr>
          <w:rtl w:val="0"/>
        </w:rPr>
        <w:t xml:space="preserve"> – Operationalization of policy requirements using approved implementation guidance.</w:t>
      </w:r>
    </w:p>
    <w:p w:rsidR="00000000" w:rsidDel="00000000" w:rsidP="00000000" w:rsidRDefault="00000000" w:rsidRPr="00000000" w14:paraId="000001FF">
      <w:pPr>
        <w:numPr>
          <w:ilvl w:val="0"/>
          <w:numId w:val="26"/>
        </w:numPr>
        <w:spacing w:after="0" w:afterAutospacing="0" w:before="0" w:beforeAutospacing="0" w:lineRule="auto"/>
        <w:ind w:left="720" w:hanging="360"/>
        <w:rPr>
          <w:sz w:val="22"/>
          <w:szCs w:val="22"/>
        </w:rPr>
      </w:pPr>
      <w:r w:rsidDel="00000000" w:rsidR="00000000" w:rsidRPr="00000000">
        <w:rPr>
          <w:b w:val="1"/>
          <w:bCs w:val="1"/>
          <w:rtl w:val="0"/>
        </w:rPr>
        <w:t xml:space="preserve">Training and Awareness</w:t>
      </w:r>
      <w:r w:rsidDel="00000000" w:rsidR="00000000" w:rsidRPr="00000000">
        <w:rPr>
          <w:rtl w:val="0"/>
        </w:rPr>
        <w:t xml:space="preserve"> – Role-based training to ensure understanding of access control responsibilities.</w:t>
      </w:r>
    </w:p>
    <w:p w:rsidR="00000000" w:rsidDel="00000000" w:rsidP="00000000" w:rsidRDefault="00000000" w:rsidRPr="00000000" w14:paraId="00000200">
      <w:pPr>
        <w:numPr>
          <w:ilvl w:val="0"/>
          <w:numId w:val="26"/>
        </w:numPr>
        <w:spacing w:after="0" w:afterAutospacing="0" w:before="0" w:beforeAutospacing="0" w:lineRule="auto"/>
        <w:ind w:left="720" w:hanging="360"/>
        <w:rPr>
          <w:sz w:val="22"/>
          <w:szCs w:val="22"/>
        </w:rPr>
      </w:pPr>
      <w:r w:rsidDel="00000000" w:rsidR="00000000" w:rsidRPr="00000000">
        <w:rPr>
          <w:b w:val="1"/>
          <w:bCs w:val="1"/>
          <w:rtl w:val="0"/>
        </w:rPr>
        <w:t xml:space="preserve">User Acknowledgment</w:t>
      </w:r>
      <w:r w:rsidDel="00000000" w:rsidR="00000000" w:rsidRPr="00000000">
        <w:rPr>
          <w:rtl w:val="0"/>
        </w:rPr>
        <w:t xml:space="preserve"> – Formal confirmation of policy understanding and acceptance.</w:t>
      </w:r>
    </w:p>
    <w:p w:rsidR="00000000" w:rsidDel="00000000" w:rsidP="00000000" w:rsidRDefault="00000000" w:rsidRPr="00000000" w14:paraId="00000201">
      <w:pPr>
        <w:numPr>
          <w:ilvl w:val="0"/>
          <w:numId w:val="26"/>
        </w:numPr>
        <w:spacing w:after="0" w:afterAutospacing="0" w:before="0" w:beforeAutospacing="0" w:lineRule="auto"/>
        <w:ind w:left="720" w:hanging="360"/>
        <w:rPr>
          <w:sz w:val="22"/>
          <w:szCs w:val="22"/>
        </w:rPr>
      </w:pPr>
      <w:r w:rsidDel="00000000" w:rsidR="00000000" w:rsidRPr="00000000">
        <w:rPr>
          <w:b w:val="1"/>
          <w:bCs w:val="1"/>
          <w:rtl w:val="0"/>
        </w:rPr>
        <w:t xml:space="preserve">Compliance Monitoring</w:t>
      </w:r>
      <w:r w:rsidDel="00000000" w:rsidR="00000000" w:rsidRPr="00000000">
        <w:rPr>
          <w:rtl w:val="0"/>
        </w:rPr>
        <w:t xml:space="preserve"> – Ongoing validation using the Compliance Checklist.</w:t>
      </w:r>
    </w:p>
    <w:p w:rsidR="00000000" w:rsidDel="00000000" w:rsidP="00000000" w:rsidRDefault="00000000" w:rsidRPr="00000000" w14:paraId="00000202">
      <w:pPr>
        <w:numPr>
          <w:ilvl w:val="0"/>
          <w:numId w:val="26"/>
        </w:numPr>
        <w:spacing w:after="240" w:before="0" w:beforeAutospacing="0" w:lineRule="auto"/>
        <w:ind w:left="720" w:hanging="360"/>
        <w:rPr>
          <w:sz w:val="22"/>
          <w:szCs w:val="22"/>
        </w:rPr>
      </w:pPr>
      <w:r w:rsidDel="00000000" w:rsidR="00000000" w:rsidRPr="00000000">
        <w:rPr>
          <w:b w:val="1"/>
          <w:bCs w:val="1"/>
          <w:rtl w:val="0"/>
        </w:rPr>
        <w:t xml:space="preserve">Review and Improvement</w:t>
      </w:r>
      <w:r w:rsidDel="00000000" w:rsidR="00000000" w:rsidRPr="00000000">
        <w:rPr>
          <w:rtl w:val="0"/>
        </w:rPr>
        <w:t xml:space="preserve"> – Periodic updates based on audits, incidents, and review outcomes.</w:t>
      </w:r>
    </w:p>
    <w:p w:rsidR="00000000" w:rsidDel="00000000" w:rsidP="00000000" w:rsidRDefault="00000000" w:rsidRPr="00000000" w14:paraId="00000203">
      <w:pPr>
        <w:pStyle w:val="Heading3"/>
        <w:rPr/>
      </w:pPr>
      <w:bookmarkStart w:colFirst="0" w:colLast="0" w:name="_4q576qqfovi2" w:id="74"/>
      <w:bookmarkEnd w:id="74"/>
      <w:r w:rsidDel="00000000" w:rsidR="00000000" w:rsidRPr="00000000">
        <w:rPr>
          <w:rtl w:val="0"/>
        </w:rPr>
        <w:t xml:space="preserve">4.3.2 Continuous Improvement</w:t>
      </w:r>
    </w:p>
    <w:p w:rsidR="00000000" w:rsidDel="00000000" w:rsidP="00000000" w:rsidRDefault="00000000" w:rsidRPr="00000000" w14:paraId="00000204">
      <w:pPr>
        <w:spacing w:after="240" w:before="240" w:lineRule="auto"/>
        <w:rPr/>
      </w:pPr>
      <w:r w:rsidDel="00000000" w:rsidR="00000000" w:rsidRPr="00000000">
        <w:rPr>
          <w:rtl w:val="0"/>
        </w:rPr>
        <w:t xml:space="preserve">The lifecycle operates as a continuous loop, where outcomes from audits, incidents, and compliance monitoring inform updates to policies, training, and implementation practices, ensuring long-term effectiveness.</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tm9gxgpp82sl" w:id="75"/>
      <w:bookmarkEnd w:id="75"/>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poy0we93xohf" w:id="76"/>
      <w:bookmarkEnd w:id="76"/>
      <w:r w:rsidDel="00000000" w:rsidR="00000000" w:rsidRPr="00000000">
        <w:rPr>
          <w:b w:val="1"/>
          <w:bCs w:val="1"/>
          <w:sz w:val="46"/>
          <w:szCs w:val="46"/>
          <w:rtl w:val="0"/>
        </w:rPr>
        <w:t xml:space="preserve">Section 5: Governance and Maintenance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rPr>
          <w:b w:val="1"/>
          <w:bCs w:val="1"/>
        </w:rPr>
      </w:pPr>
      <w:bookmarkStart w:colFirst="0" w:colLast="0" w:name="_cizrvgiyb7x1" w:id="77"/>
      <w:bookmarkEnd w:id="77"/>
      <w:r w:rsidDel="00000000" w:rsidR="00000000" w:rsidRPr="00000000">
        <w:rPr>
          <w:b w:val="1"/>
          <w:bCs w:val="1"/>
          <w:rtl w:val="0"/>
        </w:rPr>
        <w:t xml:space="preserve">5.1 Governance Structure</w:t>
      </w:r>
    </w:p>
    <w:p w:rsidR="00000000" w:rsidDel="00000000" w:rsidP="00000000" w:rsidRDefault="00000000" w:rsidRPr="00000000" w14:paraId="0000020A">
      <w:pPr>
        <w:pStyle w:val="Heading3"/>
        <w:rPr>
          <w:b w:val="0"/>
          <w:bCs w:val="0"/>
        </w:rPr>
      </w:pPr>
      <w:bookmarkStart w:colFirst="0" w:colLast="0" w:name="_pq7vmuypsbm2" w:id="78"/>
      <w:bookmarkEnd w:id="78"/>
      <w:r w:rsidDel="00000000" w:rsidR="00000000" w:rsidRPr="00000000">
        <w:rPr>
          <w:rtl w:val="0"/>
        </w:rPr>
        <w:t xml:space="preserve">5.1.1 Ownership Model</w:t>
      </w: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b w:val="1"/>
          <w:bCs w:val="1"/>
          <w:rtl w:val="0"/>
        </w:rPr>
        <w:t xml:space="preserve">Executive:</w:t>
      </w:r>
    </w:p>
    <w:p w:rsidR="00000000" w:rsidDel="00000000" w:rsidP="00000000" w:rsidRDefault="00000000" w:rsidRPr="00000000" w14:paraId="0000020C">
      <w:pPr>
        <w:rPr/>
      </w:pPr>
      <w:r w:rsidDel="00000000" w:rsidR="00000000" w:rsidRPr="00000000">
        <w:rPr>
          <w:rtl w:val="0"/>
        </w:rPr>
        <w:t xml:space="preserve">• CISO (ultimate accountability), CIO (operational feasibility), CCO (regulatory compliance)</w:t>
      </w:r>
    </w:p>
    <w:p w:rsidR="00000000" w:rsidDel="00000000" w:rsidP="00000000" w:rsidRDefault="00000000" w:rsidRPr="00000000" w14:paraId="0000020D">
      <w:pPr>
        <w:rPr/>
      </w:pPr>
      <w:r w:rsidDel="00000000" w:rsidR="00000000" w:rsidRPr="00000000">
        <w:rPr>
          <w:b w:val="1"/>
          <w:bCs w:val="1"/>
          <w:rtl w:val="0"/>
        </w:rPr>
        <w:t xml:space="preserve">Operational</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 IAM Team (daily administration), SOC (monitoring/response), IT Ops (maintenance)</w:t>
      </w:r>
    </w:p>
    <w:p w:rsidR="00000000" w:rsidDel="00000000" w:rsidP="00000000" w:rsidRDefault="00000000" w:rsidRPr="00000000" w14:paraId="0000020F">
      <w:pPr>
        <w:rPr>
          <w:b w:val="1"/>
          <w:bCs w:val="1"/>
        </w:rPr>
      </w:pPr>
      <w:r w:rsidDel="00000000" w:rsidR="00000000" w:rsidRPr="00000000">
        <w:rPr>
          <w:b w:val="1"/>
          <w:bCs w:val="1"/>
          <w:rtl w:val="0"/>
        </w:rPr>
        <w:t xml:space="preserve">Functional:</w:t>
      </w:r>
    </w:p>
    <w:p w:rsidR="00000000" w:rsidDel="00000000" w:rsidP="00000000" w:rsidRDefault="00000000" w:rsidRPr="00000000" w14:paraId="00000210">
      <w:pPr>
        <w:rPr/>
      </w:pPr>
      <w:r w:rsidDel="00000000" w:rsidR="00000000" w:rsidRPr="00000000">
        <w:rPr>
          <w:rtl w:val="0"/>
        </w:rPr>
        <w:t xml:space="preserve">• Business Managers (requirements), Data Owners (classification), Application Owners (system controls)</w:t>
      </w:r>
    </w:p>
    <w:p w:rsidR="00000000" w:rsidDel="00000000" w:rsidP="00000000" w:rsidRDefault="00000000" w:rsidRPr="00000000" w14:paraId="00000211">
      <w:pPr>
        <w:pStyle w:val="Heading3"/>
        <w:rPr/>
      </w:pPr>
      <w:bookmarkStart w:colFirst="0" w:colLast="0" w:name="_hiyb6wndjzia" w:id="79"/>
      <w:bookmarkEnd w:id="79"/>
      <w:r w:rsidDel="00000000" w:rsidR="00000000" w:rsidRPr="00000000">
        <w:rPr>
          <w:rtl w:val="0"/>
        </w:rPr>
        <w:t xml:space="preserve">5.1.2 Governance Bodies</w:t>
      </w:r>
    </w:p>
    <w:p w:rsidR="00000000" w:rsidDel="00000000" w:rsidP="00000000" w:rsidRDefault="00000000" w:rsidRPr="00000000" w14:paraId="00000212">
      <w:pPr>
        <w:rPr/>
      </w:pPr>
      <w:r w:rsidDel="00000000" w:rsidR="00000000" w:rsidRPr="00000000">
        <w:rPr>
          <w:rtl w:val="0"/>
        </w:rPr>
        <w:t xml:space="preserve">• Access Control Steering Committee (Quarterly):</w:t>
      </w:r>
    </w:p>
    <w:p w:rsidR="00000000" w:rsidDel="00000000" w:rsidP="00000000" w:rsidRDefault="00000000" w:rsidRPr="00000000" w14:paraId="00000213">
      <w:pPr>
        <w:ind w:firstLine="720"/>
        <w:rPr/>
      </w:pPr>
      <w:r w:rsidDel="00000000" w:rsidR="00000000" w:rsidRPr="00000000">
        <w:rPr>
          <w:rtl w:val="0"/>
        </w:rPr>
        <w:t xml:space="preserve">Strategic direction, policy updates, risk decisions, budget approval</w:t>
      </w:r>
    </w:p>
    <w:p w:rsidR="00000000" w:rsidDel="00000000" w:rsidP="00000000" w:rsidRDefault="00000000" w:rsidRPr="00000000" w14:paraId="00000214">
      <w:pPr>
        <w:rPr/>
      </w:pPr>
      <w:r w:rsidDel="00000000" w:rsidR="00000000" w:rsidRPr="00000000">
        <w:rPr>
          <w:rtl w:val="0"/>
        </w:rPr>
        <w:t xml:space="preserve">• IAM Working Group (Monthly):</w:t>
      </w:r>
    </w:p>
    <w:p w:rsidR="00000000" w:rsidDel="00000000" w:rsidP="00000000" w:rsidRDefault="00000000" w:rsidRPr="00000000" w14:paraId="00000215">
      <w:pPr>
        <w:ind w:firstLine="720"/>
        <w:rPr/>
      </w:pPr>
      <w:r w:rsidDel="00000000" w:rsidR="00000000" w:rsidRPr="00000000">
        <w:rPr>
          <w:rtl w:val="0"/>
        </w:rPr>
        <w:t xml:space="preserve">Implementation planning, process improvements, tool evaluation</w:t>
      </w:r>
    </w:p>
    <w:p w:rsidR="00000000" w:rsidDel="00000000" w:rsidP="00000000" w:rsidRDefault="00000000" w:rsidRPr="00000000" w14:paraId="00000216">
      <w:pPr>
        <w:rPr/>
      </w:pPr>
      <w:r w:rsidDel="00000000" w:rsidR="00000000" w:rsidRPr="00000000">
        <w:rPr>
          <w:rtl w:val="0"/>
        </w:rPr>
        <w:t xml:space="preserve">• Access Review Board (Bi-weekly):</w:t>
      </w:r>
    </w:p>
    <w:p w:rsidR="00000000" w:rsidDel="00000000" w:rsidP="00000000" w:rsidRDefault="00000000" w:rsidRPr="00000000" w14:paraId="00000217">
      <w:pPr>
        <w:ind w:firstLine="720"/>
        <w:rPr/>
      </w:pPr>
      <w:r w:rsidDel="00000000" w:rsidR="00000000" w:rsidRPr="00000000">
        <w:rPr>
          <w:rtl w:val="0"/>
        </w:rPr>
        <w:t xml:space="preserve">Exception requests, high-risk approvals, violation investigations</w:t>
      </w:r>
    </w:p>
    <w:p w:rsidR="00000000" w:rsidDel="00000000" w:rsidP="00000000" w:rsidRDefault="00000000" w:rsidRPr="00000000" w14:paraId="00000218">
      <w:pPr>
        <w:pStyle w:val="Heading2"/>
        <w:rPr>
          <w:b w:val="1"/>
          <w:bCs w:val="1"/>
        </w:rPr>
      </w:pPr>
      <w:bookmarkStart w:colFirst="0" w:colLast="0" w:name="_z536zn491kl9" w:id="80"/>
      <w:bookmarkEnd w:id="80"/>
      <w:r w:rsidDel="00000000" w:rsidR="00000000" w:rsidRPr="00000000">
        <w:rPr>
          <w:b w:val="1"/>
          <w:bCs w:val="1"/>
          <w:rtl w:val="0"/>
        </w:rPr>
        <w:t xml:space="preserve">5.2 Review Cycles</w:t>
      </w:r>
    </w:p>
    <w:p w:rsidR="00000000" w:rsidDel="00000000" w:rsidP="00000000" w:rsidRDefault="00000000" w:rsidRPr="00000000" w14:paraId="00000219">
      <w:pPr>
        <w:rPr/>
      </w:pPr>
      <w:r w:rsidDel="00000000" w:rsidR="00000000" w:rsidRPr="00000000">
        <w:rPr>
          <w:rtl w:val="0"/>
        </w:rPr>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1590"/>
        <w:gridCol w:w="5055"/>
        <w:tblGridChange w:id="0">
          <w:tblGrid>
            <w:gridCol w:w="2385"/>
            <w:gridCol w:w="1590"/>
            <w:gridCol w:w="50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b w:val="1"/>
                <w:bCs w:val="1"/>
                <w:rtl w:val="0"/>
              </w:rPr>
              <w:t xml:space="preserve">Review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Policy Comprehensive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Annual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Complete review, regulatory assessment, risk update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Policy Tactical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Semi-annual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Procedures, metrics, incident analysis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Policy Operational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Exceptions, compliance, emerging threats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Privileged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User certification, role validation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Sensitive Data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Semi-annual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Data owner approval verification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Standard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Annual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Business user access rights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Contractor/Vendor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External access validation</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rPr>
          <w:b w:val="1"/>
          <w:bCs w:val="1"/>
        </w:rPr>
      </w:pPr>
      <w:bookmarkStart w:colFirst="0" w:colLast="0" w:name="_vex1wfxx065c" w:id="81"/>
      <w:bookmarkEnd w:id="81"/>
      <w:r w:rsidDel="00000000" w:rsidR="00000000" w:rsidRPr="00000000">
        <w:rPr>
          <w:b w:val="1"/>
          <w:bCs w:val="1"/>
          <w:rtl w:val="0"/>
        </w:rPr>
        <w:t xml:space="preserve">5.3 Exception Handling</w:t>
      </w:r>
    </w:p>
    <w:p w:rsidR="00000000" w:rsidDel="00000000" w:rsidP="00000000" w:rsidRDefault="00000000" w:rsidRPr="00000000" w14:paraId="00000234">
      <w:pPr>
        <w:pStyle w:val="Heading3"/>
        <w:rPr/>
      </w:pPr>
      <w:bookmarkStart w:colFirst="0" w:colLast="0" w:name="_uej2sahq3lsy" w:id="82"/>
      <w:bookmarkEnd w:id="82"/>
      <w:r w:rsidDel="00000000" w:rsidR="00000000" w:rsidRPr="00000000">
        <w:rPr>
          <w:rtl w:val="0"/>
        </w:rPr>
        <w:t xml:space="preserve">5.3.1 Categories &amp; Approval</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Temporary (≤90 days):</w:t>
      </w:r>
      <w:r w:rsidDel="00000000" w:rsidR="00000000" w:rsidRPr="00000000">
        <w:rPr>
          <w:rtl w:val="0"/>
        </w:rPr>
        <w:t xml:space="preserve"> Business justification, automatic expiration, IAM Manager/Review      Board approval</w:t>
      </w:r>
    </w:p>
    <w:p w:rsidR="00000000" w:rsidDel="00000000" w:rsidP="00000000" w:rsidRDefault="00000000" w:rsidRPr="00000000" w14:paraId="00000237">
      <w:pPr>
        <w:rPr/>
      </w:pPr>
      <w:r w:rsidDel="00000000" w:rsidR="00000000" w:rsidRPr="00000000">
        <w:rPr>
          <w:rtl w:val="0"/>
        </w:rPr>
        <w:t xml:space="preserve">• </w:t>
      </w:r>
      <w:r w:rsidDel="00000000" w:rsidR="00000000" w:rsidRPr="00000000">
        <w:rPr>
          <w:b w:val="1"/>
          <w:bCs w:val="1"/>
          <w:rtl w:val="0"/>
        </w:rPr>
        <w:t xml:space="preserve">Permanent</w:t>
      </w:r>
      <w:r w:rsidDel="00000000" w:rsidR="00000000" w:rsidRPr="00000000">
        <w:rPr>
          <w:rtl w:val="0"/>
        </w:rPr>
        <w:t xml:space="preserve">: ACSC approval, annual revalidation, compensating controls required</w:t>
      </w:r>
    </w:p>
    <w:p w:rsidR="00000000" w:rsidDel="00000000" w:rsidP="00000000" w:rsidRDefault="00000000" w:rsidRPr="00000000" w14:paraId="00000238">
      <w:pPr>
        <w:rPr/>
      </w:pPr>
      <w:r w:rsidDel="00000000" w:rsidR="00000000" w:rsidRPr="00000000">
        <w:rPr>
          <w:rtl w:val="0"/>
        </w:rPr>
        <w:t xml:space="preserve">• </w:t>
      </w:r>
      <w:r w:rsidDel="00000000" w:rsidR="00000000" w:rsidRPr="00000000">
        <w:rPr>
          <w:b w:val="1"/>
          <w:bCs w:val="1"/>
          <w:rtl w:val="0"/>
        </w:rPr>
        <w:t xml:space="preserve">Emergency </w:t>
      </w:r>
      <w:r w:rsidDel="00000000" w:rsidR="00000000" w:rsidRPr="00000000">
        <w:rPr>
          <w:rFonts w:ascii="Arial Unicode MS" w:cs="Arial Unicode MS" w:eastAsia="Arial Unicode MS" w:hAnsi="Arial Unicode MS"/>
          <w:rtl w:val="0"/>
        </w:rPr>
        <w:t xml:space="preserve">(≤72 hours): Break-glass procedures, CISO approval, 48-hour post-review</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6b66ko50z6i1" w:id="83"/>
      <w:bookmarkEnd w:id="83"/>
      <w:r w:rsidDel="00000000" w:rsidR="00000000" w:rsidRPr="00000000">
        <w:rPr>
          <w:rtl w:val="0"/>
        </w:rPr>
        <w:t xml:space="preserve">5.3.2 Workflow Process</w:t>
      </w:r>
    </w:p>
    <w:p w:rsidR="00000000" w:rsidDel="00000000" w:rsidP="00000000" w:rsidRDefault="00000000" w:rsidRPr="00000000" w14:paraId="0000023B">
      <w:pPr>
        <w:rPr/>
      </w:pPr>
      <w:r w:rsidDel="00000000" w:rsidR="00000000" w:rsidRPr="00000000">
        <w:rPr/>
        <w:drawing>
          <wp:inline distB="114300" distT="114300" distL="114300" distR="114300">
            <wp:extent cx="5734050" cy="2102324"/>
            <wp:effectExtent b="0" l="0" r="0" t="0"/>
            <wp:docPr id="1" name="image1.png"/>
            <a:graphic>
              <a:graphicData uri="http://schemas.openxmlformats.org/drawingml/2006/picture">
                <pic:pic>
                  <pic:nvPicPr>
                    <pic:cNvPr id="0" name="image1.png"/>
                    <pic:cNvPicPr preferRelativeResize="0"/>
                  </pic:nvPicPr>
                  <pic:blipFill>
                    <a:blip r:embed="rId8"/>
                    <a:srcRect b="16341" l="0" r="0" t="24105"/>
                    <a:stretch>
                      <a:fillRect/>
                    </a:stretch>
                  </pic:blipFill>
                  <pic:spPr>
                    <a:xfrm>
                      <a:off x="0" y="0"/>
                      <a:ext cx="5734050" cy="2102324"/>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3"/>
        <w:rPr/>
      </w:pPr>
      <w:bookmarkStart w:colFirst="0" w:colLast="0" w:name="_4rarx3jj5xti" w:id="84"/>
      <w:bookmarkEnd w:id="84"/>
      <w:r w:rsidDel="00000000" w:rsidR="00000000" w:rsidRPr="00000000">
        <w:rPr>
          <w:rtl w:val="0"/>
        </w:rPr>
        <w:t xml:space="preserve">5.3.3 Compensating Controls</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Enhanced logging and behavioural analytics, multi-person authorization for critical actions, time/geographic restrictions, privileged session recording, read-only access where feasible, data masking/redaction.</w:t>
      </w:r>
    </w:p>
    <w:p w:rsidR="00000000" w:rsidDel="00000000" w:rsidP="00000000" w:rsidRDefault="00000000" w:rsidRPr="00000000" w14:paraId="0000023E">
      <w:pPr>
        <w:pStyle w:val="Heading2"/>
        <w:rPr>
          <w:b w:val="1"/>
          <w:bCs w:val="1"/>
        </w:rPr>
      </w:pPr>
      <w:bookmarkStart w:colFirst="0" w:colLast="0" w:name="_14jienbmqlvk" w:id="85"/>
      <w:bookmarkEnd w:id="85"/>
      <w:r w:rsidDel="00000000" w:rsidR="00000000" w:rsidRPr="00000000">
        <w:rPr>
          <w:b w:val="1"/>
          <w:bCs w:val="1"/>
          <w:rtl w:val="0"/>
        </w:rPr>
        <w:t xml:space="preserve">5.4 Compliance Monitoring</w:t>
      </w:r>
    </w:p>
    <w:p w:rsidR="00000000" w:rsidDel="00000000" w:rsidP="00000000" w:rsidRDefault="00000000" w:rsidRPr="00000000" w14:paraId="0000023F">
      <w:pPr>
        <w:pStyle w:val="Heading3"/>
        <w:rPr/>
      </w:pPr>
      <w:bookmarkStart w:colFirst="0" w:colLast="0" w:name="_7g1iogqgdh8t" w:id="86"/>
      <w:bookmarkEnd w:id="86"/>
      <w:r w:rsidDel="00000000" w:rsidR="00000000" w:rsidRPr="00000000">
        <w:rPr>
          <w:rtl w:val="0"/>
        </w:rPr>
        <w:t xml:space="preserve">5.4.1 Continuous Monitoring</w:t>
      </w: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Automated:</w:t>
      </w:r>
    </w:p>
    <w:p w:rsidR="00000000" w:rsidDel="00000000" w:rsidP="00000000" w:rsidRDefault="00000000" w:rsidRPr="00000000" w14:paraId="00000241">
      <w:pPr>
        <w:rPr/>
      </w:pPr>
      <w:r w:rsidDel="00000000" w:rsidR="00000000" w:rsidRPr="00000000">
        <w:rPr>
          <w:rtl w:val="0"/>
        </w:rPr>
        <w:t xml:space="preserve">• Unusual logins, failed attempts, privilege escalation, policy violations, SoD conflicts, configuration drift [7].</w:t>
      </w:r>
    </w:p>
    <w:p w:rsidR="00000000" w:rsidDel="00000000" w:rsidP="00000000" w:rsidRDefault="00000000" w:rsidRPr="00000000" w14:paraId="00000242">
      <w:pPr>
        <w:rPr/>
      </w:pPr>
      <w:r w:rsidDel="00000000" w:rsidR="00000000" w:rsidRPr="00000000">
        <w:rPr>
          <w:rtl w:val="0"/>
        </w:rPr>
        <w:t xml:space="preserve">Monitoring practices align with structured log management and control validation standards [8], [11].</w:t>
      </w:r>
    </w:p>
    <w:p w:rsidR="00000000" w:rsidDel="00000000" w:rsidP="00000000" w:rsidRDefault="00000000" w:rsidRPr="00000000" w14:paraId="00000243">
      <w:pPr>
        <w:rPr>
          <w:b w:val="1"/>
          <w:bCs w:val="1"/>
        </w:rPr>
      </w:pPr>
      <w:r w:rsidDel="00000000" w:rsidR="00000000" w:rsidRPr="00000000">
        <w:rPr>
          <w:b w:val="1"/>
          <w:bCs w:val="1"/>
          <w:rtl w:val="0"/>
        </w:rPr>
        <w:t xml:space="preserve">Manual:</w:t>
      </w:r>
    </w:p>
    <w:p w:rsidR="00000000" w:rsidDel="00000000" w:rsidP="00000000" w:rsidRDefault="00000000" w:rsidRPr="00000000" w14:paraId="00000244">
      <w:pPr>
        <w:rPr/>
      </w:pPr>
      <w:r w:rsidDel="00000000" w:rsidR="00000000" w:rsidRPr="00000000">
        <w:rPr>
          <w:rtl w:val="0"/>
        </w:rPr>
        <w:t xml:space="preserve">• Monthly access patterns, quarterly privilege analysis, semi-annual data audits</w:t>
      </w:r>
      <w:r w:rsidDel="00000000" w:rsidR="00000000" w:rsidRPr="00000000">
        <w:rPr>
          <w:rtl w:val="0"/>
        </w:rPr>
      </w:r>
    </w:p>
    <w:tbl>
      <w:tblPr>
        <w:tblStyle w:val="Table9"/>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80"/>
        <w:gridCol w:w="4200"/>
        <w:tblGridChange w:id="0">
          <w:tblGrid>
            <w:gridCol w:w="3780"/>
            <w:gridCol w:w="42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User provisioning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&lt; 4 hours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User deprovisioning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&lt; 1 hour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Certification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&gt; 95% in 30 days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Exception approval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&lt; 3 business days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Dormant account remediation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&gt; 90% in 7 days</w:t>
            </w:r>
          </w:p>
        </w:tc>
      </w:tr>
    </w:tbl>
    <w:p w:rsidR="00000000" w:rsidDel="00000000" w:rsidP="00000000" w:rsidRDefault="00000000" w:rsidRPr="00000000" w14:paraId="00000251">
      <w:pPr>
        <w:pStyle w:val="Heading3"/>
        <w:rPr/>
      </w:pPr>
      <w:bookmarkStart w:colFirst="0" w:colLast="0" w:name="_3ns5g5cjgtza" w:id="87"/>
      <w:bookmarkEnd w:id="87"/>
      <w:r w:rsidDel="00000000" w:rsidR="00000000" w:rsidRPr="00000000">
        <w:rPr>
          <w:rtl w:val="0"/>
        </w:rPr>
        <w:t xml:space="preserve">5.4.2 Audit &amp; Reporting</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Internal: Quarterly focused audits, annual comprehensive review, ad-hoc investigations</w:t>
      </w:r>
    </w:p>
    <w:p w:rsidR="00000000" w:rsidDel="00000000" w:rsidP="00000000" w:rsidRDefault="00000000" w:rsidRPr="00000000" w14:paraId="00000253">
      <w:pPr>
        <w:rPr/>
      </w:pPr>
      <w:r w:rsidDel="00000000" w:rsidR="00000000" w:rsidRPr="00000000">
        <w:rPr>
          <w:rtl w:val="0"/>
        </w:rPr>
        <w:t xml:space="preserve">• External: SOC 2 Type II, ISO 27001, regulatory audits, penetration testing [3] , [12] .</w:t>
      </w:r>
    </w:p>
    <w:p w:rsidR="00000000" w:rsidDel="00000000" w:rsidP="00000000" w:rsidRDefault="00000000" w:rsidRPr="00000000" w14:paraId="00000254">
      <w:pPr>
        <w:rPr/>
      </w:pPr>
      <w:r w:rsidDel="00000000" w:rsidR="00000000" w:rsidRPr="00000000">
        <w:rPr>
          <w:rtl w:val="0"/>
        </w:rPr>
        <w:t xml:space="preserve">• Reports: Executive dashboard (monthly), operational metrics (weekly), compliance status (quarterly)</w:t>
      </w:r>
    </w:p>
    <w:p w:rsidR="00000000" w:rsidDel="00000000" w:rsidP="00000000" w:rsidRDefault="00000000" w:rsidRPr="00000000" w14:paraId="00000255">
      <w:pPr>
        <w:pStyle w:val="Heading3"/>
        <w:rPr>
          <w:b w:val="1"/>
          <w:bCs w:val="1"/>
          <w:color w:val="000000"/>
          <w:sz w:val="22"/>
          <w:szCs w:val="22"/>
        </w:rPr>
      </w:pPr>
      <w:bookmarkStart w:colFirst="0" w:colLast="0" w:name="_28flwquf7ths" w:id="88"/>
      <w:bookmarkEnd w:id="88"/>
      <w:r w:rsidDel="00000000" w:rsidR="00000000" w:rsidRPr="00000000">
        <w:rPr>
          <w:rtl w:val="0"/>
        </w:rPr>
        <w:t xml:space="preserve">5.4.3 Regulatory Compliance</w:t>
      </w:r>
      <w:r w:rsidDel="00000000" w:rsidR="00000000" w:rsidRPr="00000000">
        <w:rPr>
          <w:rtl w:val="0"/>
        </w:rPr>
      </w:r>
    </w:p>
    <w:tbl>
      <w:tblPr>
        <w:tblStyle w:val="Table10"/>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5910"/>
        <w:tblGridChange w:id="0">
          <w:tblGrid>
            <w:gridCol w:w="2070"/>
            <w:gridCol w:w="59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bCs w:val="1"/>
                <w:rtl w:val="0"/>
              </w:rPr>
              <w:t xml:space="preserve">Requirements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GDPR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Art. 32, Art. 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HIPAA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§164.308(a)(4), §164.312(a)(1)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SOX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Section 404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PCI DSS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Req. 7, Req. 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NIST CSF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PR.AC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ISO 27001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Annex A.9</w:t>
            </w:r>
          </w:p>
        </w:tc>
      </w:tr>
    </w:tbl>
    <w:p w:rsidR="00000000" w:rsidDel="00000000" w:rsidP="00000000" w:rsidRDefault="00000000" w:rsidRPr="00000000" w14:paraId="00000264">
      <w:pPr>
        <w:pStyle w:val="Heading2"/>
        <w:rPr>
          <w:b w:val="1"/>
          <w:bCs w:val="1"/>
        </w:rPr>
      </w:pPr>
      <w:bookmarkStart w:colFirst="0" w:colLast="0" w:name="_eguhs9o6up20" w:id="89"/>
      <w:bookmarkEnd w:id="89"/>
      <w:r w:rsidDel="00000000" w:rsidR="00000000" w:rsidRPr="00000000">
        <w:rPr>
          <w:b w:val="1"/>
          <w:bCs w:val="1"/>
          <w:rtl w:val="0"/>
        </w:rPr>
        <w:t xml:space="preserve">5.5 Continuous Improvement</w:t>
      </w:r>
    </w:p>
    <w:p w:rsidR="00000000" w:rsidDel="00000000" w:rsidP="00000000" w:rsidRDefault="00000000" w:rsidRPr="00000000" w14:paraId="00000265">
      <w:pPr>
        <w:pStyle w:val="Heading3"/>
        <w:rPr/>
      </w:pPr>
      <w:bookmarkStart w:colFirst="0" w:colLast="0" w:name="_qbtar2ls480q" w:id="90"/>
      <w:bookmarkEnd w:id="90"/>
      <w:r w:rsidDel="00000000" w:rsidR="00000000" w:rsidRPr="00000000">
        <w:rPr>
          <w:rtl w:val="0"/>
        </w:rPr>
        <w:t xml:space="preserve">5.5.1 Improvement Cycle</w:t>
      </w:r>
    </w:p>
    <w:p w:rsidR="00000000" w:rsidDel="00000000" w:rsidP="00000000" w:rsidRDefault="00000000" w:rsidRPr="00000000" w14:paraId="00000266">
      <w:pPr>
        <w:rPr/>
      </w:pPr>
      <w:r w:rsidDel="00000000" w:rsidR="00000000" w:rsidRPr="00000000">
        <w:rPr/>
        <w:drawing>
          <wp:inline distB="114300" distT="114300" distL="114300" distR="114300">
            <wp:extent cx="4234634" cy="2799758"/>
            <wp:effectExtent b="0" l="0" r="0" t="0"/>
            <wp:docPr id="2" name="image2.png"/>
            <a:graphic>
              <a:graphicData uri="http://schemas.openxmlformats.org/drawingml/2006/picture">
                <pic:pic>
                  <pic:nvPicPr>
                    <pic:cNvPr id="0" name="image2.png"/>
                    <pic:cNvPicPr preferRelativeResize="0"/>
                  </pic:nvPicPr>
                  <pic:blipFill>
                    <a:blip r:embed="rId9"/>
                    <a:srcRect b="6218" l="0" r="0" t="12513"/>
                    <a:stretch>
                      <a:fillRect/>
                    </a:stretch>
                  </pic:blipFill>
                  <pic:spPr>
                    <a:xfrm>
                      <a:off x="0" y="0"/>
                      <a:ext cx="4234634" cy="2799758"/>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Continuous improvement mechanisms follow risk-based governance principles [9], [10].</w:t>
      </w:r>
    </w:p>
    <w:p w:rsidR="00000000" w:rsidDel="00000000" w:rsidP="00000000" w:rsidRDefault="00000000" w:rsidRPr="00000000" w14:paraId="00000268">
      <w:pPr>
        <w:pStyle w:val="Heading3"/>
        <w:rPr/>
      </w:pPr>
      <w:bookmarkStart w:colFirst="0" w:colLast="0" w:name="_dzvukua0pkw0" w:id="91"/>
      <w:bookmarkEnd w:id="91"/>
      <w:r w:rsidDel="00000000" w:rsidR="00000000" w:rsidRPr="00000000">
        <w:rPr>
          <w:rtl w:val="0"/>
        </w:rPr>
        <w:t xml:space="preserve">5.5.2 Training &amp; Awareness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w:t>
      </w:r>
      <w:r w:rsidDel="00000000" w:rsidR="00000000" w:rsidRPr="00000000">
        <w:rPr>
          <w:b w:val="1"/>
          <w:bCs w:val="1"/>
          <w:rtl w:val="0"/>
        </w:rPr>
        <w:t xml:space="preserve">Mandatory</w:t>
      </w:r>
      <w:r w:rsidDel="00000000" w:rsidR="00000000" w:rsidRPr="00000000">
        <w:rPr>
          <w:rtl w:val="0"/>
        </w:rPr>
        <w:t xml:space="preserve">: New hire orientation, annual refresher, role-based training</w:t>
      </w:r>
    </w:p>
    <w:p w:rsidR="00000000" w:rsidDel="00000000" w:rsidP="00000000" w:rsidRDefault="00000000" w:rsidRPr="00000000" w14:paraId="0000026B">
      <w:pPr>
        <w:rPr/>
      </w:pPr>
      <w:r w:rsidDel="00000000" w:rsidR="00000000" w:rsidRPr="00000000">
        <w:rPr>
          <w:rtl w:val="0"/>
        </w:rPr>
        <w:t xml:space="preserve">• </w:t>
      </w:r>
      <w:r w:rsidDel="00000000" w:rsidR="00000000" w:rsidRPr="00000000">
        <w:rPr>
          <w:b w:val="1"/>
          <w:bCs w:val="1"/>
          <w:rtl w:val="0"/>
        </w:rPr>
        <w:t xml:space="preserve">Awareness</w:t>
      </w:r>
      <w:r w:rsidDel="00000000" w:rsidR="00000000" w:rsidRPr="00000000">
        <w:rPr>
          <w:rtl w:val="0"/>
        </w:rPr>
        <w:t xml:space="preserve">: Monthly tips, quarterly phishing simulations, Security Awareness Month</w:t>
      </w:r>
    </w:p>
    <w:p w:rsidR="00000000" w:rsidDel="00000000" w:rsidP="00000000" w:rsidRDefault="00000000" w:rsidRPr="00000000" w14:paraId="0000026C">
      <w:pPr>
        <w:rPr/>
      </w:pPr>
      <w:r w:rsidDel="00000000" w:rsidR="00000000" w:rsidRPr="00000000">
        <w:rPr>
          <w:rtl w:val="0"/>
        </w:rPr>
        <w:t xml:space="preserve">• </w:t>
      </w:r>
      <w:r w:rsidDel="00000000" w:rsidR="00000000" w:rsidRPr="00000000">
        <w:rPr>
          <w:b w:val="1"/>
          <w:bCs w:val="1"/>
          <w:rtl w:val="0"/>
        </w:rPr>
        <w:t xml:space="preserve">Specialized</w:t>
      </w:r>
      <w:r w:rsidDel="00000000" w:rsidR="00000000" w:rsidRPr="00000000">
        <w:rPr>
          <w:rtl w:val="0"/>
        </w:rPr>
        <w:t xml:space="preserve">: IAM tools, incident response, compliance training</w:t>
      </w:r>
    </w:p>
    <w:p w:rsidR="00000000" w:rsidDel="00000000" w:rsidP="00000000" w:rsidRDefault="00000000" w:rsidRPr="00000000" w14:paraId="0000026D">
      <w:pPr>
        <w:pStyle w:val="Heading2"/>
        <w:rPr>
          <w:b w:val="1"/>
          <w:bCs w:val="1"/>
        </w:rPr>
      </w:pPr>
      <w:bookmarkStart w:colFirst="0" w:colLast="0" w:name="_vypdassdo0fd" w:id="92"/>
      <w:bookmarkEnd w:id="92"/>
      <w:r w:rsidDel="00000000" w:rsidR="00000000" w:rsidRPr="00000000">
        <w:rPr>
          <w:b w:val="1"/>
          <w:bCs w:val="1"/>
          <w:rtl w:val="0"/>
        </w:rPr>
        <w:t xml:space="preserve">5.6 Documentation &amp; Records</w:t>
      </w:r>
    </w:p>
    <w:p w:rsidR="00000000" w:rsidDel="00000000" w:rsidP="00000000" w:rsidRDefault="00000000" w:rsidRPr="00000000" w14:paraId="0000026E">
      <w:pPr>
        <w:pStyle w:val="Heading3"/>
        <w:rPr/>
      </w:pPr>
      <w:bookmarkStart w:colFirst="0" w:colLast="0" w:name="_ehe4g1ur1onu" w:id="93"/>
      <w:bookmarkEnd w:id="93"/>
      <w:r w:rsidDel="00000000" w:rsidR="00000000" w:rsidRPr="00000000">
        <w:rPr>
          <w:rtl w:val="0"/>
        </w:rPr>
        <w:t xml:space="preserve">5.6.1 Required Documentation</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w:t>
      </w:r>
      <w:r w:rsidDel="00000000" w:rsidR="00000000" w:rsidRPr="00000000">
        <w:rPr>
          <w:b w:val="1"/>
          <w:bCs w:val="1"/>
          <w:rtl w:val="0"/>
        </w:rPr>
        <w:t xml:space="preserve">Policy</w:t>
      </w:r>
      <w:r w:rsidDel="00000000" w:rsidR="00000000" w:rsidRPr="00000000">
        <w:rPr>
          <w:rtl w:val="0"/>
        </w:rPr>
        <w:t xml:space="preserve">: Master policy, procedures, role matrices, exception forms</w:t>
      </w:r>
    </w:p>
    <w:p w:rsidR="00000000" w:rsidDel="00000000" w:rsidP="00000000" w:rsidRDefault="00000000" w:rsidRPr="00000000" w14:paraId="00000270">
      <w:pPr>
        <w:rPr>
          <w:b w:val="1"/>
          <w:bCs w:val="1"/>
          <w:color w:val="000000"/>
          <w:sz w:val="22"/>
          <w:szCs w:val="22"/>
        </w:rPr>
      </w:pPr>
      <w:r w:rsidDel="00000000" w:rsidR="00000000" w:rsidRPr="00000000">
        <w:rPr>
          <w:rtl w:val="0"/>
        </w:rPr>
        <w:t xml:space="preserve">• </w:t>
      </w:r>
      <w:r w:rsidDel="00000000" w:rsidR="00000000" w:rsidRPr="00000000">
        <w:rPr>
          <w:b w:val="1"/>
          <w:bCs w:val="1"/>
          <w:rtl w:val="0"/>
        </w:rPr>
        <w:t xml:space="preserve">Operational</w:t>
      </w:r>
      <w:r w:rsidDel="00000000" w:rsidR="00000000" w:rsidRPr="00000000">
        <w:rPr>
          <w:rtl w:val="0"/>
        </w:rPr>
        <w:t xml:space="preserve">: Logs, certifications, approvals, incident and audit records</w:t>
      </w:r>
      <w:r w:rsidDel="00000000" w:rsidR="00000000" w:rsidRPr="00000000">
        <w:rPr>
          <w:rtl w:val="0"/>
        </w:rPr>
      </w:r>
    </w:p>
    <w:tbl>
      <w:tblPr>
        <w:tblStyle w:val="Table11"/>
        <w:tblW w:w="7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30"/>
        <w:gridCol w:w="4410"/>
        <w:tblGridChange w:id="0">
          <w:tblGrid>
            <w:gridCol w:w="3330"/>
            <w:gridCol w:w="44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b w:val="1"/>
                <w:bCs w:val="1"/>
                <w:rtl w:val="0"/>
              </w:rPr>
              <w:t xml:space="preserve">Record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b w:val="1"/>
                <w:bCs w:val="1"/>
                <w:rtl w:val="0"/>
              </w:rPr>
              <w:t xml:space="preserve">Retention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Active user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7 years post-termination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Access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1–7 years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Audit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≥7 years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Policy versions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Indefinite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Security incidents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7 years</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1"/>
        <w:keepNext w:val="0"/>
        <w:keepLines w:val="0"/>
        <w:spacing w:after="80" w:lineRule="auto"/>
        <w:rPr>
          <w:b w:val="1"/>
          <w:bCs w:val="1"/>
        </w:rPr>
      </w:pPr>
      <w:bookmarkStart w:colFirst="0" w:colLast="0" w:name="_mpm6z1bjl2h" w:id="94"/>
      <w:bookmarkEnd w:id="94"/>
      <w:r w:rsidDel="00000000" w:rsidR="00000000" w:rsidRPr="00000000">
        <w:rPr>
          <w:b w:val="1"/>
          <w:bCs w:val="1"/>
          <w:rtl w:val="0"/>
        </w:rPr>
        <w:t xml:space="preserve">Conclusion</w:t>
      </w:r>
    </w:p>
    <w:p w:rsidR="00000000" w:rsidDel="00000000" w:rsidP="00000000" w:rsidRDefault="00000000" w:rsidRPr="00000000" w14:paraId="0000027F">
      <w:pPr>
        <w:spacing w:after="240" w:before="240" w:lineRule="auto"/>
        <w:rPr/>
      </w:pPr>
      <w:r w:rsidDel="00000000" w:rsidR="00000000" w:rsidRPr="00000000">
        <w:rPr>
          <w:rtl w:val="0"/>
        </w:rPr>
        <w:t xml:space="preserve">This Access Control Policy Framework establishes a structured, risk-based approach to controlling access across organizational systems, applications, and data. By integrating clear policy principles, standardized access requirements, practical implementation guidance, and strong governance mechanisms, the framework ensures consistent enforcement, regulatory compliance, and accountability. Continuous monitoring, periodic reviews, and defined improvement processes enable the framework to adapt to evolving threats, technologies, and business needs, supporting a secure, auditable, and sustainable access control environment.</w:t>
      </w:r>
    </w:p>
    <w:p w:rsidR="00000000" w:rsidDel="00000000" w:rsidP="00000000" w:rsidRDefault="00000000" w:rsidRPr="00000000" w14:paraId="00000280">
      <w:pPr>
        <w:keepNext w:val="0"/>
        <w:keepLines w:val="0"/>
        <w:spacing w:before="480" w:lineRule="auto"/>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22"/>
          <w:szCs w:val="22"/>
        </w:rPr>
      </w:pPr>
      <w:bookmarkStart w:colFirst="0" w:colLast="0" w:name="_chtcpo5igus0" w:id="95"/>
      <w:bookmarkEnd w:id="95"/>
      <w:r w:rsidDel="00000000" w:rsidR="00000000" w:rsidRPr="00000000">
        <w:rPr>
          <w:rtl w:val="0"/>
        </w:rPr>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284">
      <w:pPr>
        <w:pStyle w:val="Heading1"/>
        <w:keepNext w:val="0"/>
        <w:keepLines w:val="0"/>
        <w:spacing w:after="80" w:lineRule="auto"/>
        <w:rPr>
          <w:b w:val="1"/>
          <w:bCs w:val="1"/>
        </w:rPr>
      </w:pPr>
      <w:bookmarkStart w:colFirst="0" w:colLast="0" w:name="_fwvagxwg9ipw" w:id="96"/>
      <w:bookmarkEnd w:id="96"/>
      <w:r w:rsidDel="00000000" w:rsidR="00000000" w:rsidRPr="00000000">
        <w:rPr>
          <w:b w:val="1"/>
          <w:bCs w:val="1"/>
          <w:rtl w:val="0"/>
        </w:rPr>
        <w:t xml:space="preserve">References</w:t>
      </w:r>
    </w:p>
    <w:p w:rsidR="00000000" w:rsidDel="00000000" w:rsidP="00000000" w:rsidRDefault="00000000" w:rsidRPr="00000000" w14:paraId="00000285">
      <w:pPr>
        <w:spacing w:after="200" w:before="240" w:lineRule="auto"/>
        <w:ind w:left="0" w:firstLine="0"/>
        <w:rPr>
          <w:i w:val="1"/>
          <w:iCs w:val="1"/>
        </w:rPr>
      </w:pPr>
      <w:r w:rsidDel="00000000" w:rsidR="00000000" w:rsidRPr="00000000">
        <w:rPr>
          <w:b w:val="1"/>
          <w:bCs w:val="1"/>
          <w:rtl w:val="0"/>
        </w:rPr>
        <w:t xml:space="preserve">[1] </w:t>
      </w:r>
      <w:r w:rsidDel="00000000" w:rsidR="00000000" w:rsidRPr="00000000">
        <w:rPr>
          <w:b w:val="1"/>
          <w:bCs w:val="1"/>
          <w:rtl w:val="0"/>
        </w:rPr>
        <w:t xml:space="preserve">NIST Special Publication 800-63B</w:t>
      </w:r>
      <w:r w:rsidDel="00000000" w:rsidR="00000000" w:rsidRPr="00000000">
        <w:rPr>
          <w:rtl w:val="0"/>
        </w:rPr>
        <w:t xml:space="preserve"> – </w:t>
      </w:r>
      <w:r w:rsidDel="00000000" w:rsidR="00000000" w:rsidRPr="00000000">
        <w:rPr>
          <w:i w:val="1"/>
          <w:iCs w:val="1"/>
          <w:rtl w:val="0"/>
        </w:rPr>
        <w:t xml:space="preserve">Digital Identity Guidelines: Authentication and Lifecycle Management. National Institute of Standards and Technology, 2017.</w:t>
      </w:r>
    </w:p>
    <w:p w:rsidR="00000000" w:rsidDel="00000000" w:rsidP="00000000" w:rsidRDefault="00000000" w:rsidRPr="00000000" w14:paraId="00000286">
      <w:pPr>
        <w:spacing w:after="200" w:before="0" w:lineRule="auto"/>
        <w:ind w:left="0" w:firstLine="0"/>
        <w:rPr>
          <w:i w:val="1"/>
          <w:iCs w:val="1"/>
        </w:rPr>
      </w:pPr>
      <w:r w:rsidDel="00000000" w:rsidR="00000000" w:rsidRPr="00000000">
        <w:rPr>
          <w:b w:val="1"/>
          <w:bCs w:val="1"/>
          <w:rtl w:val="0"/>
        </w:rPr>
        <w:t xml:space="preserve">[2] </w:t>
      </w:r>
      <w:r w:rsidDel="00000000" w:rsidR="00000000" w:rsidRPr="00000000">
        <w:rPr>
          <w:b w:val="1"/>
          <w:bCs w:val="1"/>
          <w:rtl w:val="0"/>
        </w:rPr>
        <w:t xml:space="preserve">NIST Special Publication 800-53 Rev. 5</w:t>
      </w:r>
      <w:r w:rsidDel="00000000" w:rsidR="00000000" w:rsidRPr="00000000">
        <w:rPr>
          <w:rtl w:val="0"/>
        </w:rPr>
        <w:t xml:space="preserve"> – </w:t>
      </w:r>
      <w:r w:rsidDel="00000000" w:rsidR="00000000" w:rsidRPr="00000000">
        <w:rPr>
          <w:i w:val="1"/>
          <w:iCs w:val="1"/>
          <w:rtl w:val="0"/>
        </w:rPr>
        <w:t xml:space="preserve">Security and Privacy Controls for Information Systems and Organizations. National Institute of Standards and Technology, 2020.</w:t>
      </w:r>
    </w:p>
    <w:p w:rsidR="00000000" w:rsidDel="00000000" w:rsidP="00000000" w:rsidRDefault="00000000" w:rsidRPr="00000000" w14:paraId="00000287">
      <w:pPr>
        <w:spacing w:after="200" w:before="0" w:lineRule="auto"/>
        <w:ind w:left="0" w:firstLine="0"/>
        <w:rPr>
          <w:i w:val="1"/>
          <w:iCs w:val="1"/>
        </w:rPr>
      </w:pPr>
      <w:r w:rsidDel="00000000" w:rsidR="00000000" w:rsidRPr="00000000">
        <w:rPr>
          <w:b w:val="1"/>
          <w:bCs w:val="1"/>
          <w:rtl w:val="0"/>
        </w:rPr>
        <w:t xml:space="preserve">[3] </w:t>
      </w:r>
      <w:r w:rsidDel="00000000" w:rsidR="00000000" w:rsidRPr="00000000">
        <w:rPr>
          <w:b w:val="1"/>
          <w:bCs w:val="1"/>
          <w:rtl w:val="0"/>
        </w:rPr>
        <w:t xml:space="preserve">ISO/IEC 27001:2022</w:t>
      </w:r>
      <w:r w:rsidDel="00000000" w:rsidR="00000000" w:rsidRPr="00000000">
        <w:rPr>
          <w:rtl w:val="0"/>
        </w:rPr>
        <w:t xml:space="preserve"> –</w:t>
      </w:r>
      <w:r w:rsidDel="00000000" w:rsidR="00000000" w:rsidRPr="00000000">
        <w:rPr>
          <w:i w:val="1"/>
          <w:iCs w:val="1"/>
          <w:rtl w:val="0"/>
        </w:rPr>
        <w:t xml:space="preserve"> Information Security Management Systems – Requirements. International Organization for Standardization, 2022.</w:t>
      </w:r>
    </w:p>
    <w:p w:rsidR="00000000" w:rsidDel="00000000" w:rsidP="00000000" w:rsidRDefault="00000000" w:rsidRPr="00000000" w14:paraId="00000288">
      <w:pPr>
        <w:spacing w:after="200" w:before="0" w:lineRule="auto"/>
        <w:ind w:left="0" w:firstLine="0"/>
        <w:rPr>
          <w:i w:val="1"/>
          <w:iCs w:val="1"/>
        </w:rPr>
      </w:pPr>
      <w:r w:rsidDel="00000000" w:rsidR="00000000" w:rsidRPr="00000000">
        <w:rPr>
          <w:b w:val="1"/>
          <w:bCs w:val="1"/>
          <w:rtl w:val="0"/>
        </w:rPr>
        <w:t xml:space="preserve">[4] </w:t>
      </w:r>
      <w:r w:rsidDel="00000000" w:rsidR="00000000" w:rsidRPr="00000000">
        <w:rPr>
          <w:b w:val="1"/>
          <w:bCs w:val="1"/>
          <w:rtl w:val="0"/>
        </w:rPr>
        <w:t xml:space="preserve">ISO/IEC 27002:2022</w:t>
      </w:r>
      <w:r w:rsidDel="00000000" w:rsidR="00000000" w:rsidRPr="00000000">
        <w:rPr>
          <w:rtl w:val="0"/>
        </w:rPr>
        <w:t xml:space="preserve"> – </w:t>
      </w:r>
      <w:r w:rsidDel="00000000" w:rsidR="00000000" w:rsidRPr="00000000">
        <w:rPr>
          <w:i w:val="1"/>
          <w:iCs w:val="1"/>
          <w:rtl w:val="0"/>
        </w:rPr>
        <w:t xml:space="preserve">Information Security Controls and Code of Practice. International Organization for Standardization, 2022.</w:t>
      </w:r>
    </w:p>
    <w:p w:rsidR="00000000" w:rsidDel="00000000" w:rsidP="00000000" w:rsidRDefault="00000000" w:rsidRPr="00000000" w14:paraId="00000289">
      <w:pPr>
        <w:spacing w:after="200" w:before="0" w:lineRule="auto"/>
        <w:ind w:left="0" w:firstLine="0"/>
        <w:rPr/>
      </w:pPr>
      <w:r w:rsidDel="00000000" w:rsidR="00000000" w:rsidRPr="00000000">
        <w:rPr>
          <w:b w:val="1"/>
          <w:bCs w:val="1"/>
          <w:rtl w:val="0"/>
        </w:rPr>
        <w:t xml:space="preserve">[5] </w:t>
      </w:r>
      <w:r w:rsidDel="00000000" w:rsidR="00000000" w:rsidRPr="00000000">
        <w:rPr>
          <w:b w:val="1"/>
          <w:bCs w:val="1"/>
          <w:rtl w:val="0"/>
        </w:rPr>
        <w:t xml:space="preserve">OWASP Identity and Access Management (IAM) Guidelines</w:t>
      </w:r>
      <w:r w:rsidDel="00000000" w:rsidR="00000000" w:rsidRPr="00000000">
        <w:rPr>
          <w:rtl w:val="0"/>
        </w:rPr>
        <w:t xml:space="preserve"> – </w:t>
      </w:r>
      <w:r w:rsidDel="00000000" w:rsidR="00000000" w:rsidRPr="00000000">
        <w:rPr>
          <w:i w:val="1"/>
          <w:iCs w:val="1"/>
          <w:rtl w:val="0"/>
        </w:rPr>
        <w:t xml:space="preserve">Open Web Application Security Project, 2023. </w:t>
      </w:r>
      <w:hyperlink r:id="rId10">
        <w:r w:rsidDel="00000000" w:rsidR="00000000" w:rsidRPr="00000000">
          <w:rPr>
            <w:color w:val="1155cc"/>
            <w:u w:val="single"/>
            <w:rtl w:val="0"/>
          </w:rPr>
          <w:t xml:space="preserve">https://owasp.org/www-project-identity-and-access-management/</w:t>
        </w:r>
      </w:hyperlink>
      <w:r w:rsidDel="00000000" w:rsidR="00000000" w:rsidRPr="00000000">
        <w:rPr>
          <w:rtl w:val="0"/>
        </w:rPr>
      </w:r>
    </w:p>
    <w:p w:rsidR="00000000" w:rsidDel="00000000" w:rsidP="00000000" w:rsidRDefault="00000000" w:rsidRPr="00000000" w14:paraId="0000028A">
      <w:pPr>
        <w:spacing w:after="200" w:before="0" w:lineRule="auto"/>
        <w:ind w:left="0" w:firstLine="0"/>
        <w:rPr>
          <w:i w:val="1"/>
          <w:iCs w:val="1"/>
        </w:rPr>
      </w:pPr>
      <w:r w:rsidDel="00000000" w:rsidR="00000000" w:rsidRPr="00000000">
        <w:rPr>
          <w:b w:val="1"/>
          <w:bCs w:val="1"/>
          <w:rtl w:val="0"/>
        </w:rPr>
        <w:t xml:space="preserve">[6] Zero Trust Architecture (NIST Special Publication 800-207)</w:t>
      </w:r>
      <w:r w:rsidDel="00000000" w:rsidR="00000000" w:rsidRPr="00000000">
        <w:rPr>
          <w:rtl w:val="0"/>
        </w:rPr>
        <w:t xml:space="preserve"> –</w:t>
      </w:r>
      <w:r w:rsidDel="00000000" w:rsidR="00000000" w:rsidRPr="00000000">
        <w:rPr>
          <w:i w:val="1"/>
          <w:iCs w:val="1"/>
          <w:rtl w:val="0"/>
        </w:rPr>
        <w:t xml:space="preserve"> NIST Guidelines on Implementing Zero Trust Security Models. National Institute of Standards and Technology, 2020.</w:t>
      </w:r>
    </w:p>
    <w:p w:rsidR="00000000" w:rsidDel="00000000" w:rsidP="00000000" w:rsidRDefault="00000000" w:rsidRPr="00000000" w14:paraId="0000028B">
      <w:pPr>
        <w:spacing w:after="200" w:before="0" w:lineRule="auto"/>
        <w:ind w:left="0" w:firstLine="0"/>
        <w:rPr/>
      </w:pPr>
      <w:r w:rsidDel="00000000" w:rsidR="00000000" w:rsidRPr="00000000">
        <w:rPr>
          <w:b w:val="1"/>
          <w:bCs w:val="1"/>
          <w:rtl w:val="0"/>
        </w:rPr>
        <w:t xml:space="preserve">[7] </w:t>
      </w:r>
      <w:r w:rsidDel="00000000" w:rsidR="00000000" w:rsidRPr="00000000">
        <w:rPr>
          <w:b w:val="1"/>
          <w:bCs w:val="1"/>
          <w:rtl w:val="0"/>
        </w:rPr>
        <w:t xml:space="preserve">NIST Special Publication 800-61 Rev. 2</w:t>
      </w:r>
      <w:r w:rsidDel="00000000" w:rsidR="00000000" w:rsidRPr="00000000">
        <w:rPr>
          <w:rtl w:val="0"/>
        </w:rPr>
        <w:t xml:space="preserve"> – </w:t>
      </w:r>
      <w:r w:rsidDel="00000000" w:rsidR="00000000" w:rsidRPr="00000000">
        <w:rPr>
          <w:i w:val="1"/>
          <w:iCs w:val="1"/>
          <w:rtl w:val="0"/>
        </w:rPr>
        <w:t xml:space="preserve">Computer Security Incident Handling Guide.</w:t>
      </w:r>
      <w:r w:rsidDel="00000000" w:rsidR="00000000" w:rsidRPr="00000000">
        <w:rPr>
          <w:rtl w:val="0"/>
        </w:rPr>
        <w:t xml:space="preserve"> National Institute of Standards and Technology, 2012.</w:t>
      </w:r>
    </w:p>
    <w:p w:rsidR="00000000" w:rsidDel="00000000" w:rsidP="00000000" w:rsidRDefault="00000000" w:rsidRPr="00000000" w14:paraId="0000028C">
      <w:pPr>
        <w:spacing w:after="200" w:before="0" w:lineRule="auto"/>
        <w:ind w:left="0" w:firstLine="0"/>
        <w:rPr/>
      </w:pPr>
      <w:r w:rsidDel="00000000" w:rsidR="00000000" w:rsidRPr="00000000">
        <w:rPr>
          <w:b w:val="1"/>
          <w:bCs w:val="1"/>
          <w:rtl w:val="0"/>
        </w:rPr>
        <w:t xml:space="preserve">[8] NIST Special Publication 800-92</w:t>
      </w:r>
      <w:r w:rsidDel="00000000" w:rsidR="00000000" w:rsidRPr="00000000">
        <w:rPr>
          <w:rtl w:val="0"/>
        </w:rPr>
        <w:t xml:space="preserve"> – </w:t>
      </w:r>
      <w:r w:rsidDel="00000000" w:rsidR="00000000" w:rsidRPr="00000000">
        <w:rPr>
          <w:i w:val="1"/>
          <w:iCs w:val="1"/>
          <w:rtl w:val="0"/>
        </w:rPr>
        <w:t xml:space="preserve">Guide to Computer Security Log Management.</w:t>
      </w:r>
      <w:r w:rsidDel="00000000" w:rsidR="00000000" w:rsidRPr="00000000">
        <w:rPr>
          <w:rtl w:val="0"/>
        </w:rPr>
        <w:t xml:space="preserve"> National Institute of Standards and Technology, 2006.</w:t>
      </w:r>
    </w:p>
    <w:p w:rsidR="00000000" w:rsidDel="00000000" w:rsidP="00000000" w:rsidRDefault="00000000" w:rsidRPr="00000000" w14:paraId="0000028D">
      <w:pPr>
        <w:spacing w:after="200" w:before="0" w:lineRule="auto"/>
        <w:ind w:left="0" w:firstLine="0"/>
        <w:rPr/>
      </w:pPr>
      <w:r w:rsidDel="00000000" w:rsidR="00000000" w:rsidRPr="00000000">
        <w:rPr>
          <w:b w:val="1"/>
          <w:bCs w:val="1"/>
          <w:rtl w:val="0"/>
        </w:rPr>
        <w:t xml:space="preserve">[9] NIST Cybersecurity Framework (CSF) 2.0</w:t>
      </w:r>
      <w:r w:rsidDel="00000000" w:rsidR="00000000" w:rsidRPr="00000000">
        <w:rPr>
          <w:rtl w:val="0"/>
        </w:rPr>
        <w:t xml:space="preserve"> – </w:t>
      </w:r>
      <w:r w:rsidDel="00000000" w:rsidR="00000000" w:rsidRPr="00000000">
        <w:rPr>
          <w:i w:val="1"/>
          <w:iCs w:val="1"/>
          <w:rtl w:val="0"/>
        </w:rPr>
        <w:t xml:space="preserve">Framework for Improving Critical Infrastructure Cybersecurity.</w:t>
      </w:r>
      <w:r w:rsidDel="00000000" w:rsidR="00000000" w:rsidRPr="00000000">
        <w:rPr>
          <w:rtl w:val="0"/>
        </w:rPr>
        <w:t xml:space="preserve"> National Institute of Standards and Technology, 2024.</w:t>
      </w:r>
    </w:p>
    <w:p w:rsidR="00000000" w:rsidDel="00000000" w:rsidP="00000000" w:rsidRDefault="00000000" w:rsidRPr="00000000" w14:paraId="0000028E">
      <w:pPr>
        <w:spacing w:after="200" w:before="0" w:lineRule="auto"/>
        <w:ind w:left="0" w:firstLine="0"/>
        <w:rPr/>
      </w:pPr>
      <w:r w:rsidDel="00000000" w:rsidR="00000000" w:rsidRPr="00000000">
        <w:rPr>
          <w:b w:val="1"/>
          <w:bCs w:val="1"/>
          <w:rtl w:val="0"/>
        </w:rPr>
        <w:t xml:space="preserve">[10] ISO/IEC 27005:2022</w:t>
      </w:r>
      <w:r w:rsidDel="00000000" w:rsidR="00000000" w:rsidRPr="00000000">
        <w:rPr>
          <w:rtl w:val="0"/>
        </w:rPr>
        <w:t xml:space="preserve"> – </w:t>
      </w:r>
      <w:r w:rsidDel="00000000" w:rsidR="00000000" w:rsidRPr="00000000">
        <w:rPr>
          <w:i w:val="1"/>
          <w:iCs w:val="1"/>
          <w:rtl w:val="0"/>
        </w:rPr>
        <w:t xml:space="preserve">Information Security Risk Management.</w:t>
      </w:r>
      <w:r w:rsidDel="00000000" w:rsidR="00000000" w:rsidRPr="00000000">
        <w:rPr>
          <w:rtl w:val="0"/>
        </w:rPr>
        <w:t xml:space="preserve"> International Organization for Standardization, 2022.</w:t>
      </w:r>
    </w:p>
    <w:p w:rsidR="00000000" w:rsidDel="00000000" w:rsidP="00000000" w:rsidRDefault="00000000" w:rsidRPr="00000000" w14:paraId="0000028F">
      <w:pPr>
        <w:spacing w:after="200" w:before="0" w:lineRule="auto"/>
        <w:ind w:left="0" w:firstLine="0"/>
        <w:rPr/>
      </w:pPr>
      <w:r w:rsidDel="00000000" w:rsidR="00000000" w:rsidRPr="00000000">
        <w:rPr>
          <w:b w:val="1"/>
          <w:bCs w:val="1"/>
          <w:rtl w:val="0"/>
        </w:rPr>
        <w:t xml:space="preserve">[11] CIS Controls v8</w:t>
      </w:r>
      <w:r w:rsidDel="00000000" w:rsidR="00000000" w:rsidRPr="00000000">
        <w:rPr>
          <w:rtl w:val="0"/>
        </w:rPr>
        <w:t xml:space="preserve"> – </w:t>
      </w:r>
      <w:r w:rsidDel="00000000" w:rsidR="00000000" w:rsidRPr="00000000">
        <w:rPr>
          <w:i w:val="1"/>
          <w:iCs w:val="1"/>
          <w:rtl w:val="0"/>
        </w:rPr>
        <w:t xml:space="preserve">Center for Internet Security Critical Security Controls.</w:t>
      </w:r>
      <w:r w:rsidDel="00000000" w:rsidR="00000000" w:rsidRPr="00000000">
        <w:rPr>
          <w:rtl w:val="0"/>
        </w:rPr>
        <w:t xml:space="preserve"> Center for Internet Security, 2021.</w:t>
      </w:r>
    </w:p>
    <w:p w:rsidR="00000000" w:rsidDel="00000000" w:rsidP="00000000" w:rsidRDefault="00000000" w:rsidRPr="00000000" w14:paraId="00000290">
      <w:pPr>
        <w:spacing w:after="200" w:before="240" w:lineRule="auto"/>
        <w:ind w:left="0" w:firstLine="0"/>
        <w:rPr/>
      </w:pPr>
      <w:r w:rsidDel="00000000" w:rsidR="00000000" w:rsidRPr="00000000">
        <w:rPr>
          <w:b w:val="1"/>
          <w:bCs w:val="1"/>
          <w:rtl w:val="0"/>
        </w:rPr>
        <w:t xml:space="preserve">[12] Cloud Security Alliance (CSA)</w:t>
      </w:r>
      <w:r w:rsidDel="00000000" w:rsidR="00000000" w:rsidRPr="00000000">
        <w:rPr>
          <w:rtl w:val="0"/>
        </w:rPr>
        <w:t xml:space="preserve"> – </w:t>
      </w:r>
      <w:r w:rsidDel="00000000" w:rsidR="00000000" w:rsidRPr="00000000">
        <w:rPr>
          <w:i w:val="1"/>
          <w:iCs w:val="1"/>
          <w:rtl w:val="0"/>
        </w:rPr>
        <w:t xml:space="preserve">Cloud Controls Matrix (CCM).</w:t>
      </w:r>
      <w:r w:rsidDel="00000000" w:rsidR="00000000" w:rsidRPr="00000000">
        <w:rPr>
          <w:rtl w:val="0"/>
        </w:rPr>
        <w:t xml:space="preserve"> Cloud Security Alliance, 2023.</w:t>
      </w:r>
    </w:p>
    <w:p w:rsidR="00000000" w:rsidDel="00000000" w:rsidP="00000000" w:rsidRDefault="00000000" w:rsidRPr="00000000" w14:paraId="00000291">
      <w:pPr>
        <w:spacing w:after="240" w:before="240" w:lineRule="auto"/>
        <w:ind w:left="0" w:firstLine="0"/>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pPr>
      <w:bookmarkStart w:colFirst="0" w:colLast="0" w:name="_qlgzrgxdvk3t" w:id="97"/>
      <w:bookmarkEnd w:id="97"/>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owasp.org/www-project-identity-and-access-management/"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13</b:DayAccessed>
    <b:MonthAccessed>February</b:MonthAccessed>
    <b:ShortTitle>[2]</b:ShortTitle>
    <b:Title>NIST Special Publication (SP) 800-53 Rev. 5, Security and Privacy Controls for Information Systems and Organizations</b:Title>
    <b:URL>https://csrc.nist.gov/publications/detail/sp/800-53/rev-5/final</b:URL>
    <b:InternetSiteTitle>SP 800-53 Rev. 5, Security and Privacy Controls for Information Systems and Organizations | CSRC</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