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2B5C" w:val="clear"/>
        <w:spacing w:after="200" w:before="14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PAISA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Product Design Requirements Document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color w:val="AABBDD"/>
          <w:sz w:val="22"/>
          <w:szCs w:val="22"/>
        </w:rPr>
        <w:t xml:space="preserve">PDR-001 | Version 1.0 | May 2025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CCDDFF"/>
          <w:sz w:val="26"/>
          <w:szCs w:val="26"/>
        </w:rPr>
        <w:t xml:space="preserve">Know where your money actually goes.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PDR-001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Initial Release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Draft — Under Review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Founding Team, Paisa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May 2025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Indian college students (18–23)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Paisa is a mobile-first expense awareness platform built specifically for Indian college students. Unlike traditional budgeting apps that require structured monthly income and complex category hierarchies, Paisa is designed around one core insight: students do not know which spending category is silently consuming most of their money.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product surfaces a single, emotionally resonant insight per week — the user's biggest spending leak — and pairs it with a lightweight gamification layer (streaks, challenges, weekly scores) to build the habit of awareness without creating the burden of discipline.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Paisa does not aim to restrict spending. It aims to make spending visible.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2. Problem Statement</w:t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2.1 Core Pain Point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Indian college students consistently report that they cannot identify which category of spending is responsible for their money running out faster than expected. This is not a budgeting failure — it is a category blindness problem.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Common student experience: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single transaction feels large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Food orders, cab rides, random purchases all seem small individually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End-of-week discovery: a disproportionate amount went to one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existing app surfaces this insight simply enough for daily use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2.2 Why Existing Apps Fail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/ Tool</w:t>
            </w:r>
          </w:p>
        </w:tc>
        <w:tc>
          <w:tcPr>
            <w:tcW w:type="dxa" w:w="30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8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Students Quit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Walnut / Mera Kharcha</w:t>
            </w:r>
          </w:p>
        </w:tc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Tracks SMS transactions</w:t>
            </w:r>
          </w:p>
        </w:tc>
        <w:tc>
          <w:tcPr>
            <w:tcW w:type="dxa" w:w="38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data, not insight. No emotional hook.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YNAB</w:t>
            </w:r>
          </w:p>
        </w:tc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Envelope budgeting</w:t>
            </w:r>
          </w:p>
        </w:tc>
        <w:tc>
          <w:tcPr>
            <w:tcW w:type="dxa" w:w="38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Assumes fixed monthly salary. Overkill.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Splitwise</w:t>
            </w:r>
          </w:p>
        </w:tc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bill splitting</w:t>
            </w:r>
          </w:p>
        </w:tc>
        <w:tc>
          <w:tcPr>
            <w:tcW w:type="dxa" w:w="38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Solves a different problem entirely.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tracking</w:t>
            </w:r>
          </w:p>
        </w:tc>
        <w:tc>
          <w:tcPr>
            <w:tcW w:type="dxa" w:w="38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Too much friction after day 3.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Mint (US)</w:t>
            </w:r>
          </w:p>
        </w:tc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Bank-linked auto tracking</w:t>
            </w:r>
          </w:p>
        </w:tc>
        <w:tc>
          <w:tcPr>
            <w:tcW w:type="dxa" w:w="38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available in India; UPI gap.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2.3 Indian Market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UPI is the dominant payment layer — GPay, PhonePe, and Paytm handle 90%+ of student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UPI apps do not provide open APIs to third parties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SMS alerts from banks are the only viable automated data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Students receive money in irregular chunks (parents, part-time work, scholarships)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product is built specifically for the hostel-student financial reality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3. Product Vision &amp; Goals</w:t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3.1 Vision Statement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tool that shows Indian college students their biggest money leak — clearly, quickly, and in a way that makes them want to act.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3.2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 in Practice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Clarity over completeness</w:t>
            </w:r>
          </w:p>
        </w:tc>
        <w:tc>
          <w:tcPr>
            <w:tcW w:type="dxa" w:w="6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one insight, not a full dashboard. Users should understand their situation in 5 seconds.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 mandatory effort</w:t>
            </w:r>
          </w:p>
        </w:tc>
        <w:tc>
          <w:tcPr>
            <w:tcW w:type="dxa" w:w="6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Auto-tracking via SMS handles 70-80% of entries. Manual input is a 2-tap fallback, never the default.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Awareness before control</w:t>
            </w:r>
          </w:p>
        </w:tc>
        <w:tc>
          <w:tcPr>
            <w:tcW w:type="dxa" w:w="6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not ask users to set budgets until they understand where their money goes first.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Emotion over logic</w:t>
            </w:r>
          </w:p>
        </w:tc>
        <w:tc>
          <w:tcPr>
            <w:tcW w:type="dxa" w:w="6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Numbers alone do not change behavior. Contextual framing ('more than your room rent') does.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Reward consistency, not restriction</w:t>
            </w:r>
          </w:p>
        </w:tc>
        <w:tc>
          <w:tcPr>
            <w:tcW w:type="dxa" w:w="6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Gamification rewards showing up, not punishment for spending. Streaks, not penalties.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3.3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 months post-launch)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40% of registered users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 2 retention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Greater than 35%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Avg. sessions per week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or more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No-spend day streak (avg)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3+ days per user per month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insight click-through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Greater than 60% of users tap the weekly insight</w:t>
            </w:r>
          </w:p>
        </w:tc>
      </w:tr>
      <w:tr>
        <w:tc>
          <w:tcPr>
            <w:tcW w:type="dxa" w:w="4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NPS (Net Promoter Score)</w:t>
            </w:r>
          </w:p>
        </w:tc>
        <w:tc>
          <w:tcPr>
            <w:tcW w:type="dxa" w:w="5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Greater than 50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4. User Personas</w:t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4.1 Primary Persona — Hostel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Arjun, 20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Engineering hostel, Tier-1 city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Income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 8,000–12,000/month from parents (irregular)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Spending behavior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UPI for everything. Frequent Swiggy, occasional cab, random Amazon orders.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Pain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Runs out mid-month. Has no idea which category caused it. Won't open an app more than twice.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Wants to send his monthly recap to friends. Competitive about the weekly score.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4.2 Secondary Persona — Day Scholar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Priya, 21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Lives at home, commutes to college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Income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Rs 3,000–5,000/month pocket money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Spending behavior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Travel-heavy. Smaller food spend. Occasional shopping.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Pain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 costs are invisible because each ride feels small.</w:t>
            </w:r>
          </w:p>
        </w:tc>
      </w:tr>
      <w:tr>
        <w:tc>
          <w:tcPr>
            <w:tcW w:type="dxa" w:w="3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5C"/>
                <w:sz w:val="20"/>
                <w:szCs w:val="20"/>
              </w:rPr>
              <w:t xml:space="preserve">Motivation</w:t>
            </w:r>
          </w:p>
        </w:tc>
        <w:tc>
          <w:tcPr>
            <w:tcW w:type="dxa" w:w="63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Wants to prove she manages money well. Will use the weekly score as evidence.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5. Feature Requirements</w:t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5.1 Core Features —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5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Category mirror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 user's top spending category this week as the home screen headline. One category, one number, one contextual sentence.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auto-parse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Reads bank/UPI SMS alerts to automatically detect and log transactions. Assigns category via keyword matching.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Manual quick-log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2-tap entry: amount + category. No title or description required. Must complete in under 5 seconds.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 fixed categories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P0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Food, Travel, Shopping, Random. No customisation in MVP. Reducing cognitive load is more important than flexibility.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No-spend day streak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mark days with zero discretionary spending. Streak counter displayed prominently. Reset on break.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spend score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0–100 score based on distance from self-set soft category goals. Directional, not binary pass/fail.</w:t>
            </w:r>
          </w:p>
        </w:tc>
      </w:tr>
      <w:tr>
        <w:tc>
          <w:tcPr>
            <w:tcW w:type="dxa" w:w="2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Insight sentence</w:t>
            </w:r>
          </w:p>
        </w:tc>
        <w:tc>
          <w:tcPr>
            <w:tcW w:type="dxa" w:w="10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 generated sentence contextualising the top category spend (e.g. 'More than your monthly rent').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5.2 Post-MVP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6060"/>
      </w:tblGrid>
      <w:tr>
        <w:tc>
          <w:tcPr>
            <w:tcW w:type="dxa" w:w="25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0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Hostel leaderboard</w:t>
            </w:r>
          </w:p>
        </w:tc>
        <w:tc>
          <w:tcPr>
            <w:tcW w:type="dxa" w:w="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60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Opt-in group comparison of weekly scores within friend groups or hostels.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Weekly challenge</w:t>
            </w:r>
          </w:p>
        </w:tc>
        <w:tc>
          <w:tcPr>
            <w:tcW w:type="dxa" w:w="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60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System-suggested weekly spending challenge per category (e.g., 'Keep food under Rs 150/day').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Monthly recap card</w:t>
            </w:r>
          </w:p>
        </w:tc>
        <w:tc>
          <w:tcPr>
            <w:tcW w:type="dxa" w:w="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P2</w:t>
            </w:r>
          </w:p>
        </w:tc>
        <w:tc>
          <w:tcPr>
            <w:tcW w:type="dxa" w:w="60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Shareable summary card: top category, score, streak, comparison to previous month. Designed for WhatsApp sharing.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Spike alert</w:t>
            </w:r>
          </w:p>
        </w:tc>
        <w:tc>
          <w:tcPr>
            <w:tcW w:type="dxa" w:w="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60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notification when a single transaction is 3x the user's average for that category.</w:t>
            </w:r>
          </w:p>
        </w:tc>
      </w:tr>
      <w:tr>
        <w:tc>
          <w:tcPr>
            <w:tcW w:type="dxa" w:w="25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Runway mode</w:t>
            </w:r>
          </w:p>
        </w:tc>
        <w:tc>
          <w:tcPr>
            <w:tcW w:type="dxa" w:w="8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</w:t>
            </w:r>
          </w:p>
        </w:tc>
        <w:tc>
          <w:tcPr>
            <w:tcW w:type="dxa" w:w="60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days until broke based on current balance and average daily spend rate.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6. UX &amp; Design Requirements</w:t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6.1 Navigation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Home — Weekly category mirror + streak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 — Quick-tap expense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History — Scrollable weekly view, no complex charts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Score — Weekly score breakdown + challenge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Profile — Settings, group/friend management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6.2 Home Screen Hierarchy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home screen must communicate the following in order of visual priority: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week's biggest spending category (largest, most prominent element)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Total amount spent in that category this week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Percentage of total spend that category represents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contextual insight sentence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Category breakdown bar (3–4 bars maximum)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No-spend streak indicator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1B4F9C" w:sz="6" w:space="4"/>
        </w:pBdr>
        <w:spacing w:after="120" w:before="240"/>
      </w:pPr>
      <w:r>
        <w:rPr>
          <w:rFonts w:ascii="Arial" w:cs="Arial" w:eastAsia="Arial" w:hAnsi="Arial"/>
          <w:b/>
          <w:bCs/>
          <w:color w:val="1B4F9C"/>
          <w:sz w:val="26"/>
          <w:szCs w:val="26"/>
        </w:rPr>
        <w:t xml:space="preserve">6.3 Interaction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Maximum 2 taps to log any expense</w:t>
            </w:r>
          </w:p>
        </w:tc>
        <w:tc>
          <w:tcPr>
            <w:tcW w:type="dxa" w:w="6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Friction kills daily usage habits.</w:t>
            </w:r>
          </w:p>
        </w:tc>
      </w:tr>
      <w:tr>
        <w:tc>
          <w:tcPr>
            <w:tcW w:type="dxa" w:w="3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mandatory onboarding budget setup</w:t>
            </w:r>
          </w:p>
        </w:tc>
        <w:tc>
          <w:tcPr>
            <w:tcW w:type="dxa" w:w="6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Users must see value before committing to configuration.</w:t>
            </w:r>
          </w:p>
        </w:tc>
      </w:tr>
      <w:tr>
        <w:tc>
          <w:tcPr>
            <w:tcW w:type="dxa" w:w="3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core screens load under 1.5 seconds</w:t>
            </w:r>
          </w:p>
        </w:tc>
        <w:tc>
          <w:tcPr>
            <w:tcW w:type="dxa" w:w="6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Students are on 4G with variable connectivity.</w:t>
            </w:r>
          </w:p>
        </w:tc>
      </w:tr>
      <w:tr>
        <w:tc>
          <w:tcPr>
            <w:tcW w:type="dxa" w:w="3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Offline-first logging</w:t>
            </w:r>
          </w:p>
        </w:tc>
        <w:tc>
          <w:tcPr>
            <w:tcW w:type="dxa" w:w="6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Allow expense entry without internet; sync when connected.</w:t>
            </w:r>
          </w:p>
        </w:tc>
      </w:tr>
      <w:tr>
        <w:tc>
          <w:tcPr>
            <w:tcW w:type="dxa" w:w="3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guilt language</w:t>
            </w:r>
          </w:p>
        </w:tc>
        <w:tc>
          <w:tcPr>
            <w:tcW w:type="dxa" w:w="6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Avoid 'you overspent'. Use neutral or motivational framing.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7. Out of Scope — MVP</w:t>
      </w:r>
    </w:p>
    <w:p>
      <w:pPr>
        <w:spacing w:after="10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features are explicitly excluded from the initial product: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Bank account or UPI app API integration (regulatory and access constraints)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Investment or savings product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Income tracking or salary planning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Detailed sub-categories within the 4 main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Web or desktop interface (mobile app only in 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Multi-currency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Loan or credit tracking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D2B5C"/>
          <w:sz w:val="32"/>
          <w:szCs w:val="32"/>
        </w:rPr>
        <w:t xml:space="preserve">8. Constraints &amp; Assumptions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1B4F9C" w:sz="4"/>
              <w:left w:val="single" w:color="1B4F9C" w:sz="4"/>
              <w:bottom w:val="single" w:color="1B4F9C" w:sz="4"/>
              <w:right w:val="single" w:color="1B4F9C" w:sz="4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Android first (dominant OS among Indian students). iOS in Phase 2.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only in MVP. Hindi support in Phase 2.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SMS parsing is the primary automated input. No direct UPI/bank API.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Privacy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user financial data is sold or shared. SMS parsing happens on-device where possible.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 in MVP. Premium tier (advanced insights, challenges, leaderboard analytics) in Phase 2.</w:t>
            </w:r>
          </w:p>
        </w:tc>
      </w:tr>
      <w:tr>
        <w:tc>
          <w:tcPr>
            <w:tcW w:type="dxa" w:w="220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size</w:t>
            </w:r>
          </w:p>
        </w:tc>
        <w:tc>
          <w:tcPr>
            <w:tcW w:type="dxa" w:w="7160"/>
            <w:tcBorders>
              <w:top w:val="single" w:color="D9DCE5" w:sz="4"/>
              <w:left w:val="single" w:color="D9DCE5" w:sz="4"/>
              <w:bottom w:val="single" w:color="D9DCE5" w:sz="4"/>
              <w:right w:val="single" w:color="D9DCE5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2–3 person founding team. MVP scope must be buildable in 10–12 weeks.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E5" w:sz="6" w:space="4"/>
      </w:pBdr>
      <w:spacing w:before="80"/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— Internal Use Only | Paisa,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9C" w:sz="6" w:space="4"/>
      </w:pBdr>
      <w:spacing w:after="120"/>
      <w:jc w:val="right"/>
    </w:pPr>
    <w:r>
      <w:rPr>
        <w:rFonts w:ascii="Arial" w:cs="Arial" w:eastAsia="Arial" w:hAnsi="Arial"/>
        <w:b/>
        <w:bCs/>
        <w:color w:val="1B4F9C"/>
        <w:sz w:val="18"/>
        <w:szCs w:val="18"/>
      </w:rPr>
      <w:t xml:space="preserve">Paisa — </w:t>
    </w:r>
    <w:r>
      <w:rPr>
        <w:rFonts w:ascii="Arial" w:cs="Arial" w:eastAsia="Arial" w:hAnsi="Arial"/>
        <w:color w:val="888888"/>
        <w:sz w:val="18"/>
        <w:szCs w:val="18"/>
      </w:rPr>
      <w:t xml:space="preserve">Product Design Requirements  |  PDR-001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2B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4F9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7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2026-05-05T21:48:42.022Z</dcterms:created>
  <dcterms:modified xsi:type="dcterms:W3CDTF">2026-05-05T21:48:42.023Z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