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Project Design Phase-I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Solution Architecture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283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22 October 2023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NM2023TMID03969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Biometric security system for voting platform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6"/>
                <w:shd w:fill="auto" w:val="clear"/>
              </w:rPr>
              <w:t xml:space="preserve">4 Marks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Solution Architecture: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 Users register their biometric data (e.g. fingerprint, facial scan) to validate their identity. This biometric data is stored securely on the blockchain.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 When a user goes to vote, they provide a biometric sample at the voting station. This is compared to the stored biometric data to verify their identity.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 Once verified, the user can cast their vote which is recorded on the blockchain as a transaction. The vote is anonymized and encrypted before being added to the blockchain. 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 The blockchain network maintains a decentralized ledger of all votes cast. The encryption ensures votes remain private while the decentralization provides security and immutability against tampering.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 Biometric samples and data are validated using AI/ML algorithms to protect against spoofing attacks. The decentralized network of nodes must reach consensus to add new votes to the blockchain.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 Access control policies enforced through smart contracts ensure only authorized voters can participate and votes can only be cast during designated voting periods.</w: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- Results can be tallied by authorized entities by decrypting vote transactions on the blockchain. The decentralized nature provides transparency and verifiability of results</w:t>
      </w:r>
      <w:r>
        <w:rPr>
          <w:rFonts w:ascii="Arial" w:hAnsi="Arial" w:cs="Arial" w:eastAsia="Arial"/>
          <w:b/>
          <w:color w:val="000000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15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  <w:r>
        <w:rPr>
          <w:rFonts w:ascii="Lexend" w:hAnsi="Lexend" w:cs="Lexend" w:eastAsia="Lexend"/>
          <w:b/>
          <w:color w:val="auto"/>
          <w:spacing w:val="0"/>
          <w:position w:val="0"/>
          <w:sz w:val="24"/>
          <w:shd w:fill="FFFFFF" w:val="clear"/>
        </w:rPr>
        <w:t xml:space="preserve">Development phases:</w:t>
      </w:r>
    </w:p>
    <w:p>
      <w:pPr>
        <w:numPr>
          <w:ilvl w:val="0"/>
          <w:numId w:val="14"/>
        </w:numPr>
        <w:spacing w:before="0" w:after="0" w:line="240"/>
        <w:ind w:right="0" w:left="1440" w:hanging="360"/>
        <w:jc w:val="left"/>
        <w:rPr>
          <w:rFonts w:ascii="Roboto" w:hAnsi="Roboto" w:cs="Roboto" w:eastAsia="Roboto"/>
          <w:color w:val="1C1917"/>
          <w:spacing w:val="0"/>
          <w:position w:val="0"/>
          <w:sz w:val="24"/>
          <w:shd w:fill="FFFFFF" w:val="clear"/>
        </w:rPr>
      </w:pPr>
      <w:r>
        <w:rPr>
          <w:rFonts w:ascii="Lexend Medium" w:hAnsi="Lexend Medium" w:cs="Lexend Medium" w:eastAsia="Lexend Medium"/>
          <w:color w:val="1C1917"/>
          <w:spacing w:val="0"/>
          <w:position w:val="0"/>
          <w:sz w:val="26"/>
          <w:shd w:fill="FFFFFF" w:val="clear"/>
        </w:rPr>
        <w:t xml:space="preserve">Planning</w:t>
      </w:r>
      <w:r>
        <w:rPr>
          <w:rFonts w:ascii="Roboto" w:hAnsi="Roboto" w:cs="Roboto" w:eastAsia="Roboto"/>
          <w:color w:val="1C1917"/>
          <w:spacing w:val="0"/>
          <w:position w:val="0"/>
          <w:sz w:val="26"/>
          <w:shd w:fill="FFFFFF" w:val="clear"/>
        </w:rPr>
        <w:t xml:space="preserve"> - Requirements gathering, design and architecture.</w:t>
      </w:r>
    </w:p>
    <w:p>
      <w:pPr>
        <w:numPr>
          <w:ilvl w:val="0"/>
          <w:numId w:val="14"/>
        </w:numPr>
        <w:spacing w:before="0" w:after="0" w:line="240"/>
        <w:ind w:right="0" w:left="1440" w:hanging="360"/>
        <w:jc w:val="left"/>
        <w:rPr>
          <w:rFonts w:ascii="Roboto" w:hAnsi="Roboto" w:cs="Roboto" w:eastAsia="Roboto"/>
          <w:color w:val="1C1917"/>
          <w:spacing w:val="0"/>
          <w:position w:val="0"/>
          <w:sz w:val="24"/>
          <w:shd w:fill="FFFFFF" w:val="clear"/>
        </w:rPr>
      </w:pPr>
      <w:r>
        <w:rPr>
          <w:rFonts w:ascii="Lexend Medium" w:hAnsi="Lexend Medium" w:cs="Lexend Medium" w:eastAsia="Lexend Medium"/>
          <w:color w:val="1C1917"/>
          <w:spacing w:val="0"/>
          <w:position w:val="0"/>
          <w:sz w:val="26"/>
          <w:shd w:fill="FFFFFF" w:val="clear"/>
        </w:rPr>
        <w:t xml:space="preserve">Development </w:t>
      </w:r>
      <w:r>
        <w:rPr>
          <w:rFonts w:ascii="Roboto" w:hAnsi="Roboto" w:cs="Roboto" w:eastAsia="Roboto"/>
          <w:color w:val="1C1917"/>
          <w:spacing w:val="0"/>
          <w:position w:val="0"/>
          <w:sz w:val="26"/>
          <w:shd w:fill="FFFFFF" w:val="clear"/>
        </w:rPr>
        <w:t xml:space="preserve">- Coding smart contracts and ML models, building apps and blockchain network.</w:t>
      </w:r>
    </w:p>
    <w:p>
      <w:pPr>
        <w:numPr>
          <w:ilvl w:val="0"/>
          <w:numId w:val="14"/>
        </w:numPr>
        <w:spacing w:before="0" w:after="0" w:line="240"/>
        <w:ind w:right="0" w:left="1440" w:hanging="360"/>
        <w:jc w:val="left"/>
        <w:rPr>
          <w:rFonts w:ascii="Roboto" w:hAnsi="Roboto" w:cs="Roboto" w:eastAsia="Roboto"/>
          <w:color w:val="1C1917"/>
          <w:spacing w:val="0"/>
          <w:position w:val="0"/>
          <w:sz w:val="24"/>
          <w:shd w:fill="FFFFFF" w:val="clear"/>
        </w:rPr>
      </w:pPr>
      <w:r>
        <w:rPr>
          <w:rFonts w:ascii="Lexend Medium" w:hAnsi="Lexend Medium" w:cs="Lexend Medium" w:eastAsia="Lexend Medium"/>
          <w:color w:val="1C1917"/>
          <w:spacing w:val="0"/>
          <w:position w:val="0"/>
          <w:sz w:val="26"/>
          <w:shd w:fill="FFFFFF" w:val="clear"/>
        </w:rPr>
        <w:t xml:space="preserve">Testing</w:t>
      </w:r>
      <w:r>
        <w:rPr>
          <w:rFonts w:ascii="Roboto" w:hAnsi="Roboto" w:cs="Roboto" w:eastAsia="Roboto"/>
          <w:color w:val="1C1917"/>
          <w:spacing w:val="0"/>
          <w:position w:val="0"/>
          <w:sz w:val="26"/>
          <w:shd w:fill="FFFFFF" w:val="clear"/>
        </w:rPr>
        <w:t xml:space="preserve"> - Rigorously testing each component before deployment.</w:t>
      </w:r>
    </w:p>
    <w:p>
      <w:pPr>
        <w:numPr>
          <w:ilvl w:val="0"/>
          <w:numId w:val="14"/>
        </w:numPr>
        <w:spacing w:before="0" w:after="0" w:line="240"/>
        <w:ind w:right="0" w:left="1440" w:hanging="360"/>
        <w:jc w:val="left"/>
        <w:rPr>
          <w:rFonts w:ascii="Roboto" w:hAnsi="Roboto" w:cs="Roboto" w:eastAsia="Roboto"/>
          <w:color w:val="1C1917"/>
          <w:spacing w:val="0"/>
          <w:position w:val="0"/>
          <w:sz w:val="24"/>
          <w:shd w:fill="FFFFFF" w:val="clear"/>
        </w:rPr>
      </w:pPr>
      <w:r>
        <w:rPr>
          <w:rFonts w:ascii="Lexend Medium" w:hAnsi="Lexend Medium" w:cs="Lexend Medium" w:eastAsia="Lexend Medium"/>
          <w:color w:val="1C1917"/>
          <w:spacing w:val="0"/>
          <w:position w:val="0"/>
          <w:sz w:val="26"/>
          <w:shd w:fill="FFFFFF" w:val="clear"/>
        </w:rPr>
        <w:t xml:space="preserve">Deployment</w:t>
      </w:r>
      <w:r>
        <w:rPr>
          <w:rFonts w:ascii="Roboto" w:hAnsi="Roboto" w:cs="Roboto" w:eastAsia="Roboto"/>
          <w:color w:val="1C1917"/>
          <w:spacing w:val="0"/>
          <w:position w:val="0"/>
          <w:sz w:val="26"/>
          <w:shd w:fill="FFFFFF" w:val="clear"/>
        </w:rPr>
        <w:t xml:space="preserve"> - Deploying apps, dashboards, blockchain network in production.</w:t>
      </w:r>
    </w:p>
    <w:p>
      <w:pPr>
        <w:numPr>
          <w:ilvl w:val="0"/>
          <w:numId w:val="14"/>
        </w:numPr>
        <w:spacing w:before="0" w:after="0" w:line="240"/>
        <w:ind w:right="0" w:left="1440" w:hanging="360"/>
        <w:jc w:val="left"/>
        <w:rPr>
          <w:rFonts w:ascii="Roboto" w:hAnsi="Roboto" w:cs="Roboto" w:eastAsia="Roboto"/>
          <w:color w:val="1C1917"/>
          <w:spacing w:val="0"/>
          <w:position w:val="0"/>
          <w:sz w:val="24"/>
          <w:shd w:fill="FFFFFF" w:val="clear"/>
        </w:rPr>
      </w:pPr>
      <w:r>
        <w:rPr>
          <w:rFonts w:ascii="Lexend Medium" w:hAnsi="Lexend Medium" w:cs="Lexend Medium" w:eastAsia="Lexend Medium"/>
          <w:color w:val="1C1917"/>
          <w:spacing w:val="0"/>
          <w:position w:val="0"/>
          <w:sz w:val="26"/>
          <w:shd w:fill="FFFFFF" w:val="clear"/>
        </w:rPr>
        <w:t xml:space="preserve">Maintenance</w:t>
      </w:r>
      <w:r>
        <w:rPr>
          <w:rFonts w:ascii="Roboto" w:hAnsi="Roboto" w:cs="Roboto" w:eastAsia="Roboto"/>
          <w:color w:val="1C1917"/>
          <w:spacing w:val="0"/>
          <w:position w:val="0"/>
          <w:sz w:val="26"/>
          <w:shd w:fill="FFFFFF" w:val="clear"/>
        </w:rPr>
        <w:t xml:space="preserve"> - Managing updates, improvements and support.</w:t>
      </w:r>
    </w:p>
    <w:p>
      <w:pPr>
        <w:spacing w:before="0" w:after="15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FFFFFF" w:val="clear"/>
        </w:rPr>
      </w:pPr>
    </w:p>
    <w:p>
      <w:pPr>
        <w:spacing w:before="0" w:after="150" w:line="240"/>
        <w:ind w:right="0" w:left="0" w:firstLine="0"/>
        <w:jc w:val="left"/>
        <w:rPr>
          <w:rFonts w:ascii="Lexend" w:hAnsi="Lexend" w:cs="Lexend" w:eastAsia="Lexend"/>
          <w:b/>
          <w:color w:val="auto"/>
          <w:spacing w:val="0"/>
          <w:position w:val="0"/>
          <w:sz w:val="24"/>
          <w:shd w:fill="FFFFFF" w:val="clear"/>
        </w:rPr>
      </w:pPr>
      <w:r>
        <w:rPr>
          <w:rFonts w:ascii="Lexend" w:hAnsi="Lexend" w:cs="Lexend" w:eastAsia="Lexend"/>
          <w:b/>
          <w:color w:val="auto"/>
          <w:spacing w:val="0"/>
          <w:position w:val="0"/>
          <w:sz w:val="24"/>
          <w:shd w:fill="FFFFFF" w:val="clear"/>
        </w:rPr>
        <w:t xml:space="preserve">Key requirements:</w:t>
      </w:r>
    </w:p>
    <w:p>
      <w:pPr>
        <w:spacing w:before="0" w:after="150" w:line="240"/>
        <w:ind w:right="0" w:left="720" w:firstLine="0"/>
        <w:jc w:val="left"/>
        <w:rPr>
          <w:rFonts w:ascii="Arial" w:hAnsi="Arial" w:cs="Arial" w:eastAsia="Arial"/>
          <w:color w:val="000000"/>
          <w:spacing w:val="0"/>
          <w:position w:val="0"/>
          <w:sz w:val="24"/>
          <w:shd w:fill="FFFFFF" w:val="clear"/>
        </w:rPr>
      </w:pPr>
      <w:r>
        <w:rPr>
          <w:rFonts w:ascii="Roboto" w:hAnsi="Roboto" w:cs="Roboto" w:eastAsia="Roboto"/>
          <w:color w:val="1C1917"/>
          <w:spacing w:val="0"/>
          <w:position w:val="0"/>
          <w:sz w:val="24"/>
          <w:shd w:fill="FFFFFF" w:val="clear"/>
        </w:rPr>
        <w:t xml:space="preserve"> biometric registration and verification, anonymous encrypted voting transactions, decentralized blockchain ledger, smart contracts, AI/ML anti-spoofing mechanisms, consensus mechanisms, and encryption/decryption of votes. The architecture prioritizes privacy, security, transparency, and accessibility.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7079">
          <v:rect xmlns:o="urn:schemas-microsoft-com:office:office" xmlns:v="urn:schemas-microsoft-com:vml" id="rectole0000000000" style="width:432.000000pt;height:35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Helvetica Neue" w:hAnsi="Helvetica Neue" w:cs="Helvetica Neue" w:eastAsia="Helvetica Neue"/>
          <w:i/>
          <w:color w:val="333333"/>
          <w:spacing w:val="0"/>
          <w:position w:val="0"/>
          <w:sz w:val="21"/>
          <w:shd w:fill="auto" w:val="clear"/>
        </w:rPr>
      </w:pPr>
      <w:r>
        <w:rPr>
          <w:rFonts w:ascii="Helvetica Neue" w:hAnsi="Helvetica Neue" w:cs="Helvetica Neue" w:eastAsia="Helvetica Neue"/>
          <w:i/>
          <w:color w:val="333333"/>
          <w:spacing w:val="0"/>
          <w:position w:val="0"/>
          <w:sz w:val="21"/>
          <w:shd w:fill="auto" w:val="clear"/>
        </w:rPr>
        <w:t xml:space="preserve">                  Figure 1: Solution Architecture for Block chain Based Smart Real Estate Management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