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E21" w:rsidRDefault="000C6E21" w:rsidP="000C6E21">
      <w:pPr>
        <w:shd w:val="clear" w:color="auto" w:fill="A75E58"/>
        <w:spacing w:after="0" w:line="270" w:lineRule="atLeast"/>
        <w:jc w:val="both"/>
        <w:rPr>
          <w:rFonts w:ascii="Verdana" w:eastAsia="Times New Roman" w:hAnsi="Verdana" w:cs="Times New Roman"/>
          <w:b/>
          <w:bCs/>
          <w:color w:val="FFFFFF"/>
          <w:sz w:val="18"/>
          <w:szCs w:val="18"/>
        </w:rPr>
      </w:pPr>
      <w:r>
        <w:rPr>
          <w:rFonts w:ascii="Arial" w:hAnsi="Arial" w:cs="Arial"/>
          <w:color w:val="000000"/>
          <w:sz w:val="21"/>
          <w:szCs w:val="21"/>
          <w:shd w:val="clear" w:color="auto" w:fill="F2F2F2"/>
        </w:rPr>
        <w:t xml:space="preserve">Butyl </w:t>
      </w:r>
      <w:proofErr w:type="spellStart"/>
      <w:r>
        <w:rPr>
          <w:rFonts w:ascii="Arial" w:hAnsi="Arial" w:cs="Arial"/>
          <w:color w:val="000000"/>
          <w:sz w:val="21"/>
          <w:szCs w:val="21"/>
          <w:shd w:val="clear" w:color="auto" w:fill="F2F2F2"/>
        </w:rPr>
        <w:t>Cellosolve</w:t>
      </w:r>
      <w:proofErr w:type="spellEnd"/>
    </w:p>
    <w:p w:rsidR="000C6E21" w:rsidRPr="000C6E21" w:rsidRDefault="000C6E21" w:rsidP="000C6E21">
      <w:pPr>
        <w:shd w:val="clear" w:color="auto" w:fill="A75E58"/>
        <w:spacing w:after="0" w:line="270" w:lineRule="atLeast"/>
        <w:jc w:val="both"/>
        <w:rPr>
          <w:rFonts w:ascii="Verdana" w:eastAsia="Times New Roman" w:hAnsi="Verdana" w:cs="Times New Roman"/>
          <w:color w:val="FFFFFF"/>
          <w:sz w:val="18"/>
          <w:szCs w:val="18"/>
        </w:rPr>
      </w:pPr>
      <w:r w:rsidRPr="000C6E21">
        <w:rPr>
          <w:rFonts w:ascii="Verdana" w:eastAsia="Times New Roman" w:hAnsi="Verdana" w:cs="Times New Roman"/>
          <w:b/>
          <w:bCs/>
          <w:color w:val="FFFFFF"/>
          <w:sz w:val="18"/>
          <w:szCs w:val="18"/>
        </w:rPr>
        <w:t>Applications:</w:t>
      </w:r>
      <w:r w:rsidRPr="000C6E21">
        <w:rPr>
          <w:rFonts w:ascii="Verdana" w:eastAsia="Times New Roman" w:hAnsi="Verdana" w:cs="Times New Roman"/>
          <w:b/>
          <w:bCs/>
          <w:color w:val="FFFFFF"/>
          <w:sz w:val="18"/>
        </w:rPr>
        <w:t> </w:t>
      </w:r>
      <w:r w:rsidRPr="000C6E21">
        <w:rPr>
          <w:rFonts w:ascii="Verdana" w:eastAsia="Times New Roman" w:hAnsi="Verdana" w:cs="Times New Roman"/>
          <w:color w:val="FFFFFF"/>
          <w:sz w:val="18"/>
          <w:szCs w:val="18"/>
        </w:rPr>
        <w:br/>
      </w:r>
      <w:r w:rsidRPr="000C6E21">
        <w:rPr>
          <w:rFonts w:ascii="Verdana" w:eastAsia="Times New Roman" w:hAnsi="Verdana" w:cs="Times New Roman"/>
          <w:color w:val="FFFFFF"/>
          <w:sz w:val="18"/>
          <w:szCs w:val="18"/>
        </w:rPr>
        <w:br/>
      </w:r>
      <w:r w:rsidRPr="000C6E21">
        <w:rPr>
          <w:rFonts w:ascii="Verdana" w:eastAsia="Times New Roman" w:hAnsi="Verdana" w:cs="Times New Roman"/>
          <w:b/>
          <w:bCs/>
          <w:color w:val="FFFFFF"/>
          <w:sz w:val="18"/>
          <w:szCs w:val="18"/>
        </w:rPr>
        <w:t>Butyl Glycol (2-Butoxy Ethanol)</w:t>
      </w:r>
      <w:r w:rsidRPr="000C6E21">
        <w:rPr>
          <w:rFonts w:ascii="Verdana" w:eastAsia="Times New Roman" w:hAnsi="Verdana" w:cs="Times New Roman"/>
          <w:color w:val="FFFFFF"/>
          <w:sz w:val="18"/>
        </w:rPr>
        <w:t> </w:t>
      </w:r>
      <w:r w:rsidRPr="000C6E21">
        <w:rPr>
          <w:rFonts w:ascii="Verdana" w:eastAsia="Times New Roman" w:hAnsi="Verdana" w:cs="Times New Roman"/>
          <w:color w:val="FFFFFF"/>
          <w:sz w:val="18"/>
          <w:szCs w:val="18"/>
        </w:rPr>
        <w:t xml:space="preserve">is employed primarily in the production of lacquers based on nitrocellulose, cellulose ethers and chlorinated rubber. Small quantities are also used combination lacquers. Solutions of nitrocellulose in Butyl Glycol may be diluted with large quantity of white spirit, aromatic hydrocarbons or ethanol without adversely affecting the film property. </w:t>
      </w:r>
      <w:proofErr w:type="gramStart"/>
      <w:r w:rsidRPr="000C6E21">
        <w:rPr>
          <w:rFonts w:ascii="Verdana" w:eastAsia="Times New Roman" w:hAnsi="Verdana" w:cs="Times New Roman"/>
          <w:color w:val="FFFFFF"/>
          <w:sz w:val="18"/>
          <w:szCs w:val="18"/>
        </w:rPr>
        <w:t xml:space="preserve">Small quantities of Ethylene Glycol </w:t>
      </w:r>
      <w:proofErr w:type="spellStart"/>
      <w:r w:rsidRPr="000C6E21">
        <w:rPr>
          <w:rFonts w:ascii="Verdana" w:eastAsia="Times New Roman" w:hAnsi="Verdana" w:cs="Times New Roman"/>
          <w:color w:val="FFFFFF"/>
          <w:sz w:val="18"/>
          <w:szCs w:val="18"/>
        </w:rPr>
        <w:t>Monobutyl</w:t>
      </w:r>
      <w:proofErr w:type="spellEnd"/>
      <w:r w:rsidRPr="000C6E21">
        <w:rPr>
          <w:rFonts w:ascii="Verdana" w:eastAsia="Times New Roman" w:hAnsi="Verdana" w:cs="Times New Roman"/>
          <w:color w:val="FFFFFF"/>
          <w:sz w:val="18"/>
          <w:szCs w:val="18"/>
        </w:rPr>
        <w:t xml:space="preserve"> Ether improves</w:t>
      </w:r>
      <w:proofErr w:type="gramEnd"/>
      <w:r w:rsidRPr="000C6E21">
        <w:rPr>
          <w:rFonts w:ascii="Verdana" w:eastAsia="Times New Roman" w:hAnsi="Verdana" w:cs="Times New Roman"/>
          <w:color w:val="FFFFFF"/>
          <w:sz w:val="18"/>
          <w:szCs w:val="18"/>
        </w:rPr>
        <w:t xml:space="preserve"> both the flow and dilution capacity of the lacquers and also enhance the gloss of the resultant lacquer films.</w:t>
      </w:r>
      <w:r w:rsidRPr="000C6E21">
        <w:rPr>
          <w:rFonts w:ascii="Verdana" w:eastAsia="Times New Roman" w:hAnsi="Verdana" w:cs="Times New Roman"/>
          <w:color w:val="FFFFFF"/>
          <w:sz w:val="18"/>
          <w:szCs w:val="18"/>
        </w:rPr>
        <w:br/>
      </w:r>
      <w:r w:rsidRPr="000C6E21">
        <w:rPr>
          <w:rFonts w:ascii="Verdana" w:eastAsia="Times New Roman" w:hAnsi="Verdana" w:cs="Times New Roman"/>
          <w:color w:val="FFFFFF"/>
          <w:sz w:val="18"/>
          <w:szCs w:val="18"/>
        </w:rPr>
        <w:br/>
        <w:t>Since Butyl Glycol (2-Butoxy Ethanol) dries lacquer coatings very slowly, it is ideal for the preparation of brushing lacquers based on cellulose esters, cellulose ethers and chlorinated rubber. Even quite small additions of Butyl Glycol (2-Butoxy Ethanol) to alkyd, the viscosity of the lacquer solution considerably reduce, thereby improving the brush-out property of such lacquers.</w:t>
      </w:r>
      <w:r w:rsidRPr="000C6E21">
        <w:rPr>
          <w:rFonts w:ascii="Verdana" w:eastAsia="Times New Roman" w:hAnsi="Verdana" w:cs="Times New Roman"/>
          <w:color w:val="FFFFFF"/>
          <w:sz w:val="18"/>
          <w:szCs w:val="18"/>
        </w:rPr>
        <w:br/>
      </w:r>
      <w:r w:rsidRPr="000C6E21">
        <w:rPr>
          <w:rFonts w:ascii="Verdana" w:eastAsia="Times New Roman" w:hAnsi="Verdana" w:cs="Times New Roman"/>
          <w:color w:val="FFFFFF"/>
          <w:sz w:val="18"/>
          <w:szCs w:val="18"/>
        </w:rPr>
        <w:br/>
      </w:r>
      <w:r w:rsidRPr="000C6E21">
        <w:rPr>
          <w:rFonts w:ascii="Verdana" w:eastAsia="Times New Roman" w:hAnsi="Verdana" w:cs="Times New Roman"/>
          <w:b/>
          <w:bCs/>
          <w:color w:val="FFFFFF"/>
          <w:sz w:val="18"/>
          <w:szCs w:val="18"/>
        </w:rPr>
        <w:t>2-Butoxy Ethanol</w:t>
      </w:r>
      <w:r w:rsidRPr="000C6E21">
        <w:rPr>
          <w:rFonts w:ascii="Verdana" w:eastAsia="Times New Roman" w:hAnsi="Verdana" w:cs="Times New Roman"/>
          <w:color w:val="FFFFFF"/>
          <w:sz w:val="18"/>
        </w:rPr>
        <w:t> </w:t>
      </w:r>
      <w:r w:rsidRPr="000C6E21">
        <w:rPr>
          <w:rFonts w:ascii="Verdana" w:eastAsia="Times New Roman" w:hAnsi="Verdana" w:cs="Times New Roman"/>
          <w:color w:val="FFFFFF"/>
          <w:sz w:val="18"/>
          <w:szCs w:val="18"/>
        </w:rPr>
        <w:t>is a good intermediate solvent for use in mineral oil emulsion. Even small quantities of Butyl Glycol (2-Butoxy Ethanol) can disperse and stabilize such emulsion quite effectively.</w:t>
      </w:r>
      <w:r w:rsidRPr="000C6E21">
        <w:rPr>
          <w:rFonts w:ascii="Verdana" w:eastAsia="Times New Roman" w:hAnsi="Verdana" w:cs="Times New Roman"/>
          <w:color w:val="FFFFFF"/>
          <w:sz w:val="18"/>
          <w:szCs w:val="18"/>
        </w:rPr>
        <w:br/>
      </w:r>
      <w:r w:rsidRPr="000C6E21">
        <w:rPr>
          <w:rFonts w:ascii="Verdana" w:eastAsia="Times New Roman" w:hAnsi="Verdana" w:cs="Times New Roman"/>
          <w:color w:val="FFFFFF"/>
          <w:sz w:val="18"/>
          <w:szCs w:val="18"/>
        </w:rPr>
        <w:br/>
        <w:t>APISOLVE 118 does not attack rubber.</w:t>
      </w:r>
    </w:p>
    <w:p w:rsidR="000C6E21" w:rsidRPr="000C6E21" w:rsidRDefault="000C6E21" w:rsidP="000C6E21">
      <w:pPr>
        <w:shd w:val="clear" w:color="auto" w:fill="A75E58"/>
        <w:spacing w:after="0" w:line="270" w:lineRule="atLeast"/>
        <w:jc w:val="both"/>
        <w:rPr>
          <w:rFonts w:ascii="Verdana" w:eastAsia="Times New Roman" w:hAnsi="Verdana" w:cs="Times New Roman"/>
          <w:color w:val="FFFFFF"/>
          <w:sz w:val="18"/>
          <w:szCs w:val="18"/>
        </w:rPr>
      </w:pPr>
      <w:r w:rsidRPr="000C6E21">
        <w:rPr>
          <w:rFonts w:ascii="Verdana" w:eastAsia="Times New Roman" w:hAnsi="Verdana" w:cs="Times New Roman"/>
          <w:b/>
          <w:bCs/>
          <w:color w:val="FFFFFF"/>
          <w:sz w:val="18"/>
          <w:szCs w:val="18"/>
        </w:rPr>
        <w:t>Specification:</w:t>
      </w:r>
    </w:p>
    <w:tbl>
      <w:tblPr>
        <w:tblW w:w="3750" w:type="pct"/>
        <w:jc w:val="center"/>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tblPr>
      <w:tblGrid>
        <w:gridCol w:w="2148"/>
        <w:gridCol w:w="4917"/>
      </w:tblGrid>
      <w:tr w:rsidR="000C6E21" w:rsidRPr="000C6E21" w:rsidTr="000C6E21">
        <w:trPr>
          <w:jc w:val="center"/>
        </w:trPr>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b/>
                <w:bCs/>
                <w:sz w:val="24"/>
                <w:szCs w:val="24"/>
              </w:rPr>
              <w:t>PRODUCT</w:t>
            </w:r>
          </w:p>
        </w:tc>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b/>
                <w:bCs/>
                <w:sz w:val="24"/>
                <w:szCs w:val="24"/>
              </w:rPr>
              <w:t>APISOLVE 118</w:t>
            </w:r>
          </w:p>
        </w:tc>
      </w:tr>
      <w:tr w:rsidR="000C6E21" w:rsidRPr="000C6E21" w:rsidTr="000C6E21">
        <w:trPr>
          <w:jc w:val="center"/>
        </w:trPr>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b/>
                <w:bCs/>
                <w:sz w:val="24"/>
                <w:szCs w:val="24"/>
              </w:rPr>
              <w:t>Chemical Composition</w:t>
            </w:r>
          </w:p>
        </w:tc>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sz w:val="24"/>
                <w:szCs w:val="24"/>
              </w:rPr>
              <w:t xml:space="preserve">Ethylene Glycol </w:t>
            </w:r>
            <w:proofErr w:type="spellStart"/>
            <w:r w:rsidRPr="000C6E21">
              <w:rPr>
                <w:rFonts w:ascii="Times New Roman" w:eastAsia="Times New Roman" w:hAnsi="Times New Roman" w:cs="Times New Roman"/>
                <w:sz w:val="24"/>
                <w:szCs w:val="24"/>
              </w:rPr>
              <w:t>Monobutyl</w:t>
            </w:r>
            <w:proofErr w:type="spellEnd"/>
            <w:r w:rsidRPr="000C6E21">
              <w:rPr>
                <w:rFonts w:ascii="Times New Roman" w:eastAsia="Times New Roman" w:hAnsi="Times New Roman" w:cs="Times New Roman"/>
                <w:sz w:val="24"/>
                <w:szCs w:val="24"/>
              </w:rPr>
              <w:t xml:space="preserve"> Ether (EGMBE)</w:t>
            </w:r>
          </w:p>
        </w:tc>
      </w:tr>
      <w:tr w:rsidR="000C6E21" w:rsidRPr="000C6E21" w:rsidTr="000C6E21">
        <w:trPr>
          <w:jc w:val="center"/>
        </w:trPr>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b/>
                <w:bCs/>
                <w:sz w:val="24"/>
                <w:szCs w:val="24"/>
              </w:rPr>
              <w:t>Chemical Formula</w:t>
            </w:r>
          </w:p>
        </w:tc>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sz w:val="24"/>
                <w:szCs w:val="24"/>
              </w:rPr>
              <w:t>C</w:t>
            </w:r>
            <w:r w:rsidRPr="000C6E21">
              <w:rPr>
                <w:rFonts w:ascii="Times New Roman" w:eastAsia="Times New Roman" w:hAnsi="Times New Roman" w:cs="Times New Roman"/>
                <w:sz w:val="24"/>
                <w:szCs w:val="24"/>
                <w:vertAlign w:val="subscript"/>
              </w:rPr>
              <w:t>6</w:t>
            </w:r>
            <w:r w:rsidRPr="000C6E21">
              <w:rPr>
                <w:rFonts w:ascii="Times New Roman" w:eastAsia="Times New Roman" w:hAnsi="Times New Roman" w:cs="Times New Roman"/>
                <w:sz w:val="24"/>
                <w:szCs w:val="24"/>
              </w:rPr>
              <w:t>H</w:t>
            </w:r>
            <w:r w:rsidRPr="000C6E21">
              <w:rPr>
                <w:rFonts w:ascii="Times New Roman" w:eastAsia="Times New Roman" w:hAnsi="Times New Roman" w:cs="Times New Roman"/>
                <w:sz w:val="24"/>
                <w:szCs w:val="24"/>
                <w:vertAlign w:val="subscript"/>
              </w:rPr>
              <w:t>14</w:t>
            </w:r>
            <w:r w:rsidRPr="000C6E21">
              <w:rPr>
                <w:rFonts w:ascii="Times New Roman" w:eastAsia="Times New Roman" w:hAnsi="Times New Roman" w:cs="Times New Roman"/>
                <w:sz w:val="24"/>
                <w:szCs w:val="24"/>
              </w:rPr>
              <w:t>O</w:t>
            </w:r>
            <w:r w:rsidRPr="000C6E21">
              <w:rPr>
                <w:rFonts w:ascii="Times New Roman" w:eastAsia="Times New Roman" w:hAnsi="Times New Roman" w:cs="Times New Roman"/>
                <w:sz w:val="24"/>
                <w:szCs w:val="24"/>
                <w:vertAlign w:val="subscript"/>
              </w:rPr>
              <w:t>2</w:t>
            </w:r>
          </w:p>
        </w:tc>
      </w:tr>
      <w:tr w:rsidR="000C6E21" w:rsidRPr="000C6E21" w:rsidTr="000C6E21">
        <w:trPr>
          <w:jc w:val="center"/>
        </w:trPr>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proofErr w:type="spellStart"/>
            <w:r w:rsidRPr="000C6E21">
              <w:rPr>
                <w:rFonts w:ascii="Times New Roman" w:eastAsia="Times New Roman" w:hAnsi="Times New Roman" w:cs="Times New Roman"/>
                <w:b/>
                <w:bCs/>
                <w:sz w:val="24"/>
                <w:szCs w:val="24"/>
              </w:rPr>
              <w:t>Cas</w:t>
            </w:r>
            <w:proofErr w:type="spellEnd"/>
            <w:r w:rsidRPr="000C6E21">
              <w:rPr>
                <w:rFonts w:ascii="Times New Roman" w:eastAsia="Times New Roman" w:hAnsi="Times New Roman" w:cs="Times New Roman"/>
                <w:b/>
                <w:bCs/>
                <w:sz w:val="24"/>
                <w:szCs w:val="24"/>
              </w:rPr>
              <w:t xml:space="preserve"> No.</w:t>
            </w:r>
          </w:p>
        </w:tc>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sz w:val="24"/>
                <w:szCs w:val="24"/>
              </w:rPr>
              <w:t>111-76-2</w:t>
            </w:r>
          </w:p>
        </w:tc>
      </w:tr>
      <w:tr w:rsidR="000C6E21" w:rsidRPr="000C6E21" w:rsidTr="000C6E21">
        <w:trPr>
          <w:jc w:val="center"/>
        </w:trPr>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b/>
                <w:bCs/>
                <w:sz w:val="24"/>
                <w:szCs w:val="24"/>
              </w:rPr>
              <w:t>Appearance</w:t>
            </w:r>
          </w:p>
        </w:tc>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sz w:val="24"/>
                <w:szCs w:val="24"/>
              </w:rPr>
              <w:t>Clear, bright and free from solid matter</w:t>
            </w:r>
          </w:p>
        </w:tc>
      </w:tr>
      <w:tr w:rsidR="000C6E21" w:rsidRPr="000C6E21" w:rsidTr="000C6E21">
        <w:trPr>
          <w:jc w:val="center"/>
        </w:trPr>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proofErr w:type="spellStart"/>
            <w:r w:rsidRPr="000C6E21">
              <w:rPr>
                <w:rFonts w:ascii="Times New Roman" w:eastAsia="Times New Roman" w:hAnsi="Times New Roman" w:cs="Times New Roman"/>
                <w:b/>
                <w:bCs/>
                <w:sz w:val="24"/>
                <w:szCs w:val="24"/>
              </w:rPr>
              <w:t>Colour</w:t>
            </w:r>
            <w:proofErr w:type="spellEnd"/>
            <w:r w:rsidRPr="000C6E21">
              <w:rPr>
                <w:rFonts w:ascii="Times New Roman" w:eastAsia="Times New Roman" w:hAnsi="Times New Roman" w:cs="Times New Roman"/>
                <w:b/>
                <w:bCs/>
                <w:sz w:val="24"/>
                <w:szCs w:val="24"/>
              </w:rPr>
              <w:t>, Platinum-Cobalt</w:t>
            </w:r>
          </w:p>
        </w:tc>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sz w:val="24"/>
                <w:szCs w:val="24"/>
              </w:rPr>
              <w:t>10.0 Max.</w:t>
            </w:r>
          </w:p>
        </w:tc>
      </w:tr>
      <w:tr w:rsidR="000C6E21" w:rsidRPr="000C6E21" w:rsidTr="000C6E21">
        <w:trPr>
          <w:jc w:val="center"/>
        </w:trPr>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b/>
                <w:bCs/>
                <w:sz w:val="24"/>
                <w:szCs w:val="24"/>
              </w:rPr>
              <w:t>Specific Gravity 20/20 ºC</w:t>
            </w:r>
          </w:p>
        </w:tc>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sz w:val="24"/>
                <w:szCs w:val="24"/>
              </w:rPr>
              <w:t>0.900 - 0.904</w:t>
            </w:r>
          </w:p>
        </w:tc>
      </w:tr>
      <w:tr w:rsidR="000C6E21" w:rsidRPr="000C6E21" w:rsidTr="000C6E21">
        <w:trPr>
          <w:jc w:val="center"/>
        </w:trPr>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b/>
                <w:bCs/>
                <w:sz w:val="24"/>
                <w:szCs w:val="24"/>
              </w:rPr>
              <w:t>Distillation</w:t>
            </w:r>
            <w:r w:rsidRPr="000C6E21">
              <w:rPr>
                <w:rFonts w:ascii="Times New Roman" w:eastAsia="Times New Roman" w:hAnsi="Times New Roman" w:cs="Times New Roman"/>
                <w:b/>
                <w:bCs/>
                <w:sz w:val="24"/>
                <w:szCs w:val="24"/>
              </w:rPr>
              <w:br/>
              <w:t>Initial Boiling Point</w:t>
            </w:r>
            <w:r w:rsidRPr="000C6E21">
              <w:rPr>
                <w:rFonts w:ascii="Times New Roman" w:eastAsia="Times New Roman" w:hAnsi="Times New Roman" w:cs="Times New Roman"/>
                <w:b/>
                <w:bCs/>
                <w:sz w:val="24"/>
                <w:szCs w:val="24"/>
              </w:rPr>
              <w:br/>
              <w:t>Dry Point</w:t>
            </w:r>
          </w:p>
        </w:tc>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sz w:val="24"/>
                <w:szCs w:val="24"/>
              </w:rPr>
              <w:br/>
              <w:t>167.0 ºC Min</w:t>
            </w:r>
            <w:proofErr w:type="gramStart"/>
            <w:r w:rsidRPr="000C6E21">
              <w:rPr>
                <w:rFonts w:ascii="Times New Roman" w:eastAsia="Times New Roman" w:hAnsi="Times New Roman" w:cs="Times New Roman"/>
                <w:sz w:val="24"/>
                <w:szCs w:val="24"/>
              </w:rPr>
              <w:t>.</w:t>
            </w:r>
            <w:proofErr w:type="gramEnd"/>
            <w:r w:rsidRPr="000C6E21">
              <w:rPr>
                <w:rFonts w:ascii="Times New Roman" w:eastAsia="Times New Roman" w:hAnsi="Times New Roman" w:cs="Times New Roman"/>
                <w:sz w:val="24"/>
                <w:szCs w:val="24"/>
              </w:rPr>
              <w:br/>
              <w:t>173.0ºC Max.</w:t>
            </w:r>
          </w:p>
        </w:tc>
      </w:tr>
      <w:tr w:rsidR="000C6E21" w:rsidRPr="000C6E21" w:rsidTr="000C6E21">
        <w:trPr>
          <w:jc w:val="center"/>
        </w:trPr>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b/>
                <w:bCs/>
                <w:sz w:val="24"/>
                <w:szCs w:val="24"/>
              </w:rPr>
              <w:t>PH of 25% solution in water 25 ± 2 ºC</w:t>
            </w:r>
          </w:p>
        </w:tc>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sz w:val="24"/>
                <w:szCs w:val="24"/>
              </w:rPr>
              <w:t>6.0 to 7.5</w:t>
            </w:r>
          </w:p>
        </w:tc>
      </w:tr>
      <w:tr w:rsidR="000C6E21" w:rsidRPr="000C6E21" w:rsidTr="000C6E21">
        <w:trPr>
          <w:jc w:val="center"/>
        </w:trPr>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b/>
                <w:bCs/>
                <w:sz w:val="24"/>
                <w:szCs w:val="24"/>
              </w:rPr>
              <w:t>Flash Point (ºC)</w:t>
            </w:r>
          </w:p>
        </w:tc>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sz w:val="24"/>
                <w:szCs w:val="24"/>
              </w:rPr>
              <w:t>61ºC Min</w:t>
            </w:r>
          </w:p>
        </w:tc>
      </w:tr>
      <w:tr w:rsidR="000C6E21" w:rsidRPr="000C6E21" w:rsidTr="000C6E21">
        <w:trPr>
          <w:jc w:val="center"/>
        </w:trPr>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b/>
                <w:bCs/>
                <w:sz w:val="24"/>
                <w:szCs w:val="24"/>
              </w:rPr>
              <w:t>Water Content %</w:t>
            </w:r>
          </w:p>
        </w:tc>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sz w:val="24"/>
                <w:szCs w:val="24"/>
              </w:rPr>
              <w:t>0.2 Max.</w:t>
            </w:r>
          </w:p>
        </w:tc>
      </w:tr>
      <w:tr w:rsidR="000C6E21" w:rsidRPr="000C6E21" w:rsidTr="000C6E21">
        <w:trPr>
          <w:jc w:val="center"/>
        </w:trPr>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b/>
                <w:bCs/>
                <w:sz w:val="24"/>
                <w:szCs w:val="24"/>
              </w:rPr>
              <w:t>Molecular Weight</w:t>
            </w:r>
          </w:p>
        </w:tc>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sz w:val="24"/>
                <w:szCs w:val="24"/>
              </w:rPr>
              <w:t>118.11</w:t>
            </w:r>
          </w:p>
        </w:tc>
      </w:tr>
      <w:tr w:rsidR="000C6E21" w:rsidRPr="000C6E21" w:rsidTr="000C6E21">
        <w:trPr>
          <w:jc w:val="center"/>
        </w:trPr>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b/>
                <w:bCs/>
                <w:sz w:val="24"/>
                <w:szCs w:val="24"/>
              </w:rPr>
              <w:t>Acidity % w/w (as Acetic Acid)</w:t>
            </w:r>
          </w:p>
        </w:tc>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sz w:val="24"/>
                <w:szCs w:val="24"/>
              </w:rPr>
              <w:t>0.01 Max.</w:t>
            </w:r>
          </w:p>
        </w:tc>
      </w:tr>
      <w:tr w:rsidR="000C6E21" w:rsidRPr="000C6E21" w:rsidTr="000C6E21">
        <w:trPr>
          <w:jc w:val="center"/>
        </w:trPr>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b/>
                <w:bCs/>
                <w:sz w:val="24"/>
                <w:szCs w:val="24"/>
              </w:rPr>
              <w:t>Viscosity at 20 ºc</w:t>
            </w:r>
          </w:p>
        </w:tc>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sz w:val="24"/>
                <w:szCs w:val="24"/>
              </w:rPr>
              <w:t xml:space="preserve">6.4 </w:t>
            </w:r>
            <w:proofErr w:type="spellStart"/>
            <w:r w:rsidRPr="000C6E21">
              <w:rPr>
                <w:rFonts w:ascii="Times New Roman" w:eastAsia="Times New Roman" w:hAnsi="Times New Roman" w:cs="Times New Roman"/>
                <w:sz w:val="24"/>
                <w:szCs w:val="24"/>
              </w:rPr>
              <w:t>cps</w:t>
            </w:r>
            <w:proofErr w:type="spellEnd"/>
            <w:r w:rsidRPr="000C6E21">
              <w:rPr>
                <w:rFonts w:ascii="Times New Roman" w:eastAsia="Times New Roman" w:hAnsi="Times New Roman" w:cs="Times New Roman"/>
                <w:sz w:val="24"/>
                <w:szCs w:val="24"/>
              </w:rPr>
              <w:t>.</w:t>
            </w:r>
          </w:p>
        </w:tc>
      </w:tr>
      <w:tr w:rsidR="000C6E21" w:rsidRPr="000C6E21" w:rsidTr="000C6E21">
        <w:trPr>
          <w:jc w:val="center"/>
        </w:trPr>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P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b/>
                <w:bCs/>
                <w:sz w:val="24"/>
                <w:szCs w:val="24"/>
              </w:rPr>
              <w:t>Solubility In water</w:t>
            </w:r>
          </w:p>
        </w:tc>
        <w:tc>
          <w:tcPr>
            <w:tcW w:w="0" w:type="auto"/>
            <w:tcBorders>
              <w:top w:val="single" w:sz="6" w:space="0" w:color="FFFFFF"/>
              <w:left w:val="single" w:sz="6" w:space="0" w:color="FFFFFF"/>
              <w:bottom w:val="single" w:sz="6" w:space="0" w:color="FFFFFF"/>
              <w:right w:val="single" w:sz="6" w:space="0" w:color="FFFFFF"/>
            </w:tcBorders>
            <w:tcMar>
              <w:top w:w="30" w:type="dxa"/>
              <w:left w:w="30" w:type="dxa"/>
              <w:bottom w:w="30" w:type="dxa"/>
              <w:right w:w="30" w:type="dxa"/>
            </w:tcMar>
            <w:hideMark/>
          </w:tcPr>
          <w:p w:rsidR="000C6E21" w:rsidRDefault="000C6E21" w:rsidP="000C6E21">
            <w:pPr>
              <w:spacing w:after="0" w:line="240" w:lineRule="auto"/>
              <w:rPr>
                <w:rFonts w:ascii="Times New Roman" w:eastAsia="Times New Roman" w:hAnsi="Times New Roman" w:cs="Times New Roman"/>
                <w:sz w:val="24"/>
                <w:szCs w:val="24"/>
              </w:rPr>
            </w:pPr>
            <w:r w:rsidRPr="000C6E21">
              <w:rPr>
                <w:rFonts w:ascii="Times New Roman" w:eastAsia="Times New Roman" w:hAnsi="Times New Roman" w:cs="Times New Roman"/>
                <w:sz w:val="24"/>
                <w:szCs w:val="24"/>
              </w:rPr>
              <w:t>Soluble</w:t>
            </w:r>
          </w:p>
          <w:p w:rsidR="007F59EC" w:rsidRPr="000C6E21" w:rsidRDefault="007F59EC" w:rsidP="000C6E21">
            <w:pPr>
              <w:spacing w:after="0" w:line="240" w:lineRule="auto"/>
              <w:rPr>
                <w:rFonts w:ascii="Times New Roman" w:eastAsia="Times New Roman" w:hAnsi="Times New Roman" w:cs="Times New Roman"/>
                <w:sz w:val="24"/>
                <w:szCs w:val="24"/>
              </w:rPr>
            </w:pPr>
            <w:r>
              <w:rPr>
                <w:noProof/>
              </w:rPr>
              <w:lastRenderedPageBreak/>
              <w:drawing>
                <wp:inline distT="0" distB="0" distL="0" distR="0">
                  <wp:extent cx="1905000" cy="1905000"/>
                  <wp:effectExtent l="19050" t="0" r="0" b="0"/>
                  <wp:docPr id="7" name="Picture 7" descr="https://encrypted-tbn2.gstatic.com/images?q=tbn:ANd9GcQ1FKgcwNWY_hW5e9CzUfatmZFlLDF7QZ9VXkXzrCk_GmK6gnbH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2.gstatic.com/images?q=tbn:ANd9GcQ1FKgcwNWY_hW5e9CzUfatmZFlLDF7QZ9VXkXzrCk_GmK6gnbHTA"/>
                          <pic:cNvPicPr>
                            <a:picLocks noChangeAspect="1" noChangeArrowheads="1"/>
                          </pic:cNvPicPr>
                        </pic:nvPicPr>
                        <pic:blipFill>
                          <a:blip r:embed="rId4"/>
                          <a:srcRect/>
                          <a:stretch>
                            <a:fillRect/>
                          </a:stretch>
                        </pic:blipFill>
                        <pic:spPr bwMode="auto">
                          <a:xfrm>
                            <a:off x="0" y="0"/>
                            <a:ext cx="1905000" cy="1905000"/>
                          </a:xfrm>
                          <a:prstGeom prst="rect">
                            <a:avLst/>
                          </a:prstGeom>
                          <a:noFill/>
                          <a:ln w="9525">
                            <a:noFill/>
                            <a:miter lim="800000"/>
                            <a:headEnd/>
                            <a:tailEnd/>
                          </a:ln>
                        </pic:spPr>
                      </pic:pic>
                    </a:graphicData>
                  </a:graphic>
                </wp:inline>
              </w:drawing>
            </w:r>
            <w:r>
              <w:rPr>
                <w:noProof/>
              </w:rPr>
              <w:drawing>
                <wp:inline distT="0" distB="0" distL="0" distR="0">
                  <wp:extent cx="1905000" cy="1905000"/>
                  <wp:effectExtent l="19050" t="0" r="0" b="0"/>
                  <wp:docPr id="4" name="Picture 4" descr="https://encrypted-tbn2.gstatic.com/images?q=tbn:ANd9GcQZaApCo2niIdTs1DBNmnDkKlG2yg85dj3WAQncdRX_Ad6wXi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2.gstatic.com/images?q=tbn:ANd9GcQZaApCo2niIdTs1DBNmnDkKlG2yg85dj3WAQncdRX_Ad6wXimt"/>
                          <pic:cNvPicPr>
                            <a:picLocks noChangeAspect="1" noChangeArrowheads="1"/>
                          </pic:cNvPicPr>
                        </pic:nvPicPr>
                        <pic:blipFill>
                          <a:blip r:embed="rId5"/>
                          <a:srcRect/>
                          <a:stretch>
                            <a:fillRect/>
                          </a:stretch>
                        </pic:blipFill>
                        <pic:spPr bwMode="auto">
                          <a:xfrm>
                            <a:off x="0" y="0"/>
                            <a:ext cx="1905000" cy="1905000"/>
                          </a:xfrm>
                          <a:prstGeom prst="rect">
                            <a:avLst/>
                          </a:prstGeom>
                          <a:noFill/>
                          <a:ln w="9525">
                            <a:noFill/>
                            <a:miter lim="800000"/>
                            <a:headEnd/>
                            <a:tailEnd/>
                          </a:ln>
                        </pic:spPr>
                      </pic:pic>
                    </a:graphicData>
                  </a:graphic>
                </wp:inline>
              </w:drawing>
            </w:r>
            <w:r>
              <w:rPr>
                <w:noProof/>
              </w:rPr>
              <w:drawing>
                <wp:inline distT="0" distB="0" distL="0" distR="0">
                  <wp:extent cx="1905000" cy="1905000"/>
                  <wp:effectExtent l="19050" t="0" r="0" b="0"/>
                  <wp:docPr id="1" name="Picture 1" descr="https://encrypted-tbn1.gstatic.com/images?q=tbn:ANd9GcQt6Ni1VIJitfK-kjsLgbFK1fdbol9nliCdKkSVUGhqkujfXx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Qt6Ni1VIJitfK-kjsLgbFK1fdbol9nliCdKkSVUGhqkujfXx7q"/>
                          <pic:cNvPicPr>
                            <a:picLocks noChangeAspect="1" noChangeArrowheads="1"/>
                          </pic:cNvPicPr>
                        </pic:nvPicPr>
                        <pic:blipFill>
                          <a:blip r:embed="rId6"/>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tc>
      </w:tr>
    </w:tbl>
    <w:p w:rsidR="00891B56" w:rsidRDefault="007F59EC"/>
    <w:sectPr w:rsidR="00891B56" w:rsidSect="000B6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6E21"/>
    <w:rsid w:val="000B6ABB"/>
    <w:rsid w:val="000C6E21"/>
    <w:rsid w:val="007F59EC"/>
    <w:rsid w:val="00813460"/>
    <w:rsid w:val="00F2561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E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C6E21"/>
  </w:style>
  <w:style w:type="paragraph" w:styleId="BalloonText">
    <w:name w:val="Balloon Text"/>
    <w:basedOn w:val="Normal"/>
    <w:link w:val="BalloonTextChar"/>
    <w:uiPriority w:val="99"/>
    <w:semiHidden/>
    <w:unhideWhenUsed/>
    <w:rsid w:val="007F59E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F59EC"/>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1018704072">
      <w:bodyDiv w:val="1"/>
      <w:marLeft w:val="0"/>
      <w:marRight w:val="0"/>
      <w:marTop w:val="0"/>
      <w:marBottom w:val="0"/>
      <w:divBdr>
        <w:top w:val="none" w:sz="0" w:space="0" w:color="auto"/>
        <w:left w:val="none" w:sz="0" w:space="0" w:color="auto"/>
        <w:bottom w:val="none" w:sz="0" w:space="0" w:color="auto"/>
        <w:right w:val="none" w:sz="0" w:space="0" w:color="auto"/>
      </w:divBdr>
      <w:divsChild>
        <w:div w:id="686756350">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wavetechline</dc:creator>
  <cp:lastModifiedBy>wavetechline</cp:lastModifiedBy>
  <cp:revision>2</cp:revision>
  <dcterms:created xsi:type="dcterms:W3CDTF">2013-07-15T09:35:00Z</dcterms:created>
  <dcterms:modified xsi:type="dcterms:W3CDTF">2013-07-15T09:39:00Z</dcterms:modified>
</cp:coreProperties>
</file>