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A5F" w:rsidRDefault="00A62A5F">
      <w:pPr>
        <w:rPr>
          <w:rFonts w:ascii="Arial" w:hAnsi="Arial" w:cs="Arial"/>
          <w:color w:val="000000"/>
          <w:sz w:val="20"/>
          <w:shd w:val="clear" w:color="auto" w:fill="FFFFFF"/>
        </w:rPr>
      </w:pPr>
      <w:hyperlink r:id="rId4" w:tooltip="Paraffin wax" w:history="1">
        <w:r>
          <w:rPr>
            <w:rStyle w:val="Hyperlink"/>
            <w:rFonts w:ascii="Arial" w:hAnsi="Arial" w:cs="Arial"/>
            <w:b/>
            <w:bCs/>
            <w:color w:val="0B0080"/>
            <w:sz w:val="20"/>
            <w:u w:val="none"/>
            <w:shd w:val="clear" w:color="auto" w:fill="FFFFFF"/>
          </w:rPr>
          <w:t>Paraffin wax</w:t>
        </w:r>
      </w:hyperlink>
      <w:r>
        <w:rPr>
          <w:rStyle w:val="apple-converted-space"/>
          <w:rFonts w:ascii="Arial" w:hAnsi="Arial" w:cs="Arial"/>
          <w:color w:val="000000"/>
          <w:sz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hd w:val="clear" w:color="auto" w:fill="FFFFFF"/>
        </w:rPr>
        <w:t>is a white or colourless soft solid that is used as a lubricant and for other applications</w:t>
      </w:r>
    </w:p>
    <w:p w:rsidR="00A62A5F" w:rsidRDefault="00A62A5F">
      <w:pPr>
        <w:rPr>
          <w:rFonts w:ascii="Arial" w:hAnsi="Arial" w:cs="Arial"/>
          <w:color w:val="000000"/>
          <w:sz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hd w:val="clear" w:color="auto" w:fill="FFFFFF"/>
        </w:rPr>
        <w:t>It is derived from petroleum and consists of a mixture of</w:t>
      </w:r>
      <w:r>
        <w:rPr>
          <w:rStyle w:val="apple-converted-space"/>
          <w:rFonts w:ascii="Arial" w:hAnsi="Arial" w:cs="Arial"/>
          <w:color w:val="000000"/>
          <w:sz w:val="20"/>
          <w:shd w:val="clear" w:color="auto" w:fill="FFFFFF"/>
        </w:rPr>
        <w:t> </w:t>
      </w:r>
      <w:hyperlink r:id="rId5" w:tooltip="Hydrocarbon" w:history="1">
        <w:r>
          <w:rPr>
            <w:rStyle w:val="Hyperlink"/>
            <w:rFonts w:ascii="Arial" w:hAnsi="Arial" w:cs="Arial"/>
            <w:color w:val="0B0080"/>
            <w:sz w:val="20"/>
            <w:shd w:val="clear" w:color="auto" w:fill="FFFFFF"/>
          </w:rPr>
          <w:t>hydrocarbon</w:t>
        </w:r>
      </w:hyperlink>
      <w:r>
        <w:rPr>
          <w:rStyle w:val="apple-converted-space"/>
          <w:rFonts w:ascii="Arial" w:hAnsi="Arial" w:cs="Arial"/>
          <w:color w:val="000000"/>
          <w:sz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hd w:val="clear" w:color="auto" w:fill="FFFFFF"/>
        </w:rPr>
        <w:t>molecules containing between twenty and forty carbon atoms</w:t>
      </w:r>
    </w:p>
    <w:p w:rsidR="00A62A5F" w:rsidRDefault="00A62A5F">
      <w:pPr>
        <w:rPr>
          <w:rFonts w:ascii="Arial" w:hAnsi="Arial" w:cs="Arial"/>
          <w:color w:val="000000"/>
          <w:sz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hd w:val="clear" w:color="auto" w:fill="FFFFFF"/>
        </w:rPr>
        <w:t>. It is solid at room temperature and begins to melt above approximately</w:t>
      </w:r>
      <w:r>
        <w:rPr>
          <w:rStyle w:val="apple-converted-space"/>
          <w:rFonts w:ascii="Arial" w:hAnsi="Arial" w:cs="Arial"/>
          <w:color w:val="000000"/>
          <w:sz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hd w:val="clear" w:color="auto" w:fill="FFFFFF"/>
        </w:rPr>
        <w:t>37 °C</w:t>
      </w:r>
      <w:r>
        <w:rPr>
          <w:rStyle w:val="apple-converted-space"/>
          <w:rFonts w:ascii="Arial" w:hAnsi="Arial" w:cs="Arial"/>
          <w:color w:val="000000"/>
          <w:sz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hd w:val="clear" w:color="auto" w:fill="FFFFFF"/>
        </w:rPr>
        <w:t>(99 °F)</w:t>
      </w:r>
    </w:p>
    <w:p w:rsidR="00A62A5F" w:rsidRDefault="00A62A5F">
      <w:pPr>
        <w:rPr>
          <w:rFonts w:ascii="Arial" w:hAnsi="Arial" w:cs="Arial"/>
          <w:color w:val="000000"/>
          <w:sz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hd w:val="clear" w:color="auto" w:fill="FFFFFF"/>
        </w:rPr>
        <w:t>;</w:t>
      </w:r>
      <w:hyperlink r:id="rId6" w:anchor="cite_note-1" w:history="1">
        <w:r>
          <w:rPr>
            <w:rStyle w:val="Hyperlink"/>
            <w:rFonts w:ascii="Arial" w:hAnsi="Arial" w:cs="Arial"/>
            <w:color w:val="0B0080"/>
            <w:shd w:val="clear" w:color="auto" w:fill="FFFFFF"/>
            <w:vertAlign w:val="superscript"/>
          </w:rPr>
          <w:t>[1]</w:t>
        </w:r>
      </w:hyperlink>
      <w:r>
        <w:rPr>
          <w:rStyle w:val="apple-converted-space"/>
          <w:rFonts w:ascii="Arial" w:hAnsi="Arial" w:cs="Arial"/>
          <w:color w:val="000000"/>
          <w:sz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hd w:val="clear" w:color="auto" w:fill="FFFFFF"/>
        </w:rPr>
        <w:t>its boiling point is &gt;370 deg C.</w:t>
      </w:r>
    </w:p>
    <w:p w:rsidR="00A62A5F" w:rsidRDefault="00A62A5F">
      <w:pPr>
        <w:rPr>
          <w:rFonts w:ascii="Arial" w:hAnsi="Arial" w:cs="Arial"/>
          <w:color w:val="000000"/>
          <w:sz w:val="20"/>
          <w:shd w:val="clear" w:color="auto" w:fill="FFFFFF"/>
        </w:rPr>
      </w:pPr>
      <w:hyperlink r:id="rId7" w:anchor="cite_note-2" w:history="1">
        <w:r>
          <w:rPr>
            <w:rStyle w:val="Hyperlink"/>
            <w:rFonts w:ascii="Arial" w:hAnsi="Arial" w:cs="Arial"/>
            <w:color w:val="0B0080"/>
            <w:shd w:val="clear" w:color="auto" w:fill="FFFFFF"/>
            <w:vertAlign w:val="superscript"/>
          </w:rPr>
          <w:t>[2]</w:t>
        </w:r>
      </w:hyperlink>
      <w:r>
        <w:rPr>
          <w:rStyle w:val="apple-converted-space"/>
          <w:rFonts w:ascii="Arial" w:hAnsi="Arial" w:cs="Arial"/>
          <w:color w:val="000000"/>
          <w:sz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hd w:val="clear" w:color="auto" w:fill="FFFFFF"/>
        </w:rPr>
        <w:t>. In chemistry,</w:t>
      </w:r>
      <w:r>
        <w:rPr>
          <w:rStyle w:val="apple-converted-space"/>
          <w:rFonts w:ascii="Arial" w:hAnsi="Arial" w:cs="Arial"/>
          <w:color w:val="000000"/>
          <w:sz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 w:val="20"/>
          <w:shd w:val="clear" w:color="auto" w:fill="FFFFFF"/>
        </w:rPr>
        <w:t>paraffin</w:t>
      </w:r>
      <w:r>
        <w:rPr>
          <w:rStyle w:val="apple-converted-space"/>
          <w:rFonts w:ascii="Arial" w:hAnsi="Arial" w:cs="Arial"/>
          <w:color w:val="000000"/>
          <w:sz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hd w:val="clear" w:color="auto" w:fill="FFFFFF"/>
        </w:rPr>
        <w:t>is used synonymously with "</w:t>
      </w:r>
      <w:hyperlink r:id="rId8" w:tooltip="Alkane" w:history="1">
        <w:r>
          <w:rPr>
            <w:rStyle w:val="Hyperlink"/>
            <w:rFonts w:ascii="Arial" w:hAnsi="Arial" w:cs="Arial"/>
            <w:color w:val="0B0080"/>
            <w:sz w:val="20"/>
            <w:shd w:val="clear" w:color="auto" w:fill="FFFFFF"/>
          </w:rPr>
          <w:t>alkane</w:t>
        </w:r>
      </w:hyperlink>
      <w:r>
        <w:rPr>
          <w:rFonts w:ascii="Arial" w:hAnsi="Arial" w:cs="Arial"/>
          <w:color w:val="000000"/>
          <w:sz w:val="20"/>
          <w:shd w:val="clear" w:color="auto" w:fill="FFFFFF"/>
        </w:rPr>
        <w:t>", indicating hydrocarbons with the general formula C</w:t>
      </w:r>
      <w:r>
        <w:rPr>
          <w:rFonts w:ascii="Arial" w:hAnsi="Arial" w:cs="Arial"/>
          <w:i/>
          <w:iCs/>
          <w:color w:val="000000"/>
          <w:shd w:val="clear" w:color="auto" w:fill="FFFFFF"/>
          <w:vertAlign w:val="subscript"/>
        </w:rPr>
        <w:t>n</w:t>
      </w:r>
      <w:r>
        <w:rPr>
          <w:rFonts w:ascii="Arial" w:hAnsi="Arial" w:cs="Arial"/>
          <w:color w:val="000000"/>
          <w:sz w:val="20"/>
          <w:shd w:val="clear" w:color="auto" w:fill="FFFFFF"/>
        </w:rPr>
        <w:t>H</w:t>
      </w:r>
      <w:r>
        <w:rPr>
          <w:rFonts w:ascii="Arial" w:hAnsi="Arial" w:cs="Arial"/>
          <w:color w:val="000000"/>
          <w:shd w:val="clear" w:color="auto" w:fill="FFFFFF"/>
          <w:vertAlign w:val="subscript"/>
        </w:rPr>
        <w:t>2</w:t>
      </w:r>
      <w:r>
        <w:rPr>
          <w:rFonts w:ascii="Arial" w:hAnsi="Arial" w:cs="Arial"/>
          <w:i/>
          <w:iCs/>
          <w:color w:val="000000"/>
          <w:shd w:val="clear" w:color="auto" w:fill="FFFFFF"/>
          <w:vertAlign w:val="subscript"/>
        </w:rPr>
        <w:t>n</w:t>
      </w:r>
      <w:r>
        <w:rPr>
          <w:rFonts w:ascii="Arial" w:hAnsi="Arial" w:cs="Arial"/>
          <w:color w:val="000000"/>
          <w:shd w:val="clear" w:color="auto" w:fill="FFFFFF"/>
          <w:vertAlign w:val="subscript"/>
        </w:rPr>
        <w:t>+2</w:t>
      </w:r>
      <w:r>
        <w:rPr>
          <w:rFonts w:ascii="Arial" w:hAnsi="Arial" w:cs="Arial"/>
          <w:color w:val="000000"/>
          <w:sz w:val="20"/>
          <w:shd w:val="clear" w:color="auto" w:fill="FFFFFF"/>
        </w:rPr>
        <w:t>. The name is derived from</w:t>
      </w:r>
      <w:r>
        <w:rPr>
          <w:rStyle w:val="apple-converted-space"/>
          <w:rFonts w:ascii="Arial" w:hAnsi="Arial" w:cs="Arial"/>
          <w:color w:val="000000"/>
          <w:sz w:val="20"/>
          <w:shd w:val="clear" w:color="auto" w:fill="FFFFFF"/>
        </w:rPr>
        <w:t> </w:t>
      </w:r>
      <w:hyperlink r:id="rId9" w:tooltip="Latin" w:history="1">
        <w:r>
          <w:rPr>
            <w:rStyle w:val="Hyperlink"/>
            <w:rFonts w:ascii="Arial" w:hAnsi="Arial" w:cs="Arial"/>
            <w:color w:val="0B0080"/>
            <w:sz w:val="20"/>
            <w:shd w:val="clear" w:color="auto" w:fill="FFFFFF"/>
          </w:rPr>
          <w:t>Latin</w:t>
        </w:r>
      </w:hyperlink>
      <w:r>
        <w:rPr>
          <w:rStyle w:val="apple-converted-space"/>
          <w:rFonts w:ascii="Arial" w:hAnsi="Arial" w:cs="Arial"/>
          <w:color w:val="000000"/>
          <w:sz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000000"/>
          <w:sz w:val="20"/>
          <w:shd w:val="clear" w:color="auto" w:fill="FFFFFF"/>
        </w:rPr>
        <w:t>parum</w:t>
      </w:r>
      <w:r>
        <w:rPr>
          <w:rStyle w:val="apple-converted-space"/>
          <w:rFonts w:ascii="Arial" w:hAnsi="Arial" w:cs="Arial"/>
          <w:color w:val="000000"/>
          <w:sz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hd w:val="clear" w:color="auto" w:fill="FFFFFF"/>
        </w:rPr>
        <w:t>("barely") +</w:t>
      </w:r>
      <w:r>
        <w:rPr>
          <w:rStyle w:val="apple-converted-space"/>
          <w:rFonts w:ascii="Arial" w:hAnsi="Arial" w:cs="Arial"/>
          <w:color w:val="000000"/>
          <w:sz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000000"/>
          <w:sz w:val="20"/>
          <w:shd w:val="clear" w:color="auto" w:fill="FFFFFF"/>
        </w:rPr>
        <w:t>affinis</w:t>
      </w:r>
      <w:r>
        <w:rPr>
          <w:rFonts w:ascii="Arial" w:hAnsi="Arial" w:cs="Arial"/>
          <w:color w:val="000000"/>
          <w:sz w:val="20"/>
          <w:shd w:val="clear" w:color="auto" w:fill="FFFFFF"/>
        </w:rPr>
        <w:t>, meaning "lacking</w:t>
      </w:r>
      <w:r>
        <w:rPr>
          <w:rStyle w:val="apple-converted-space"/>
          <w:rFonts w:ascii="Arial" w:hAnsi="Arial" w:cs="Arial"/>
          <w:color w:val="000000"/>
          <w:sz w:val="20"/>
          <w:shd w:val="clear" w:color="auto" w:fill="FFFFFF"/>
        </w:rPr>
        <w:t> </w:t>
      </w:r>
      <w:hyperlink r:id="rId10" w:tooltip="Electron affinity" w:history="1">
        <w:r>
          <w:rPr>
            <w:rStyle w:val="Hyperlink"/>
            <w:rFonts w:ascii="Arial" w:hAnsi="Arial" w:cs="Arial"/>
            <w:color w:val="0B0080"/>
            <w:sz w:val="20"/>
            <w:shd w:val="clear" w:color="auto" w:fill="FFFFFF"/>
          </w:rPr>
          <w:t>affinity</w:t>
        </w:r>
      </w:hyperlink>
      <w:r>
        <w:rPr>
          <w:rFonts w:ascii="Arial" w:hAnsi="Arial" w:cs="Arial"/>
          <w:color w:val="000000"/>
          <w:sz w:val="20"/>
          <w:shd w:val="clear" w:color="auto" w:fill="FFFFFF"/>
        </w:rPr>
        <w:t>" or "lacking</w:t>
      </w:r>
      <w:r>
        <w:rPr>
          <w:rStyle w:val="apple-converted-space"/>
          <w:rFonts w:ascii="Arial" w:hAnsi="Arial" w:cs="Arial"/>
          <w:color w:val="000000"/>
          <w:sz w:val="20"/>
          <w:shd w:val="clear" w:color="auto" w:fill="FFFFFF"/>
        </w:rPr>
        <w:t> </w:t>
      </w:r>
      <w:hyperlink r:id="rId11" w:tooltip="Reactivity (chemistry)" w:history="1">
        <w:r>
          <w:rPr>
            <w:rStyle w:val="Hyperlink"/>
            <w:rFonts w:ascii="Arial" w:hAnsi="Arial" w:cs="Arial"/>
            <w:color w:val="0B0080"/>
            <w:sz w:val="20"/>
            <w:shd w:val="clear" w:color="auto" w:fill="FFFFFF"/>
          </w:rPr>
          <w:t>reactivity</w:t>
        </w:r>
      </w:hyperlink>
      <w:r>
        <w:rPr>
          <w:rFonts w:ascii="Arial" w:hAnsi="Arial" w:cs="Arial"/>
          <w:color w:val="000000"/>
          <w:sz w:val="20"/>
          <w:shd w:val="clear" w:color="auto" w:fill="FFFFFF"/>
        </w:rPr>
        <w:t>" indicating paraffin's unreactive nature.</w:t>
      </w:r>
      <w:hyperlink r:id="rId12" w:anchor="cite_note-3" w:history="1">
        <w:r>
          <w:rPr>
            <w:rStyle w:val="Hyperlink"/>
            <w:rFonts w:ascii="Arial" w:hAnsi="Arial" w:cs="Arial"/>
            <w:color w:val="0B0080"/>
            <w:shd w:val="clear" w:color="auto" w:fill="FFFFFF"/>
            <w:vertAlign w:val="superscript"/>
          </w:rPr>
          <w:t>[3]</w:t>
        </w:r>
      </w:hyperlink>
    </w:p>
    <w:p w:rsidR="00891B56" w:rsidRDefault="00A62A5F"/>
    <w:p w:rsidR="00A62A5F" w:rsidRDefault="00A62A5F">
      <w:r>
        <w:rPr>
          <w:noProof/>
        </w:rPr>
        <w:drawing>
          <wp:inline distT="0" distB="0" distL="0" distR="0">
            <wp:extent cx="2381250" cy="1924050"/>
            <wp:effectExtent l="19050" t="0" r="0" b="0"/>
            <wp:docPr id="7" name="Picture 7" descr="https://encrypted-tbn0.gstatic.com/images?q=tbn:ANd9GcRilCujswVsM7FXKml1aDug55RUb1LSrokNBgqzr3wMylLvXj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0.gstatic.com/images?q=tbn:ANd9GcRilCujswVsM7FXKml1aDug55RUb1LSrokNBgqzr3wMylLvXjUn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28900" cy="1743075"/>
            <wp:effectExtent l="19050" t="0" r="0" b="0"/>
            <wp:docPr id="1" name="Picture 1" descr="https://encrypted-tbn1.gstatic.com/images?q=tbn:ANd9GcStq_R9KSoWiHINuwUhGOROxLQMCOCAzznNQ_qouQfm8lXJdP2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1.gstatic.com/images?q=tbn:ANd9GcStq_R9KSoWiHINuwUhGOROxLQMCOCAzznNQ_qouQfm8lXJdP2P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05000" cy="1905000"/>
            <wp:effectExtent l="19050" t="0" r="0" b="0"/>
            <wp:docPr id="4" name="Picture 4" descr="https://encrypted-tbn1.gstatic.com/images?q=tbn:ANd9GcSCwQCRUGDoaghe4vuEFCLKyVL--57fHiw1r1RRxMjSJpBDz3EI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1.gstatic.com/images?q=tbn:ANd9GcSCwQCRUGDoaghe4vuEFCLKyVL--57fHiw1r1RRxMjSJpBDz3EIwA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52650" cy="2124075"/>
            <wp:effectExtent l="19050" t="0" r="0" b="0"/>
            <wp:docPr id="10" name="Picture 10" descr="https://encrypted-tbn1.gstatic.com/images?q=tbn:ANd9GcR2VTaRiYdmYQFk4FvRAgg4ij5ZQWOxpPbNUz5NMu1hRQTwgct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encrypted-tbn1.gstatic.com/images?q=tbn:ANd9GcR2VTaRiYdmYQFk4FvRAgg4ij5ZQWOxpPbNUz5NMu1hRQTwgctX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2A5F" w:rsidSect="000B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62A5F"/>
    <w:rsid w:val="000B6ABB"/>
    <w:rsid w:val="00813460"/>
    <w:rsid w:val="00A62A5F"/>
    <w:rsid w:val="00F2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2A5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62A5F"/>
  </w:style>
  <w:style w:type="paragraph" w:styleId="BalloonText">
    <w:name w:val="Balloon Text"/>
    <w:basedOn w:val="Normal"/>
    <w:link w:val="BalloonTextChar"/>
    <w:uiPriority w:val="99"/>
    <w:semiHidden/>
    <w:unhideWhenUsed/>
    <w:rsid w:val="00A62A5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A5F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Alkane" TargetMode="Externa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Paraffin_wax" TargetMode="External"/><Relationship Id="rId12" Type="http://schemas.openxmlformats.org/officeDocument/2006/relationships/hyperlink" Target="http://en.wikipedia.org/wiki/Paraffin_wax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4.jpeg"/><Relationship Id="rId1" Type="http://schemas.openxmlformats.org/officeDocument/2006/relationships/styles" Target="styles.xml"/><Relationship Id="rId6" Type="http://schemas.openxmlformats.org/officeDocument/2006/relationships/hyperlink" Target="http://en.wikipedia.org/wiki/Paraffin_wax" TargetMode="External"/><Relationship Id="rId11" Type="http://schemas.openxmlformats.org/officeDocument/2006/relationships/hyperlink" Target="http://en.wikipedia.org/wiki/Reactivity_(chemistry)" TargetMode="External"/><Relationship Id="rId5" Type="http://schemas.openxmlformats.org/officeDocument/2006/relationships/hyperlink" Target="http://en.wikipedia.org/wiki/Hydrocarbon" TargetMode="External"/><Relationship Id="rId15" Type="http://schemas.openxmlformats.org/officeDocument/2006/relationships/image" Target="media/image3.jpeg"/><Relationship Id="rId10" Type="http://schemas.openxmlformats.org/officeDocument/2006/relationships/hyperlink" Target="http://en.wikipedia.org/wiki/Electron_affinity" TargetMode="External"/><Relationship Id="rId4" Type="http://schemas.openxmlformats.org/officeDocument/2006/relationships/hyperlink" Target="http://en.wikipedia.org/wiki/Paraffin_wax" TargetMode="External"/><Relationship Id="rId9" Type="http://schemas.openxmlformats.org/officeDocument/2006/relationships/hyperlink" Target="http://en.wikipedia.org/wiki/Latin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wavetechline</dc:creator>
  <cp:lastModifiedBy>wavetechline</cp:lastModifiedBy>
  <cp:revision>1</cp:revision>
  <dcterms:created xsi:type="dcterms:W3CDTF">2013-07-15T11:45:00Z</dcterms:created>
  <dcterms:modified xsi:type="dcterms:W3CDTF">2013-07-15T11:50:00Z</dcterms:modified>
</cp:coreProperties>
</file>