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3AD" w:rsidRPr="005213AD" w:rsidRDefault="005213AD" w:rsidP="005213AD">
      <w:pPr>
        <w:shd w:val="clear" w:color="auto" w:fill="FFFFFF"/>
        <w:spacing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proofErr w:type="gramStart"/>
      <w:r w:rsidRPr="005213AD">
        <w:rPr>
          <w:rFonts w:ascii="Arial" w:eastAsia="Times New Roman" w:hAnsi="Arial" w:cs="Arial"/>
          <w:color w:val="000000"/>
          <w:sz w:val="45"/>
          <w:szCs w:val="45"/>
        </w:rPr>
        <w:t>n-</w:t>
      </w:r>
      <w:proofErr w:type="spellStart"/>
      <w:r w:rsidRPr="005213AD">
        <w:rPr>
          <w:rFonts w:ascii="Arial" w:eastAsia="Times New Roman" w:hAnsi="Arial" w:cs="Arial"/>
          <w:color w:val="000000"/>
          <w:sz w:val="45"/>
          <w:szCs w:val="45"/>
        </w:rPr>
        <w:t>Butanol</w:t>
      </w:r>
      <w:proofErr w:type="spellEnd"/>
      <w:proofErr w:type="gramEnd"/>
    </w:p>
    <w:p w:rsidR="005213AD" w:rsidRPr="005213AD" w:rsidRDefault="005213AD" w:rsidP="005213AD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proofErr w:type="gramStart"/>
      <w:r w:rsidRPr="005213AD">
        <w:rPr>
          <w:rFonts w:ascii="Arial" w:eastAsia="Times New Roman" w:hAnsi="Arial" w:cs="Arial"/>
          <w:color w:val="222222"/>
          <w:sz w:val="20"/>
        </w:rPr>
        <w:t>n-</w:t>
      </w:r>
      <w:proofErr w:type="spellStart"/>
      <w:r w:rsidRPr="005213AD">
        <w:rPr>
          <w:rFonts w:ascii="Arial" w:eastAsia="Times New Roman" w:hAnsi="Arial" w:cs="Arial"/>
          <w:color w:val="222222"/>
          <w:sz w:val="20"/>
        </w:rPr>
        <w:t>Butanol</w:t>
      </w:r>
      <w:proofErr w:type="spellEnd"/>
      <w:proofErr w:type="gramEnd"/>
      <w:r w:rsidRPr="005213AD">
        <w:rPr>
          <w:rFonts w:ascii="Arial" w:eastAsia="Times New Roman" w:hAnsi="Arial" w:cs="Arial"/>
          <w:color w:val="222222"/>
          <w:sz w:val="20"/>
        </w:rPr>
        <w:t xml:space="preserve"> or n-butyl alcohol or normal </w:t>
      </w:r>
      <w:proofErr w:type="spellStart"/>
      <w:r w:rsidRPr="005213AD">
        <w:rPr>
          <w:rFonts w:ascii="Arial" w:eastAsia="Times New Roman" w:hAnsi="Arial" w:cs="Arial"/>
          <w:color w:val="222222"/>
          <w:sz w:val="20"/>
        </w:rPr>
        <w:t>butanol</w:t>
      </w:r>
      <w:proofErr w:type="spellEnd"/>
      <w:r w:rsidRPr="005213AD">
        <w:rPr>
          <w:rFonts w:ascii="Arial" w:eastAsia="Times New Roman" w:hAnsi="Arial" w:cs="Arial"/>
          <w:color w:val="222222"/>
          <w:sz w:val="20"/>
        </w:rPr>
        <w:t xml:space="preserve"> is a primary alcohol with a 4-carbon structure and the molecular formula C4H9OH. Its isomers include </w:t>
      </w:r>
      <w:proofErr w:type="spellStart"/>
      <w:r w:rsidRPr="005213AD">
        <w:rPr>
          <w:rFonts w:ascii="Arial" w:eastAsia="Times New Roman" w:hAnsi="Arial" w:cs="Arial"/>
          <w:color w:val="222222"/>
          <w:sz w:val="20"/>
        </w:rPr>
        <w:t>isobutanol</w:t>
      </w:r>
      <w:proofErr w:type="spellEnd"/>
      <w:r w:rsidRPr="005213AD">
        <w:rPr>
          <w:rFonts w:ascii="Arial" w:eastAsia="Times New Roman" w:hAnsi="Arial" w:cs="Arial"/>
          <w:color w:val="222222"/>
          <w:sz w:val="20"/>
        </w:rPr>
        <w:t xml:space="preserve">, 2-butanol, and </w:t>
      </w:r>
      <w:proofErr w:type="spellStart"/>
      <w:r w:rsidRPr="005213AD">
        <w:rPr>
          <w:rFonts w:ascii="Arial" w:eastAsia="Times New Roman" w:hAnsi="Arial" w:cs="Arial"/>
          <w:color w:val="222222"/>
          <w:sz w:val="20"/>
        </w:rPr>
        <w:t>tert-butanol</w:t>
      </w:r>
      <w:proofErr w:type="spellEnd"/>
      <w:r w:rsidRPr="005213AD">
        <w:rPr>
          <w:rFonts w:ascii="Arial" w:eastAsia="Times New Roman" w:hAnsi="Arial" w:cs="Arial"/>
          <w:color w:val="222222"/>
          <w:sz w:val="20"/>
        </w:rPr>
        <w:t>. </w:t>
      </w:r>
      <w:hyperlink r:id="rId4" w:history="1">
        <w:r w:rsidRPr="005213AD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5213AD" w:rsidRPr="005213AD" w:rsidTr="005213AD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3AD" w:rsidRPr="005213AD" w:rsidRDefault="005213AD" w:rsidP="00521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213AD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5213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5213AD">
              <w:rPr>
                <w:rFonts w:ascii="Times New Roman" w:eastAsia="Times New Roman" w:hAnsi="Times New Roman" w:cs="Times New Roman"/>
                <w:sz w:val="24"/>
                <w:szCs w:val="24"/>
              </w:rPr>
              <w:t>117.4 °C</w:t>
            </w:r>
          </w:p>
          <w:p w:rsidR="005213AD" w:rsidRPr="005213AD" w:rsidRDefault="005213AD" w:rsidP="00521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213AD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5213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5213AD">
              <w:rPr>
                <w:rFonts w:ascii="Times New Roman" w:eastAsia="Times New Roman" w:hAnsi="Times New Roman" w:cs="Times New Roman"/>
                <w:sz w:val="24"/>
                <w:szCs w:val="24"/>
              </w:rPr>
              <w:t>810.00 kg/m³</w:t>
            </w:r>
          </w:p>
        </w:tc>
      </w:tr>
    </w:tbl>
    <w:p w:rsidR="00891B56" w:rsidRDefault="005213AD"/>
    <w:p w:rsidR="005213AD" w:rsidRDefault="005213AD"/>
    <w:p w:rsidR="005213AD" w:rsidRDefault="005213AD">
      <w:r>
        <w:rPr>
          <w:noProof/>
        </w:rPr>
        <w:drawing>
          <wp:inline distT="0" distB="0" distL="0" distR="0">
            <wp:extent cx="1905000" cy="1704975"/>
            <wp:effectExtent l="19050" t="0" r="0" b="0"/>
            <wp:docPr id="1" name="Picture 1" descr="https://encrypted-tbn0.gstatic.com/images?q=tbn:ANd9GcS3i8qh8uFoUve4fOOscOz38vWybcOMe59qy376AQA8qFfPSxek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3i8qh8uFoUve4fOOscOz38vWybcOMe59qy376AQA8qFfPSxekOw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4" name="Picture 4" descr="https://encrypted-tbn3.gstatic.com/images?q=tbn:ANd9GcQiFyqWhERE8wK8aDWL76IDP4q0WSgOqXONGQns4sUYeJk358ae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QiFyqWhERE8wK8aDWL76IDP4q0WSgOqXONGQns4sUYeJk358ae9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6975" cy="1847850"/>
            <wp:effectExtent l="19050" t="0" r="9525" b="0"/>
            <wp:docPr id="7" name="Picture 7" descr="https://encrypted-tbn2.gstatic.com/images?q=tbn:ANd9GcQKud-4N5rJDeAnyT369FTPJcuxsrxZ33ge6J9gB6Nt_x7Q0nEx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2.gstatic.com/images?q=tbn:ANd9GcQKud-4N5rJDeAnyT369FTPJcuxsrxZ33ge6J9gB6Nt_x7Q0nExd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28800" cy="2438400"/>
            <wp:effectExtent l="19050" t="0" r="0" b="0"/>
            <wp:docPr id="10" name="Picture 10" descr="https://encrypted-tbn0.gstatic.com/images?q=tbn:ANd9GcSz7UmaxQ6XRyIrsFjfYNcJo_3SdO6_gdHSELC-NCg6Bhrzx24a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0.gstatic.com/images?q=tbn:ANd9GcSz7UmaxQ6XRyIrsFjfYNcJo_3SdO6_gdHSELC-NCg6Bhrzx24aL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13AD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13AD"/>
    <w:rsid w:val="000B6ABB"/>
    <w:rsid w:val="005213AD"/>
    <w:rsid w:val="00813460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13AD"/>
  </w:style>
  <w:style w:type="character" w:styleId="Hyperlink">
    <w:name w:val="Hyperlink"/>
    <w:basedOn w:val="DefaultParagraphFont"/>
    <w:uiPriority w:val="99"/>
    <w:semiHidden/>
    <w:unhideWhenUsed/>
    <w:rsid w:val="005213AD"/>
    <w:rPr>
      <w:color w:val="0000FF"/>
      <w:u w:val="single"/>
    </w:rPr>
  </w:style>
  <w:style w:type="character" w:customStyle="1" w:styleId="kno-desca">
    <w:name w:val="kno-desca"/>
    <w:basedOn w:val="DefaultParagraphFont"/>
    <w:rsid w:val="005213AD"/>
  </w:style>
  <w:style w:type="character" w:customStyle="1" w:styleId="kno-fh">
    <w:name w:val="kno-fh"/>
    <w:basedOn w:val="DefaultParagraphFont"/>
    <w:rsid w:val="005213AD"/>
  </w:style>
  <w:style w:type="character" w:customStyle="1" w:styleId="kno-fv-vq">
    <w:name w:val="kno-fv-vq"/>
    <w:basedOn w:val="DefaultParagraphFont"/>
    <w:rsid w:val="005213AD"/>
  </w:style>
  <w:style w:type="paragraph" w:styleId="BalloonText">
    <w:name w:val="Balloon Text"/>
    <w:basedOn w:val="Normal"/>
    <w:link w:val="BalloonTextChar"/>
    <w:uiPriority w:val="99"/>
    <w:semiHidden/>
    <w:unhideWhenUsed/>
    <w:rsid w:val="005213A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3AD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631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0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n-butanol+density&amp;sa=X&amp;ei=g9_jUZrYJ4HJrQenzYG4Dw&amp;sqi=2&amp;ved=0CKIBEOgTKAEwD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.in/search?biw=1366&amp;bih=667&amp;q=n-butanol+boiling+point&amp;sa=X&amp;ei=g9_jUZrYJ4HJrQenzYG4Dw&amp;sqi=2&amp;ved=0CJ8BEOgTKAEwDw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://en.wikipedia.org/wiki/N-Butanol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2013-07-15T11:40:00Z</dcterms:created>
  <dcterms:modified xsi:type="dcterms:W3CDTF">2013-07-15T11:42:00Z</dcterms:modified>
</cp:coreProperties>
</file>