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47326" w14:textId="1DC6650C" w:rsidR="001C3A33" w:rsidRPr="001C3A33" w:rsidRDefault="001C3A33" w:rsidP="001C3A33">
      <w:pPr>
        <w:shd w:val="clear" w:color="auto" w:fill="FFFFFF"/>
        <w:spacing w:before="300" w:after="300" w:line="240" w:lineRule="auto"/>
        <w:jc w:val="center"/>
        <w:rPr>
          <w:rFonts w:ascii="Segoe UI" w:eastAsia="Times New Roman" w:hAnsi="Segoe UI" w:cs="Segoe UI"/>
          <w:b/>
          <w:bCs/>
          <w:color w:val="C00000"/>
          <w:kern w:val="0"/>
          <w:sz w:val="36"/>
          <w:szCs w:val="36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b/>
          <w:bCs/>
          <w:color w:val="C00000"/>
          <w:kern w:val="0"/>
          <w:sz w:val="36"/>
          <w:szCs w:val="36"/>
          <w:lang w:eastAsia="en-IN"/>
          <w14:ligatures w14:val="none"/>
        </w:rPr>
        <w:t>HOTEL MANAGEMENT REPORT</w:t>
      </w:r>
    </w:p>
    <w:p w14:paraId="2BA5FBF8" w14:textId="109D7ED5" w:rsidR="001C3A33" w:rsidRPr="001C3A33" w:rsidRDefault="001C3A33" w:rsidP="007E337A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highlight w:val="yellow"/>
          <w:lang w:eastAsia="en-IN"/>
          <w14:ligatures w14:val="none"/>
        </w:rPr>
        <w:t>Problem Statement:</w:t>
      </w:r>
    </w:p>
    <w:p w14:paraId="19C01B68" w14:textId="77777777" w:rsidR="001C3A33" w:rsidRPr="001C3A33" w:rsidRDefault="001C3A33" w:rsidP="001C3A33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The objective of this project is to develop a comprehensive Power BI dashboard for hotel management that provides key insights into occupancy rates, revenue performance, booking trends, and room utilization. The dashboard should allow hotel managers to monitor and </w:t>
      </w:r>
      <w:proofErr w:type="spellStart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data at different levels of granularity, including weekly, monthly, and quarterly trends.</w:t>
      </w:r>
    </w:p>
    <w:p w14:paraId="79E8351A" w14:textId="77777777" w:rsidR="001C3A33" w:rsidRPr="001C3A33" w:rsidRDefault="001C3A33" w:rsidP="001C3A33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highlight w:val="yellow"/>
          <w:bdr w:val="single" w:sz="2" w:space="0" w:color="E3E3E3" w:frame="1"/>
          <w:lang w:eastAsia="en-IN"/>
          <w14:ligatures w14:val="none"/>
        </w:rPr>
        <w:t>Key Metrics and Visualizations:</w:t>
      </w:r>
    </w:p>
    <w:p w14:paraId="5C4A1BDB" w14:textId="77777777" w:rsidR="001C3A33" w:rsidRPr="001C3A33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Occupancy Rate Analysis:</w:t>
      </w:r>
    </w:p>
    <w:p w14:paraId="221B92AD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Calculate and visualize the occupancy rate trend by week, month, and quarter.</w:t>
      </w:r>
    </w:p>
    <w:p w14:paraId="16D6C2D4" w14:textId="585B2104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Provide insights into occupancy fluctuations and identify patterns over time.</w:t>
      </w:r>
    </w:p>
    <w:p w14:paraId="3B0E6B7F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47FCF989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Occupied Rooms Trend:</w:t>
      </w:r>
    </w:p>
    <w:p w14:paraId="4EFDD14A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Display the trend of total occupied rooms over weeks, months, and quarters.</w:t>
      </w:r>
    </w:p>
    <w:p w14:paraId="7A52D986" w14:textId="333EC732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the changes in room occupancy to make informed decisions regarding resource allocation.</w:t>
      </w:r>
    </w:p>
    <w:p w14:paraId="0A6C9DC3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576FDB1F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Average Daily Rate (ADR) Analysis:</w:t>
      </w:r>
    </w:p>
    <w:p w14:paraId="79360E66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Calculate and visualize the average daily rate trend by week, month, and quarter.</w:t>
      </w:r>
    </w:p>
    <w:p w14:paraId="29D34C9A" w14:textId="03ECF818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Monitor ADR fluctuations to optimize pricing strategies and maximize revenue.</w:t>
      </w:r>
    </w:p>
    <w:p w14:paraId="34F65150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2A2E7901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Revenue Per Available Room (PAR) Trend:</w:t>
      </w:r>
    </w:p>
    <w:p w14:paraId="53E4D2A9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Present the trend of Revenue Per Available Room over weeks, months, and quarters.</w:t>
      </w:r>
    </w:p>
    <w:p w14:paraId="0C72792F" w14:textId="689A446D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Evaluate revenue performance and identify opportunities for improvement.</w:t>
      </w:r>
    </w:p>
    <w:p w14:paraId="013FE5B0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1E9FC71C" w14:textId="77777777" w:rsidR="001C3A33" w:rsidRPr="001C3A33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Bookings Trend:</w:t>
      </w:r>
    </w:p>
    <w:p w14:paraId="72A63823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Track the trend of total bookings over weeks, months, and quarters.</w:t>
      </w:r>
    </w:p>
    <w:p w14:paraId="6DC4950B" w14:textId="03FDB44A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Monitor booking trends to forecast demand and manage inventory effectively.</w:t>
      </w:r>
    </w:p>
    <w:p w14:paraId="36FA25D1" w14:textId="77777777" w:rsidR="007E337A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48B83888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2996AA6D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lastRenderedPageBreak/>
        <w:t>Weekend vs. Weekday Bookings Analysis:</w:t>
      </w:r>
    </w:p>
    <w:p w14:paraId="1414F2F0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proofErr w:type="spellStart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the trend of weekend nights and weekday nights bookings separately over weeks, months, and quarters.</w:t>
      </w:r>
    </w:p>
    <w:p w14:paraId="02B8A4C7" w14:textId="5E5D9E5F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Understand booking patterns and tailor marketing and pricing strategies accordingly.</w:t>
      </w:r>
    </w:p>
    <w:p w14:paraId="48918651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009613A1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Cancelled Bookings Trend:</w:t>
      </w:r>
    </w:p>
    <w:p w14:paraId="187BB6D9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Visualize the trend of total cancelled bookings over weeks, months, and quarters.</w:t>
      </w:r>
    </w:p>
    <w:p w14:paraId="5D226583" w14:textId="11DAA92C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Identify cancellation trends and implement strategies to minimize cancellations.</w:t>
      </w:r>
    </w:p>
    <w:p w14:paraId="0C98A500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0B9D32A2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Revenue Analysis:</w:t>
      </w:r>
    </w:p>
    <w:p w14:paraId="28AC26F4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Calculate and display the total revenue generated by the hotel.</w:t>
      </w:r>
    </w:p>
    <w:p w14:paraId="6F5F17A9" w14:textId="56FEA453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Track revenue performance and set targets for revenue growth.</w:t>
      </w:r>
    </w:p>
    <w:p w14:paraId="01F2EE41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2E1B9100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Week Nights and Weekend Nights Revenue:</w:t>
      </w:r>
    </w:p>
    <w:p w14:paraId="72968856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Break down total revenue into revenue from week nights and weekend nights.</w:t>
      </w:r>
    </w:p>
    <w:p w14:paraId="13F93532" w14:textId="5FAAEEE1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Understand revenue distribution and optimize pricing strategies for different days of the week.</w:t>
      </w:r>
    </w:p>
    <w:p w14:paraId="3B9B2195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5A7A6CA5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Revenue by Week Bar Chart:</w:t>
      </w:r>
    </w:p>
    <w:p w14:paraId="25A6D999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Display total revenue by week as a bar chart.</w:t>
      </w:r>
    </w:p>
    <w:p w14:paraId="0CF68C64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Add an average revenue line to identify weeks with revenue above or below the average.</w:t>
      </w:r>
    </w:p>
    <w:p w14:paraId="69748894" w14:textId="49641490" w:rsid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Shade bars below average in grey and bars above average in dark to highlight performance.</w:t>
      </w:r>
    </w:p>
    <w:p w14:paraId="1F75C470" w14:textId="77777777" w:rsidR="007E337A" w:rsidRPr="001C3A33" w:rsidRDefault="007E337A" w:rsidP="007E337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36A89512" w14:textId="77777777" w:rsidR="001C3A33" w:rsidRPr="007E337A" w:rsidRDefault="001C3A33" w:rsidP="001C3A3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B0F0"/>
          <w:kern w:val="0"/>
          <w:sz w:val="24"/>
          <w:szCs w:val="24"/>
          <w:lang w:eastAsia="en-IN"/>
          <w14:ligatures w14:val="none"/>
        </w:rPr>
      </w:pPr>
      <w:r w:rsidRPr="007E337A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Occupied Rooms by Week Bar Chart:</w:t>
      </w:r>
    </w:p>
    <w:p w14:paraId="7C6B9E50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Present total occupied rooms by week as a bar chart.</w:t>
      </w:r>
    </w:p>
    <w:p w14:paraId="47A56DE8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Include an average occupancy line to visualize weeks with occupancy rates above or below average.</w:t>
      </w:r>
    </w:p>
    <w:p w14:paraId="30762716" w14:textId="77777777" w:rsidR="001C3A33" w:rsidRPr="001C3A33" w:rsidRDefault="001C3A33" w:rsidP="001C3A3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1C3A3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Shade bars below average in grey and bars above average in dark to highlight occupancy performance.</w:t>
      </w:r>
    </w:p>
    <w:p w14:paraId="2CE3AFCF" w14:textId="3E401FA1" w:rsidR="001C3A33" w:rsidRDefault="001C3A33" w:rsidP="001C3A33"/>
    <w:sectPr w:rsidR="001C3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D4B0A"/>
    <w:multiLevelType w:val="multilevel"/>
    <w:tmpl w:val="13BC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B0F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AB"/>
    <w:rsid w:val="001C3A33"/>
    <w:rsid w:val="006410AB"/>
    <w:rsid w:val="007E337A"/>
    <w:rsid w:val="00B90E3A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D2E"/>
  <w15:chartTrackingRefBased/>
  <w15:docId w15:val="{AEAEFC4D-160D-4627-B1FE-223FA4D5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3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Sanket Desai</cp:lastModifiedBy>
  <cp:revision>3</cp:revision>
  <dcterms:created xsi:type="dcterms:W3CDTF">2024-03-12T06:12:00Z</dcterms:created>
  <dcterms:modified xsi:type="dcterms:W3CDTF">2025-12-23T11:15:00Z</dcterms:modified>
</cp:coreProperties>
</file>