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jc w:val="center"/>
        <w:rPr>
          <w:rFonts w:ascii="Calibri" w:cs="Calibri" w:eastAsia="Calibri" w:hAnsi="Calibri"/>
          <w:b w:val="1"/>
          <w:bCs w:val="1"/>
          <w:color w:val="741b47"/>
          <w:sz w:val="48"/>
          <w:szCs w:val="48"/>
        </w:rPr>
      </w:pPr>
      <w:bookmarkStart w:colFirst="0" w:colLast="0" w:name="_s7a9i2gs2r7a" w:id="0"/>
      <w:bookmarkEnd w:id="0"/>
      <w:r w:rsidDel="00000000" w:rsidR="00000000" w:rsidRPr="00000000">
        <w:rPr>
          <w:rFonts w:ascii="Calibri" w:cs="Calibri" w:eastAsia="Calibri" w:hAnsi="Calibri"/>
          <w:b w:val="1"/>
          <w:bCs w:val="1"/>
          <w:color w:val="741b47"/>
          <w:sz w:val="48"/>
          <w:szCs w:val="48"/>
          <w:rtl w:val="0"/>
        </w:rPr>
        <w:t xml:space="preserve">Omnichannel Retail Sales Analysis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color w:val="1155cc"/>
          <w:sz w:val="34"/>
          <w:szCs w:val="34"/>
        </w:rPr>
      </w:pPr>
      <w:bookmarkStart w:colFirst="0" w:colLast="0" w:name="_5ap7tqm5yg85" w:id="1"/>
      <w:bookmarkEnd w:id="1"/>
      <w:r w:rsidDel="00000000" w:rsidR="00000000" w:rsidRPr="00000000">
        <w:rPr>
          <w:b w:val="1"/>
          <w:bCs w:val="1"/>
          <w:color w:val="1155cc"/>
          <w:sz w:val="34"/>
          <w:szCs w:val="34"/>
          <w:rtl w:val="0"/>
        </w:rPr>
        <w:t xml:space="preserve">1.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The purpose of this project is to analyze retail sales data from multiple channels (online and offline) and provide meaningful insights using Power BI dashboards. This will help stakeholders monitor business performance and make data-driven decisions.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color w:val="1155cc"/>
          <w:sz w:val="34"/>
          <w:szCs w:val="34"/>
        </w:rPr>
      </w:pPr>
      <w:bookmarkStart w:colFirst="0" w:colLast="0" w:name="_wxqb37ojl0kj" w:id="2"/>
      <w:bookmarkEnd w:id="2"/>
      <w:r w:rsidDel="00000000" w:rsidR="00000000" w:rsidRPr="00000000">
        <w:rPr>
          <w:b w:val="1"/>
          <w:bCs w:val="1"/>
          <w:color w:val="1155cc"/>
          <w:sz w:val="34"/>
          <w:szCs w:val="34"/>
          <w:rtl w:val="0"/>
        </w:rPr>
        <w:t xml:space="preserve">2. Objective</w:t>
      </w:r>
    </w:p>
    <w:p w:rsidR="00000000" w:rsidDel="00000000" w:rsidP="00000000" w:rsidRDefault="00000000" w:rsidRPr="00000000" w14:paraId="00000007">
      <w:pPr>
        <w:numPr>
          <w:ilvl w:val="0"/>
          <w:numId w:val="13"/>
        </w:numPr>
        <w:spacing w:after="0" w:afterAutospacing="0" w:before="240" w:lineRule="auto"/>
        <w:ind w:left="720" w:hanging="360"/>
      </w:pPr>
      <w:r w:rsidDel="00000000" w:rsidR="00000000" w:rsidRPr="00000000">
        <w:rPr>
          <w:rtl w:val="0"/>
        </w:rPr>
        <w:t xml:space="preserve">To track overall sales performance</w:t>
      </w:r>
    </w:p>
    <w:p w:rsidR="00000000" w:rsidDel="00000000" w:rsidP="00000000" w:rsidRDefault="00000000" w:rsidRPr="00000000" w14:paraId="00000008">
      <w:pPr>
        <w:numPr>
          <w:ilvl w:val="0"/>
          <w:numId w:val="13"/>
        </w:numPr>
        <w:spacing w:after="0" w:afterAutospacing="0" w:before="0" w:beforeAutospacing="0" w:lineRule="auto"/>
        <w:ind w:left="720" w:hanging="360"/>
      </w:pPr>
      <w:r w:rsidDel="00000000" w:rsidR="00000000" w:rsidRPr="00000000">
        <w:rPr>
          <w:rtl w:val="0"/>
        </w:rPr>
        <w:t xml:space="preserve">To analyze customer behavior and purchasing patterns</w:t>
      </w:r>
    </w:p>
    <w:p w:rsidR="00000000" w:rsidDel="00000000" w:rsidP="00000000" w:rsidRDefault="00000000" w:rsidRPr="00000000" w14:paraId="00000009">
      <w:pPr>
        <w:numPr>
          <w:ilvl w:val="0"/>
          <w:numId w:val="13"/>
        </w:numPr>
        <w:spacing w:after="0" w:afterAutospacing="0" w:before="0" w:beforeAutospacing="0" w:lineRule="auto"/>
        <w:ind w:left="720" w:hanging="360"/>
      </w:pPr>
      <w:r w:rsidDel="00000000" w:rsidR="00000000" w:rsidRPr="00000000">
        <w:rPr>
          <w:rtl w:val="0"/>
        </w:rPr>
        <w:t xml:space="preserve">To identify top-performing products and regions</w:t>
      </w:r>
    </w:p>
    <w:p w:rsidR="00000000" w:rsidDel="00000000" w:rsidP="00000000" w:rsidRDefault="00000000" w:rsidRPr="00000000" w14:paraId="0000000A">
      <w:pPr>
        <w:numPr>
          <w:ilvl w:val="0"/>
          <w:numId w:val="13"/>
        </w:numPr>
        <w:spacing w:after="240" w:before="0" w:beforeAutospacing="0" w:lineRule="auto"/>
        <w:ind w:left="720" w:hanging="360"/>
      </w:pPr>
      <w:r w:rsidDel="00000000" w:rsidR="00000000" w:rsidRPr="00000000">
        <w:rPr>
          <w:rtl w:val="0"/>
        </w:rPr>
        <w:t xml:space="preserve">To improve business strategies using data insights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color w:val="1155cc"/>
          <w:sz w:val="34"/>
          <w:szCs w:val="34"/>
        </w:rPr>
      </w:pPr>
      <w:bookmarkStart w:colFirst="0" w:colLast="0" w:name="_tqsgjzy6q14i" w:id="3"/>
      <w:bookmarkEnd w:id="3"/>
      <w:r w:rsidDel="00000000" w:rsidR="00000000" w:rsidRPr="00000000">
        <w:rPr>
          <w:b w:val="1"/>
          <w:bCs w:val="1"/>
          <w:color w:val="1155cc"/>
          <w:sz w:val="34"/>
          <w:szCs w:val="34"/>
          <w:rtl w:val="0"/>
        </w:rPr>
        <w:t xml:space="preserve">3. Scope</w:t>
      </w:r>
    </w:p>
    <w:p w:rsidR="00000000" w:rsidDel="00000000" w:rsidP="00000000" w:rsidRDefault="00000000" w:rsidRPr="00000000" w14:paraId="0000000D">
      <w:pPr>
        <w:spacing w:after="240" w:before="240" w:lineRule="auto"/>
        <w:rPr/>
      </w:pPr>
      <w:r w:rsidDel="00000000" w:rsidR="00000000" w:rsidRPr="00000000">
        <w:rPr>
          <w:rtl w:val="0"/>
        </w:rPr>
        <w:t xml:space="preserve">This project includes:</w:t>
      </w:r>
    </w:p>
    <w:p w:rsidR="00000000" w:rsidDel="00000000" w:rsidP="00000000" w:rsidRDefault="00000000" w:rsidRPr="00000000" w14:paraId="0000000E">
      <w:pPr>
        <w:numPr>
          <w:ilvl w:val="0"/>
          <w:numId w:val="19"/>
        </w:numPr>
        <w:spacing w:after="0" w:afterAutospacing="0" w:before="240" w:lineRule="auto"/>
        <w:ind w:left="720" w:hanging="360"/>
      </w:pPr>
      <w:r w:rsidDel="00000000" w:rsidR="00000000" w:rsidRPr="00000000">
        <w:rPr>
          <w:rtl w:val="0"/>
        </w:rPr>
        <w:t xml:space="preserve">Data cleaning and transformation using Power Query</w:t>
      </w:r>
    </w:p>
    <w:p w:rsidR="00000000" w:rsidDel="00000000" w:rsidP="00000000" w:rsidRDefault="00000000" w:rsidRPr="00000000" w14:paraId="0000000F">
      <w:pPr>
        <w:numPr>
          <w:ilvl w:val="0"/>
          <w:numId w:val="19"/>
        </w:numPr>
        <w:spacing w:after="0" w:afterAutospacing="0" w:before="0" w:beforeAutospacing="0" w:lineRule="auto"/>
        <w:ind w:left="720" w:hanging="360"/>
      </w:pPr>
      <w:r w:rsidDel="00000000" w:rsidR="00000000" w:rsidRPr="00000000">
        <w:rPr>
          <w:rtl w:val="0"/>
        </w:rPr>
        <w:t xml:space="preserve">Data analysis using DAX</w:t>
      </w:r>
    </w:p>
    <w:p w:rsidR="00000000" w:rsidDel="00000000" w:rsidP="00000000" w:rsidRDefault="00000000" w:rsidRPr="00000000" w14:paraId="00000010">
      <w:pPr>
        <w:numPr>
          <w:ilvl w:val="0"/>
          <w:numId w:val="19"/>
        </w:numPr>
        <w:spacing w:after="0" w:afterAutospacing="0" w:before="0" w:beforeAutospacing="0" w:lineRule="auto"/>
        <w:ind w:left="720" w:hanging="360"/>
      </w:pPr>
      <w:r w:rsidDel="00000000" w:rsidR="00000000" w:rsidRPr="00000000">
        <w:rPr>
          <w:rtl w:val="0"/>
        </w:rPr>
        <w:t xml:space="preserve">Dashboard creation using Power BI</w:t>
      </w:r>
    </w:p>
    <w:p w:rsidR="00000000" w:rsidDel="00000000" w:rsidP="00000000" w:rsidRDefault="00000000" w:rsidRPr="00000000" w14:paraId="00000011">
      <w:pPr>
        <w:numPr>
          <w:ilvl w:val="0"/>
          <w:numId w:val="19"/>
        </w:numPr>
        <w:spacing w:after="240" w:before="0" w:beforeAutospacing="0" w:lineRule="auto"/>
        <w:ind w:left="720" w:hanging="360"/>
      </w:pPr>
      <w:r w:rsidDel="00000000" w:rsidR="00000000" w:rsidRPr="00000000">
        <w:rPr>
          <w:rtl w:val="0"/>
        </w:rPr>
        <w:t xml:space="preserve">Visualization of KPIs, trends, and insights</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color w:val="1155cc"/>
          <w:sz w:val="34"/>
          <w:szCs w:val="34"/>
        </w:rPr>
      </w:pPr>
      <w:bookmarkStart w:colFirst="0" w:colLast="0" w:name="_nwt90v530nli" w:id="4"/>
      <w:bookmarkEnd w:id="4"/>
      <w:r w:rsidDel="00000000" w:rsidR="00000000" w:rsidRPr="00000000">
        <w:rPr>
          <w:b w:val="1"/>
          <w:bCs w:val="1"/>
          <w:color w:val="1155cc"/>
          <w:sz w:val="34"/>
          <w:szCs w:val="34"/>
          <w:rtl w:val="0"/>
        </w:rPr>
        <w:t xml:space="preserve">4. Stakeholders</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rtl w:val="0"/>
        </w:rPr>
        <w:t xml:space="preserve">Business Managers</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Sales Team</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Marketing Team</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rtl w:val="0"/>
        </w:rPr>
        <w:t xml:space="preserve">Data Analysts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color w:val="1155cc"/>
          <w:sz w:val="34"/>
          <w:szCs w:val="34"/>
        </w:rPr>
      </w:pPr>
      <w:bookmarkStart w:colFirst="0" w:colLast="0" w:name="_z3ap8e55t6k7" w:id="5"/>
      <w:bookmarkEnd w:id="5"/>
      <w:r w:rsidDel="00000000" w:rsidR="00000000" w:rsidRPr="00000000">
        <w:rPr>
          <w:b w:val="1"/>
          <w:bCs w:val="1"/>
          <w:color w:val="1155cc"/>
          <w:sz w:val="34"/>
          <w:szCs w:val="34"/>
          <w:rtl w:val="0"/>
        </w:rPr>
        <w:t xml:space="preserve">5. Data Sources</w:t>
      </w:r>
    </w:p>
    <w:p w:rsidR="00000000" w:rsidDel="00000000" w:rsidP="00000000" w:rsidRDefault="00000000" w:rsidRPr="00000000" w14:paraId="0000001A">
      <w:pPr>
        <w:numPr>
          <w:ilvl w:val="0"/>
          <w:numId w:val="11"/>
        </w:numPr>
        <w:spacing w:after="0" w:afterAutospacing="0" w:before="240" w:lineRule="auto"/>
        <w:ind w:left="720" w:hanging="360"/>
      </w:pPr>
      <w:r w:rsidDel="00000000" w:rsidR="00000000" w:rsidRPr="00000000">
        <w:rPr>
          <w:rtl w:val="0"/>
        </w:rPr>
        <w:t xml:space="preserve">Retail Sales Dataset (Online &amp; Offline transactions)</w:t>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rtl w:val="0"/>
        </w:rPr>
        <w:t xml:space="preserve">Customer Data</w:t>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rtl w:val="0"/>
        </w:rPr>
        <w:t xml:space="preserve">Product Data</w:t>
      </w:r>
    </w:p>
    <w:p w:rsidR="00000000" w:rsidDel="00000000" w:rsidP="00000000" w:rsidRDefault="00000000" w:rsidRPr="00000000" w14:paraId="0000001D">
      <w:pPr>
        <w:numPr>
          <w:ilvl w:val="0"/>
          <w:numId w:val="11"/>
        </w:numPr>
        <w:spacing w:after="240" w:before="0" w:beforeAutospacing="0" w:lineRule="auto"/>
        <w:ind w:left="720" w:hanging="360"/>
      </w:pPr>
      <w:r w:rsidDel="00000000" w:rsidR="00000000" w:rsidRPr="00000000">
        <w:rPr>
          <w:rtl w:val="0"/>
        </w:rPr>
        <w:t xml:space="preserve">Regional/Geographical Data</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color w:val="1155cc"/>
          <w:sz w:val="34"/>
          <w:szCs w:val="34"/>
        </w:rPr>
      </w:pPr>
      <w:bookmarkStart w:colFirst="0" w:colLast="0" w:name="_kzi37hukzxv7" w:id="6"/>
      <w:bookmarkEnd w:id="6"/>
      <w:r w:rsidDel="00000000" w:rsidR="00000000" w:rsidRPr="00000000">
        <w:rPr>
          <w:b w:val="1"/>
          <w:bCs w:val="1"/>
          <w:color w:val="1155cc"/>
          <w:sz w:val="34"/>
          <w:szCs w:val="34"/>
          <w:rtl w:val="0"/>
        </w:rPr>
        <w:t xml:space="preserve">6. Key Performance Indicators (KPIs)</w:t>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rtl w:val="0"/>
        </w:rPr>
        <w:t xml:space="preserve">Total Revenue</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Total Transactions</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Total Customers</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Average Order Value (AOV)</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Revenue per Customer</w:t>
      </w:r>
    </w:p>
    <w:p w:rsidR="00000000" w:rsidDel="00000000" w:rsidP="00000000" w:rsidRDefault="00000000" w:rsidRPr="00000000" w14:paraId="00000025">
      <w:pPr>
        <w:numPr>
          <w:ilvl w:val="0"/>
          <w:numId w:val="7"/>
        </w:numPr>
        <w:spacing w:after="240" w:before="0" w:beforeAutospacing="0" w:lineRule="auto"/>
        <w:ind w:left="720" w:hanging="360"/>
      </w:pPr>
      <w:r w:rsidDel="00000000" w:rsidR="00000000" w:rsidRPr="00000000">
        <w:rPr>
          <w:rtl w:val="0"/>
        </w:rPr>
        <w:t xml:space="preserve">Total Profit</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color w:val="1155cc"/>
          <w:sz w:val="34"/>
          <w:szCs w:val="34"/>
        </w:rPr>
      </w:pPr>
      <w:bookmarkStart w:colFirst="0" w:colLast="0" w:name="_97icxd4nerz0" w:id="7"/>
      <w:bookmarkEnd w:id="7"/>
      <w:r w:rsidDel="00000000" w:rsidR="00000000" w:rsidRPr="00000000">
        <w:rPr>
          <w:b w:val="1"/>
          <w:bCs w:val="1"/>
          <w:color w:val="1155cc"/>
          <w:sz w:val="34"/>
          <w:szCs w:val="34"/>
          <w:rtl w:val="0"/>
        </w:rPr>
        <w:t xml:space="preserve">9. Tools &amp; Technologies</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rtl w:val="0"/>
        </w:rPr>
        <w:t xml:space="preserve">Power BI (Visualization)</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SQL (Data extraction)</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Power Query (Data cleaning)</w:t>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rtl w:val="0"/>
        </w:rPr>
        <w:t xml:space="preserve">DAX (Calculations and KPIs)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color w:val="1155cc"/>
          <w:sz w:val="46"/>
          <w:szCs w:val="46"/>
        </w:rPr>
      </w:pPr>
      <w:bookmarkStart w:colFirst="0" w:colLast="0" w:name="_ukjn7x4enn2k" w:id="8"/>
      <w:bookmarkEnd w:id="8"/>
      <w:r w:rsidDel="00000000" w:rsidR="00000000" w:rsidRPr="00000000">
        <w:rPr>
          <w:b w:val="1"/>
          <w:bCs w:val="1"/>
          <w:color w:val="1155cc"/>
          <w:sz w:val="46"/>
          <w:szCs w:val="46"/>
          <w:rtl w:val="0"/>
        </w:rPr>
        <w:t xml:space="preserve">10. Analysis &amp; Visualizations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color w:val="1155cc"/>
          <w:sz w:val="34"/>
          <w:szCs w:val="34"/>
        </w:rPr>
      </w:pPr>
      <w:bookmarkStart w:colFirst="0" w:colLast="0" w:name="_1vr6l79silrm" w:id="9"/>
      <w:bookmarkEnd w:id="9"/>
      <w:r w:rsidDel="00000000" w:rsidR="00000000" w:rsidRPr="00000000">
        <w:rPr>
          <w:b w:val="1"/>
          <w:bCs w:val="1"/>
          <w:color w:val="e66c37"/>
          <w:sz w:val="34"/>
          <w:szCs w:val="34"/>
          <w:rtl w:val="0"/>
        </w:rPr>
        <w:t xml:space="preserve">🔷</w:t>
      </w:r>
      <w:r w:rsidDel="00000000" w:rsidR="00000000" w:rsidRPr="00000000">
        <w:rPr>
          <w:b w:val="1"/>
          <w:bCs w:val="1"/>
          <w:color w:val="f6b26b"/>
          <w:sz w:val="34"/>
          <w:szCs w:val="34"/>
          <w:rtl w:val="0"/>
        </w:rPr>
        <w:t xml:space="preserve"> </w:t>
      </w:r>
      <w:r w:rsidDel="00000000" w:rsidR="00000000" w:rsidRPr="00000000">
        <w:rPr>
          <w:b w:val="1"/>
          <w:bCs w:val="1"/>
          <w:color w:val="1155cc"/>
          <w:sz w:val="34"/>
          <w:szCs w:val="34"/>
          <w:rtl w:val="0"/>
        </w:rPr>
        <w:t xml:space="preserve">10.1 Sales Performance Dashboard</w:t>
      </w:r>
    </w:p>
    <w:p w:rsidR="00000000" w:rsidDel="00000000" w:rsidP="00000000" w:rsidRDefault="00000000" w:rsidRPr="00000000" w14:paraId="00000030">
      <w:pPr>
        <w:pStyle w:val="Heading3"/>
        <w:keepNext w:val="0"/>
        <w:keepLines w:val="0"/>
        <w:spacing w:before="280" w:lineRule="auto"/>
        <w:rPr>
          <w:b w:val="1"/>
          <w:bCs w:val="1"/>
          <w:color w:val="e66c37"/>
          <w:sz w:val="26"/>
          <w:szCs w:val="26"/>
        </w:rPr>
      </w:pPr>
      <w:bookmarkStart w:colFirst="0" w:colLast="0" w:name="_ui54ucvetans" w:id="10"/>
      <w:bookmarkEnd w:id="10"/>
      <w:r w:rsidDel="00000000" w:rsidR="00000000" w:rsidRPr="00000000">
        <w:rPr>
          <w:b w:val="1"/>
          <w:bCs w:val="1"/>
          <w:color w:val="e66c37"/>
          <w:sz w:val="26"/>
          <w:szCs w:val="26"/>
          <w:rtl w:val="0"/>
        </w:rPr>
        <w:t xml:space="preserve">KPIs</w:t>
      </w:r>
    </w:p>
    <w:p w:rsidR="00000000" w:rsidDel="00000000" w:rsidP="00000000" w:rsidRDefault="00000000" w:rsidRPr="00000000" w14:paraId="00000031">
      <w:pPr>
        <w:numPr>
          <w:ilvl w:val="0"/>
          <w:numId w:val="16"/>
        </w:numPr>
        <w:spacing w:after="0" w:afterAutospacing="0" w:before="240" w:lineRule="auto"/>
        <w:ind w:left="720" w:hanging="360"/>
      </w:pPr>
      <w:r w:rsidDel="00000000" w:rsidR="00000000" w:rsidRPr="00000000">
        <w:rPr>
          <w:b w:val="1"/>
          <w:bCs w:val="1"/>
          <w:rtl w:val="0"/>
        </w:rPr>
        <w:t xml:space="preserve">Total Revenue</w:t>
      </w:r>
      <w:r w:rsidDel="00000000" w:rsidR="00000000" w:rsidRPr="00000000">
        <w:rPr>
          <w:rtl w:val="0"/>
        </w:rPr>
        <w:t xml:space="preserve"> – Overall sales generated across all channels.</w:t>
      </w:r>
    </w:p>
    <w:p w:rsidR="00000000" w:rsidDel="00000000" w:rsidP="00000000" w:rsidRDefault="00000000" w:rsidRPr="00000000" w14:paraId="00000032">
      <w:pPr>
        <w:numPr>
          <w:ilvl w:val="0"/>
          <w:numId w:val="16"/>
        </w:numPr>
        <w:spacing w:after="0" w:afterAutospacing="0" w:before="0" w:beforeAutospacing="0" w:lineRule="auto"/>
        <w:ind w:left="720" w:hanging="360"/>
      </w:pPr>
      <w:r w:rsidDel="00000000" w:rsidR="00000000" w:rsidRPr="00000000">
        <w:rPr>
          <w:b w:val="1"/>
          <w:bCs w:val="1"/>
          <w:rtl w:val="0"/>
        </w:rPr>
        <w:t xml:space="preserve">Total Transactions</w:t>
      </w:r>
      <w:r w:rsidDel="00000000" w:rsidR="00000000" w:rsidRPr="00000000">
        <w:rPr>
          <w:rtl w:val="0"/>
        </w:rPr>
        <w:t xml:space="preserve"> – Total number of orders processed.</w:t>
      </w:r>
    </w:p>
    <w:p w:rsidR="00000000" w:rsidDel="00000000" w:rsidP="00000000" w:rsidRDefault="00000000" w:rsidRPr="00000000" w14:paraId="00000033">
      <w:pPr>
        <w:numPr>
          <w:ilvl w:val="0"/>
          <w:numId w:val="16"/>
        </w:numPr>
        <w:spacing w:after="0" w:afterAutospacing="0" w:before="0" w:beforeAutospacing="0" w:lineRule="auto"/>
        <w:ind w:left="720" w:hanging="360"/>
      </w:pPr>
      <w:r w:rsidDel="00000000" w:rsidR="00000000" w:rsidRPr="00000000">
        <w:rPr>
          <w:b w:val="1"/>
          <w:bCs w:val="1"/>
          <w:rtl w:val="0"/>
        </w:rPr>
        <w:t xml:space="preserve">Total Customers</w:t>
      </w:r>
      <w:r w:rsidDel="00000000" w:rsidR="00000000" w:rsidRPr="00000000">
        <w:rPr>
          <w:rtl w:val="0"/>
        </w:rPr>
        <w:t xml:space="preserve"> – Total unique customers.</w:t>
      </w:r>
    </w:p>
    <w:p w:rsidR="00000000" w:rsidDel="00000000" w:rsidP="00000000" w:rsidRDefault="00000000" w:rsidRPr="00000000" w14:paraId="00000034">
      <w:pPr>
        <w:numPr>
          <w:ilvl w:val="0"/>
          <w:numId w:val="16"/>
        </w:numPr>
        <w:spacing w:after="0" w:afterAutospacing="0" w:before="0" w:beforeAutospacing="0" w:lineRule="auto"/>
        <w:ind w:left="720" w:hanging="360"/>
      </w:pPr>
      <w:r w:rsidDel="00000000" w:rsidR="00000000" w:rsidRPr="00000000">
        <w:rPr>
          <w:b w:val="1"/>
          <w:bCs w:val="1"/>
          <w:rtl w:val="0"/>
        </w:rPr>
        <w:t xml:space="preserve">Average Order Value (AOV)</w:t>
      </w:r>
      <w:r w:rsidDel="00000000" w:rsidR="00000000" w:rsidRPr="00000000">
        <w:rPr>
          <w:rtl w:val="0"/>
        </w:rPr>
        <w:t xml:space="preserve"> – Average spending per order.</w:t>
      </w:r>
    </w:p>
    <w:p w:rsidR="00000000" w:rsidDel="00000000" w:rsidP="00000000" w:rsidRDefault="00000000" w:rsidRPr="00000000" w14:paraId="00000035">
      <w:pPr>
        <w:numPr>
          <w:ilvl w:val="0"/>
          <w:numId w:val="16"/>
        </w:numPr>
        <w:spacing w:after="240" w:before="0" w:beforeAutospacing="0" w:lineRule="auto"/>
        <w:ind w:left="720" w:hanging="360"/>
      </w:pPr>
      <w:r w:rsidDel="00000000" w:rsidR="00000000" w:rsidRPr="00000000">
        <w:rPr>
          <w:b w:val="1"/>
          <w:bCs w:val="1"/>
          <w:rtl w:val="0"/>
        </w:rPr>
        <w:t xml:space="preserve">Revenue per Customer</w:t>
      </w:r>
      <w:r w:rsidDel="00000000" w:rsidR="00000000" w:rsidRPr="00000000">
        <w:rPr>
          <w:rtl w:val="0"/>
        </w:rPr>
        <w:t xml:space="preserve"> – Average revenue generated per customer.</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e69138"/>
          <w:sz w:val="26"/>
          <w:szCs w:val="26"/>
        </w:rPr>
      </w:pPr>
      <w:bookmarkStart w:colFirst="0" w:colLast="0" w:name="_46emxat27cdt" w:id="11"/>
      <w:bookmarkEnd w:id="11"/>
      <w:r w:rsidDel="00000000" w:rsidR="00000000" w:rsidRPr="00000000">
        <w:rPr>
          <w:b w:val="1"/>
          <w:bCs w:val="1"/>
          <w:color w:val="e69138"/>
          <w:sz w:val="26"/>
          <w:szCs w:val="26"/>
          <w:rtl w:val="0"/>
        </w:rPr>
        <w:t xml:space="preserve">A: Monthly Revenue Trend</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Objective:</w:t>
      </w:r>
      <w:r w:rsidDel="00000000" w:rsidR="00000000" w:rsidRPr="00000000">
        <w:rPr>
          <w:b w:val="1"/>
          <w:bCs w:val="1"/>
          <w:rtl w:val="0"/>
        </w:rPr>
        <w:br w:type="textWrapping"/>
      </w:r>
      <w:r w:rsidDel="00000000" w:rsidR="00000000" w:rsidRPr="00000000">
        <w:rPr>
          <w:rtl w:val="0"/>
        </w:rPr>
        <w:t xml:space="preserve">Analyze revenue trends over time to identify growth patterns and seasonality.</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Chart Type:</w:t>
      </w:r>
      <w:r w:rsidDel="00000000" w:rsidR="00000000" w:rsidRPr="00000000">
        <w:rPr>
          <w:rtl w:val="0"/>
        </w:rPr>
        <w:t xml:space="preserve"> Line Chart</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Insights:</w:t>
      </w:r>
    </w:p>
    <w:p w:rsidR="00000000" w:rsidDel="00000000" w:rsidP="00000000" w:rsidRDefault="00000000" w:rsidRPr="00000000" w14:paraId="0000003B">
      <w:pPr>
        <w:numPr>
          <w:ilvl w:val="0"/>
          <w:numId w:val="10"/>
        </w:numPr>
        <w:spacing w:after="0" w:afterAutospacing="0" w:before="240" w:lineRule="auto"/>
        <w:ind w:left="720" w:hanging="360"/>
      </w:pPr>
      <w:r w:rsidDel="00000000" w:rsidR="00000000" w:rsidRPr="00000000">
        <w:rPr>
          <w:rtl w:val="0"/>
        </w:rPr>
        <w:t xml:space="preserve">Sales peak during </w:t>
      </w:r>
      <w:r w:rsidDel="00000000" w:rsidR="00000000" w:rsidRPr="00000000">
        <w:rPr>
          <w:b w:val="1"/>
          <w:bCs w:val="1"/>
          <w:rtl w:val="0"/>
        </w:rPr>
        <w:t xml:space="preserve">October–November</w:t>
      </w:r>
      <w:r w:rsidDel="00000000" w:rsidR="00000000" w:rsidRPr="00000000">
        <w:rPr>
          <w:rtl w:val="0"/>
        </w:rPr>
        <w:t xml:space="preserve"> indicating seasonal demand.</w:t>
      </w:r>
    </w:p>
    <w:p w:rsidR="00000000" w:rsidDel="00000000" w:rsidP="00000000" w:rsidRDefault="00000000" w:rsidRPr="00000000" w14:paraId="0000003C">
      <w:pPr>
        <w:numPr>
          <w:ilvl w:val="0"/>
          <w:numId w:val="10"/>
        </w:numPr>
        <w:spacing w:after="240" w:before="0" w:beforeAutospacing="0" w:lineRule="auto"/>
        <w:ind w:left="720" w:hanging="360"/>
      </w:pPr>
      <w:r w:rsidDel="00000000" w:rsidR="00000000" w:rsidRPr="00000000">
        <w:rPr>
          <w:rtl w:val="0"/>
        </w:rPr>
        <w:t xml:space="preserve">Helps in forecasting and planning inventory.</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e69138"/>
          <w:sz w:val="26"/>
          <w:szCs w:val="26"/>
        </w:rPr>
      </w:pPr>
      <w:bookmarkStart w:colFirst="0" w:colLast="0" w:name="_1otyui92xhl9" w:id="12"/>
      <w:bookmarkEnd w:id="12"/>
      <w:r w:rsidDel="00000000" w:rsidR="00000000" w:rsidRPr="00000000">
        <w:rPr>
          <w:b w:val="1"/>
          <w:bCs w:val="1"/>
          <w:color w:val="e69138"/>
          <w:sz w:val="26"/>
          <w:szCs w:val="26"/>
          <w:rtl w:val="0"/>
        </w:rPr>
        <w:t xml:space="preserve">B: Top Products by Revenue</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Identify products generating the highest revenue.</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Chart Type:</w:t>
      </w:r>
      <w:r w:rsidDel="00000000" w:rsidR="00000000" w:rsidRPr="00000000">
        <w:rPr>
          <w:rtl w:val="0"/>
        </w:rPr>
        <w:t xml:space="preserve"> Bar Chart</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Insights:</w:t>
      </w:r>
    </w:p>
    <w:p w:rsidR="00000000" w:rsidDel="00000000" w:rsidP="00000000" w:rsidRDefault="00000000" w:rsidRPr="00000000" w14:paraId="00000042">
      <w:pPr>
        <w:numPr>
          <w:ilvl w:val="0"/>
          <w:numId w:val="1"/>
        </w:numPr>
        <w:spacing w:after="0" w:afterAutospacing="0" w:before="240" w:lineRule="auto"/>
        <w:ind w:left="720" w:hanging="360"/>
      </w:pPr>
      <w:r w:rsidDel="00000000" w:rsidR="00000000" w:rsidRPr="00000000">
        <w:rPr>
          <w:rtl w:val="0"/>
        </w:rPr>
        <w:t xml:space="preserve">A few products contribute major revenue (Pareto principle).</w:t>
      </w:r>
    </w:p>
    <w:p w:rsidR="00000000" w:rsidDel="00000000" w:rsidP="00000000" w:rsidRDefault="00000000" w:rsidRPr="00000000" w14:paraId="00000043">
      <w:pPr>
        <w:numPr>
          <w:ilvl w:val="0"/>
          <w:numId w:val="1"/>
        </w:numPr>
        <w:spacing w:after="240" w:before="0" w:beforeAutospacing="0" w:lineRule="auto"/>
        <w:ind w:left="720" w:hanging="360"/>
      </w:pPr>
      <w:r w:rsidDel="00000000" w:rsidR="00000000" w:rsidRPr="00000000">
        <w:rPr>
          <w:rtl w:val="0"/>
        </w:rPr>
        <w:t xml:space="preserve">Helps prioritize high-performing products.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e66c37"/>
          <w:sz w:val="26"/>
          <w:szCs w:val="26"/>
        </w:rPr>
      </w:pPr>
      <w:bookmarkStart w:colFirst="0" w:colLast="0" w:name="_uuyo81lc4hmt" w:id="13"/>
      <w:bookmarkEnd w:id="13"/>
      <w:r w:rsidDel="00000000" w:rsidR="00000000" w:rsidRPr="00000000">
        <w:rPr>
          <w:b w:val="1"/>
          <w:bCs w:val="1"/>
          <w:color w:val="e66c37"/>
          <w:sz w:val="26"/>
          <w:szCs w:val="26"/>
          <w:rtl w:val="0"/>
        </w:rPr>
        <w:t xml:space="preserve">C: Revenue Distribution by Category</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Understand contribution of each product category.</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Chart Type:</w:t>
      </w:r>
      <w:r w:rsidDel="00000000" w:rsidR="00000000" w:rsidRPr="00000000">
        <w:rPr>
          <w:rtl w:val="0"/>
        </w:rPr>
        <w:t xml:space="preserve"> Donut Chart</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Insights:</w:t>
      </w:r>
    </w:p>
    <w:p w:rsidR="00000000" w:rsidDel="00000000" w:rsidP="00000000" w:rsidRDefault="00000000" w:rsidRPr="00000000" w14:paraId="00000049">
      <w:pPr>
        <w:numPr>
          <w:ilvl w:val="0"/>
          <w:numId w:val="17"/>
        </w:numPr>
        <w:spacing w:after="0" w:afterAutospacing="0" w:before="240" w:lineRule="auto"/>
        <w:ind w:left="720" w:hanging="360"/>
      </w:pPr>
      <w:r w:rsidDel="00000000" w:rsidR="00000000" w:rsidRPr="00000000">
        <w:rPr>
          <w:rtl w:val="0"/>
        </w:rPr>
        <w:t xml:space="preserve">Balanced contribution across categories like Technology, Furniture, and Office Supplies.</w:t>
      </w:r>
    </w:p>
    <w:p w:rsidR="00000000" w:rsidDel="00000000" w:rsidP="00000000" w:rsidRDefault="00000000" w:rsidRPr="00000000" w14:paraId="0000004A">
      <w:pPr>
        <w:numPr>
          <w:ilvl w:val="0"/>
          <w:numId w:val="17"/>
        </w:numPr>
        <w:spacing w:after="240" w:before="0" w:beforeAutospacing="0" w:lineRule="auto"/>
        <w:ind w:left="720" w:hanging="360"/>
      </w:pPr>
      <w:r w:rsidDel="00000000" w:rsidR="00000000" w:rsidRPr="00000000">
        <w:rPr>
          <w:rtl w:val="0"/>
        </w:rPr>
        <w:t xml:space="preserve">Helps in category-level decision making.</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e66c37"/>
          <w:sz w:val="26"/>
          <w:szCs w:val="26"/>
        </w:rPr>
      </w:pPr>
      <w:bookmarkStart w:colFirst="0" w:colLast="0" w:name="_rcpfa2uq4gn7" w:id="14"/>
      <w:bookmarkEnd w:id="14"/>
      <w:r w:rsidDel="00000000" w:rsidR="00000000" w:rsidRPr="00000000">
        <w:rPr>
          <w:b w:val="1"/>
          <w:bCs w:val="1"/>
          <w:color w:val="e66c37"/>
          <w:sz w:val="26"/>
          <w:szCs w:val="26"/>
          <w:rtl w:val="0"/>
        </w:rPr>
        <w:t xml:space="preserve">D: Country-wise Revenue</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Compare revenue performance across countries.</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Chart Type:</w:t>
      </w:r>
      <w:r w:rsidDel="00000000" w:rsidR="00000000" w:rsidRPr="00000000">
        <w:rPr>
          <w:rtl w:val="0"/>
        </w:rPr>
        <w:t xml:space="preserve"> Bar Chart</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Insights:</w:t>
      </w:r>
    </w:p>
    <w:p w:rsidR="00000000" w:rsidDel="00000000" w:rsidP="00000000" w:rsidRDefault="00000000" w:rsidRPr="00000000" w14:paraId="00000050">
      <w:pPr>
        <w:numPr>
          <w:ilvl w:val="0"/>
          <w:numId w:val="12"/>
        </w:numPr>
        <w:spacing w:after="0" w:afterAutospacing="0" w:before="240" w:lineRule="auto"/>
        <w:ind w:left="720" w:hanging="360"/>
      </w:pPr>
      <w:r w:rsidDel="00000000" w:rsidR="00000000" w:rsidRPr="00000000">
        <w:rPr>
          <w:rtl w:val="0"/>
        </w:rPr>
        <w:t xml:space="preserve">Identifies top-performing countries.</w:t>
      </w:r>
    </w:p>
    <w:p w:rsidR="00000000" w:rsidDel="00000000" w:rsidP="00000000" w:rsidRDefault="00000000" w:rsidRPr="00000000" w14:paraId="00000051">
      <w:pPr>
        <w:numPr>
          <w:ilvl w:val="0"/>
          <w:numId w:val="12"/>
        </w:numPr>
        <w:spacing w:after="240" w:before="0" w:beforeAutospacing="0" w:lineRule="auto"/>
        <w:ind w:left="720" w:hanging="360"/>
      </w:pPr>
      <w:r w:rsidDel="00000000" w:rsidR="00000000" w:rsidRPr="00000000">
        <w:rPr>
          <w:rtl w:val="0"/>
        </w:rPr>
        <w:t xml:space="preserve">Helps in regional expansion strategies.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e66c37"/>
          <w:sz w:val="26"/>
          <w:szCs w:val="26"/>
        </w:rPr>
      </w:pPr>
      <w:bookmarkStart w:colFirst="0" w:colLast="0" w:name="_bwm5q5gtlg4b" w:id="15"/>
      <w:bookmarkEnd w:id="15"/>
      <w:r w:rsidDel="00000000" w:rsidR="00000000" w:rsidRPr="00000000">
        <w:rPr>
          <w:b w:val="1"/>
          <w:bCs w:val="1"/>
          <w:color w:val="e66c37"/>
          <w:sz w:val="26"/>
          <w:szCs w:val="26"/>
          <w:rtl w:val="0"/>
        </w:rPr>
        <w:t xml:space="preserve">E: Transactions Distribution</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Analyze order volume across different segments.</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Chart Type:</w:t>
      </w:r>
      <w:r w:rsidDel="00000000" w:rsidR="00000000" w:rsidRPr="00000000">
        <w:rPr>
          <w:rtl w:val="0"/>
        </w:rPr>
        <w:t xml:space="preserve"> Column Chart</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Insights:</w:t>
      </w:r>
    </w:p>
    <w:p w:rsidR="00000000" w:rsidDel="00000000" w:rsidP="00000000" w:rsidRDefault="00000000" w:rsidRPr="00000000" w14:paraId="00000057">
      <w:pPr>
        <w:numPr>
          <w:ilvl w:val="0"/>
          <w:numId w:val="5"/>
        </w:numPr>
        <w:spacing w:after="0" w:afterAutospacing="0" w:before="240" w:lineRule="auto"/>
        <w:ind w:left="720" w:hanging="360"/>
      </w:pPr>
      <w:r w:rsidDel="00000000" w:rsidR="00000000" w:rsidRPr="00000000">
        <w:rPr>
          <w:rtl w:val="0"/>
        </w:rPr>
        <w:t xml:space="preserve">Helps understand purchasing behavior.</w:t>
      </w:r>
    </w:p>
    <w:p w:rsidR="00000000" w:rsidDel="00000000" w:rsidP="00000000" w:rsidRDefault="00000000" w:rsidRPr="00000000" w14:paraId="00000058">
      <w:pPr>
        <w:numPr>
          <w:ilvl w:val="0"/>
          <w:numId w:val="5"/>
        </w:numPr>
        <w:spacing w:after="240" w:before="0" w:beforeAutospacing="0" w:lineRule="auto"/>
        <w:ind w:left="720" w:hanging="360"/>
      </w:pPr>
      <w:r w:rsidDel="00000000" w:rsidR="00000000" w:rsidRPr="00000000">
        <w:rPr>
          <w:rtl w:val="0"/>
        </w:rPr>
        <w:t xml:space="preserve">Identifies high-transaction segments.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color w:val="1155cc"/>
          <w:sz w:val="34"/>
          <w:szCs w:val="34"/>
        </w:rPr>
      </w:pPr>
      <w:bookmarkStart w:colFirst="0" w:colLast="0" w:name="_ii1lsyh8niyq" w:id="16"/>
      <w:bookmarkEnd w:id="16"/>
      <w:r w:rsidDel="00000000" w:rsidR="00000000" w:rsidRPr="00000000">
        <w:rPr>
          <w:b w:val="1"/>
          <w:bCs w:val="1"/>
          <w:sz w:val="34"/>
          <w:szCs w:val="34"/>
          <w:rtl w:val="0"/>
        </w:rPr>
        <w:t xml:space="preserve">🔷</w:t>
      </w:r>
      <w:r w:rsidDel="00000000" w:rsidR="00000000" w:rsidRPr="00000000">
        <w:rPr>
          <w:b w:val="1"/>
          <w:bCs w:val="1"/>
          <w:color w:val="1155cc"/>
          <w:sz w:val="34"/>
          <w:szCs w:val="34"/>
          <w:rtl w:val="0"/>
        </w:rPr>
        <w:t xml:space="preserve"> 10.2 </w:t>
      </w:r>
      <w:r w:rsidDel="00000000" w:rsidR="00000000" w:rsidRPr="00000000">
        <w:rPr>
          <w:b w:val="1"/>
          <w:bCs w:val="1"/>
          <w:color w:val="1155cc"/>
          <w:sz w:val="34"/>
          <w:szCs w:val="34"/>
          <w:rtl w:val="0"/>
        </w:rPr>
        <w:t xml:space="preserve">Superstore Analysis Dashboard</w: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e66c37"/>
          <w:sz w:val="26"/>
          <w:szCs w:val="26"/>
        </w:rPr>
      </w:pPr>
      <w:bookmarkStart w:colFirst="0" w:colLast="0" w:name="_4h2f2c3hchk2" w:id="17"/>
      <w:bookmarkEnd w:id="17"/>
      <w:r w:rsidDel="00000000" w:rsidR="00000000" w:rsidRPr="00000000">
        <w:rPr>
          <w:b w:val="1"/>
          <w:bCs w:val="1"/>
          <w:color w:val="e66c37"/>
          <w:sz w:val="26"/>
          <w:szCs w:val="26"/>
          <w:rtl w:val="0"/>
        </w:rPr>
        <w:t xml:space="preserve">KPIs</w:t>
      </w:r>
    </w:p>
    <w:p w:rsidR="00000000" w:rsidDel="00000000" w:rsidP="00000000" w:rsidRDefault="00000000" w:rsidRPr="00000000" w14:paraId="0000005C">
      <w:pPr>
        <w:numPr>
          <w:ilvl w:val="0"/>
          <w:numId w:val="18"/>
        </w:numPr>
        <w:spacing w:after="0" w:afterAutospacing="0" w:before="240" w:lineRule="auto"/>
        <w:ind w:left="720" w:hanging="360"/>
      </w:pPr>
      <w:r w:rsidDel="00000000" w:rsidR="00000000" w:rsidRPr="00000000">
        <w:rPr>
          <w:b w:val="1"/>
          <w:bCs w:val="1"/>
          <w:rtl w:val="0"/>
        </w:rPr>
        <w:t xml:space="preserve">Total Profit</w:t>
      </w:r>
      <w:r w:rsidDel="00000000" w:rsidR="00000000" w:rsidRPr="00000000">
        <w:rPr>
          <w:rtl w:val="0"/>
        </w:rPr>
        <w:t xml:space="preserve"> – Overall profit generated.</w:t>
      </w:r>
    </w:p>
    <w:p w:rsidR="00000000" w:rsidDel="00000000" w:rsidP="00000000" w:rsidRDefault="00000000" w:rsidRPr="00000000" w14:paraId="0000005D">
      <w:pPr>
        <w:numPr>
          <w:ilvl w:val="0"/>
          <w:numId w:val="18"/>
        </w:numPr>
        <w:spacing w:after="240" w:before="0" w:beforeAutospacing="0" w:lineRule="auto"/>
        <w:ind w:left="720" w:hanging="360"/>
      </w:pPr>
      <w:r w:rsidDel="00000000" w:rsidR="00000000" w:rsidRPr="00000000">
        <w:rPr>
          <w:b w:val="1"/>
          <w:bCs w:val="1"/>
          <w:rtl w:val="0"/>
        </w:rPr>
        <w:t xml:space="preserve">Average Sales</w:t>
      </w:r>
      <w:r w:rsidDel="00000000" w:rsidR="00000000" w:rsidRPr="00000000">
        <w:rPr>
          <w:rtl w:val="0"/>
        </w:rPr>
        <w:t xml:space="preserve"> – Average sales value per transaction.</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e66c37"/>
          <w:sz w:val="26"/>
          <w:szCs w:val="26"/>
        </w:rPr>
      </w:pPr>
      <w:bookmarkStart w:colFirst="0" w:colLast="0" w:name="_g84z3yx6gtaa" w:id="18"/>
      <w:bookmarkEnd w:id="18"/>
      <w:r w:rsidDel="00000000" w:rsidR="00000000" w:rsidRPr="00000000">
        <w:rPr>
          <w:b w:val="1"/>
          <w:bCs w:val="1"/>
          <w:color w:val="e66c37"/>
          <w:sz w:val="26"/>
          <w:szCs w:val="26"/>
          <w:rtl w:val="0"/>
        </w:rPr>
        <w:t xml:space="preserve">A: Sales by Region</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Understand sales distribution across regions.</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Chart Type:</w:t>
      </w:r>
      <w:r w:rsidDel="00000000" w:rsidR="00000000" w:rsidRPr="00000000">
        <w:rPr>
          <w:rtl w:val="0"/>
        </w:rPr>
        <w:t xml:space="preserve"> Pie Chart</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Insights:</w:t>
      </w:r>
    </w:p>
    <w:p w:rsidR="00000000" w:rsidDel="00000000" w:rsidP="00000000" w:rsidRDefault="00000000" w:rsidRPr="00000000" w14:paraId="00000063">
      <w:pPr>
        <w:numPr>
          <w:ilvl w:val="0"/>
          <w:numId w:val="6"/>
        </w:numPr>
        <w:spacing w:after="0" w:afterAutospacing="0" w:before="240" w:lineRule="auto"/>
        <w:ind w:left="720" w:hanging="360"/>
      </w:pPr>
      <w:r w:rsidDel="00000000" w:rsidR="00000000" w:rsidRPr="00000000">
        <w:rPr>
          <w:rtl w:val="0"/>
        </w:rPr>
        <w:t xml:space="preserve">West region contributes highest sales.</w:t>
      </w:r>
    </w:p>
    <w:p w:rsidR="00000000" w:rsidDel="00000000" w:rsidP="00000000" w:rsidRDefault="00000000" w:rsidRPr="00000000" w14:paraId="00000064">
      <w:pPr>
        <w:numPr>
          <w:ilvl w:val="0"/>
          <w:numId w:val="6"/>
        </w:numPr>
        <w:spacing w:after="240" w:before="0" w:beforeAutospacing="0" w:lineRule="auto"/>
        <w:ind w:left="720" w:hanging="360"/>
      </w:pPr>
      <w:r w:rsidDel="00000000" w:rsidR="00000000" w:rsidRPr="00000000">
        <w:rPr>
          <w:rtl w:val="0"/>
        </w:rPr>
        <w:t xml:space="preserve">Helps in regional strategy planning.</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e66c37"/>
          <w:sz w:val="26"/>
          <w:szCs w:val="26"/>
        </w:rPr>
      </w:pPr>
      <w:bookmarkStart w:colFirst="0" w:colLast="0" w:name="_sbd64etnwgup" w:id="19"/>
      <w:bookmarkEnd w:id="19"/>
      <w:r w:rsidDel="00000000" w:rsidR="00000000" w:rsidRPr="00000000">
        <w:rPr>
          <w:b w:val="1"/>
          <w:bCs w:val="1"/>
          <w:color w:val="e66c37"/>
          <w:sz w:val="26"/>
          <w:szCs w:val="26"/>
          <w:rtl w:val="0"/>
        </w:rPr>
        <w:t xml:space="preserve">B: Profit by State</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Analyze profitability across states.</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Chart Type:</w:t>
      </w:r>
      <w:r w:rsidDel="00000000" w:rsidR="00000000" w:rsidRPr="00000000">
        <w:rPr>
          <w:rtl w:val="0"/>
        </w:rPr>
        <w:t xml:space="preserve"> Bar Chart</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Insights:</w:t>
      </w:r>
    </w:p>
    <w:p w:rsidR="00000000" w:rsidDel="00000000" w:rsidP="00000000" w:rsidRDefault="00000000" w:rsidRPr="00000000" w14:paraId="0000006A">
      <w:pPr>
        <w:numPr>
          <w:ilvl w:val="0"/>
          <w:numId w:val="9"/>
        </w:numPr>
        <w:spacing w:after="0" w:afterAutospacing="0" w:before="240" w:lineRule="auto"/>
        <w:ind w:left="720" w:hanging="360"/>
      </w:pPr>
      <w:r w:rsidDel="00000000" w:rsidR="00000000" w:rsidRPr="00000000">
        <w:rPr>
          <w:rtl w:val="0"/>
        </w:rPr>
        <w:t xml:space="preserve">States like </w:t>
      </w:r>
      <w:r w:rsidDel="00000000" w:rsidR="00000000" w:rsidRPr="00000000">
        <w:rPr>
          <w:b w:val="1"/>
          <w:bCs w:val="1"/>
          <w:rtl w:val="0"/>
        </w:rPr>
        <w:t xml:space="preserve">California and New York</w:t>
      </w:r>
      <w:r w:rsidDel="00000000" w:rsidR="00000000" w:rsidRPr="00000000">
        <w:rPr>
          <w:rtl w:val="0"/>
        </w:rPr>
        <w:t xml:space="preserve"> generate highest profit.</w:t>
      </w:r>
    </w:p>
    <w:p w:rsidR="00000000" w:rsidDel="00000000" w:rsidP="00000000" w:rsidRDefault="00000000" w:rsidRPr="00000000" w14:paraId="0000006B">
      <w:pPr>
        <w:numPr>
          <w:ilvl w:val="0"/>
          <w:numId w:val="9"/>
        </w:numPr>
        <w:spacing w:after="240" w:before="0" w:beforeAutospacing="0" w:lineRule="auto"/>
        <w:ind w:left="720" w:hanging="360"/>
      </w:pPr>
      <w:r w:rsidDel="00000000" w:rsidR="00000000" w:rsidRPr="00000000">
        <w:rPr>
          <w:rtl w:val="0"/>
        </w:rPr>
        <w:t xml:space="preserve">Helps focus on profitable markets.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e66c37"/>
          <w:sz w:val="26"/>
          <w:szCs w:val="26"/>
        </w:rPr>
      </w:pPr>
      <w:bookmarkStart w:colFirst="0" w:colLast="0" w:name="_uqgervrqead0" w:id="20"/>
      <w:bookmarkEnd w:id="20"/>
      <w:r w:rsidDel="00000000" w:rsidR="00000000" w:rsidRPr="00000000">
        <w:rPr>
          <w:b w:val="1"/>
          <w:bCs w:val="1"/>
          <w:color w:val="e66c37"/>
          <w:sz w:val="26"/>
          <w:szCs w:val="26"/>
          <w:rtl w:val="0"/>
        </w:rPr>
        <w:t xml:space="preserve">C: Sales by Category</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Compare sales across product categories.</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Chart Type:</w:t>
      </w:r>
      <w:r w:rsidDel="00000000" w:rsidR="00000000" w:rsidRPr="00000000">
        <w:rPr>
          <w:rtl w:val="0"/>
        </w:rPr>
        <w:t xml:space="preserve"> Column Chart</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Insights:</w:t>
      </w:r>
    </w:p>
    <w:p w:rsidR="00000000" w:rsidDel="00000000" w:rsidP="00000000" w:rsidRDefault="00000000" w:rsidRPr="00000000" w14:paraId="00000071">
      <w:pPr>
        <w:numPr>
          <w:ilvl w:val="0"/>
          <w:numId w:val="3"/>
        </w:numPr>
        <w:spacing w:after="0" w:afterAutospacing="0" w:before="240" w:lineRule="auto"/>
        <w:ind w:left="720" w:hanging="360"/>
      </w:pPr>
      <w:r w:rsidDel="00000000" w:rsidR="00000000" w:rsidRPr="00000000">
        <w:rPr>
          <w:rtl w:val="0"/>
        </w:rPr>
        <w:t xml:space="preserve">Technology category leads in sales.</w:t>
      </w:r>
    </w:p>
    <w:p w:rsidR="00000000" w:rsidDel="00000000" w:rsidP="00000000" w:rsidRDefault="00000000" w:rsidRPr="00000000" w14:paraId="00000072">
      <w:pPr>
        <w:numPr>
          <w:ilvl w:val="0"/>
          <w:numId w:val="3"/>
        </w:numPr>
        <w:spacing w:after="240" w:before="0" w:beforeAutospacing="0" w:lineRule="auto"/>
        <w:ind w:left="720" w:hanging="360"/>
      </w:pPr>
      <w:r w:rsidDel="00000000" w:rsidR="00000000" w:rsidRPr="00000000">
        <w:rPr>
          <w:rtl w:val="0"/>
        </w:rPr>
        <w:t xml:space="preserve">Supports product strategy decisions.</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3"/>
        <w:keepNext w:val="0"/>
        <w:keepLines w:val="0"/>
        <w:spacing w:before="280" w:lineRule="auto"/>
        <w:rPr>
          <w:b w:val="1"/>
          <w:bCs w:val="1"/>
          <w:color w:val="e66c37"/>
          <w:sz w:val="26"/>
          <w:szCs w:val="26"/>
        </w:rPr>
      </w:pPr>
      <w:bookmarkStart w:colFirst="0" w:colLast="0" w:name="_lqcdrcdf8j5k" w:id="21"/>
      <w:bookmarkEnd w:id="21"/>
      <w:r w:rsidDel="00000000" w:rsidR="00000000" w:rsidRPr="00000000">
        <w:rPr>
          <w:b w:val="1"/>
          <w:bCs w:val="1"/>
          <w:color w:val="e66c37"/>
          <w:sz w:val="26"/>
          <w:szCs w:val="26"/>
          <w:rtl w:val="0"/>
        </w:rPr>
        <w:t xml:space="preserve">D: Profit &amp; Quantity by Sub-Category</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Compare sales volume and profitability.</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Chart Type:</w:t>
      </w:r>
      <w:r w:rsidDel="00000000" w:rsidR="00000000" w:rsidRPr="00000000">
        <w:rPr>
          <w:rtl w:val="0"/>
        </w:rPr>
        <w:t xml:space="preserve"> Combo Chart (Bar + Line)</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Insights:</w:t>
      </w:r>
    </w:p>
    <w:p w:rsidR="00000000" w:rsidDel="00000000" w:rsidP="00000000" w:rsidRDefault="00000000" w:rsidRPr="00000000" w14:paraId="00000078">
      <w:pPr>
        <w:numPr>
          <w:ilvl w:val="0"/>
          <w:numId w:val="8"/>
        </w:numPr>
        <w:spacing w:after="0" w:afterAutospacing="0" w:before="240" w:lineRule="auto"/>
        <w:ind w:left="720" w:hanging="360"/>
      </w:pPr>
      <w:r w:rsidDel="00000000" w:rsidR="00000000" w:rsidRPr="00000000">
        <w:rPr>
          <w:rtl w:val="0"/>
        </w:rPr>
        <w:t xml:space="preserve">Some sub-categories have high sales but low profit.</w:t>
      </w:r>
    </w:p>
    <w:p w:rsidR="00000000" w:rsidDel="00000000" w:rsidP="00000000" w:rsidRDefault="00000000" w:rsidRPr="00000000" w14:paraId="00000079">
      <w:pPr>
        <w:numPr>
          <w:ilvl w:val="0"/>
          <w:numId w:val="8"/>
        </w:numPr>
        <w:spacing w:after="240" w:before="0" w:beforeAutospacing="0" w:lineRule="auto"/>
        <w:ind w:left="720" w:hanging="360"/>
      </w:pPr>
      <w:r w:rsidDel="00000000" w:rsidR="00000000" w:rsidRPr="00000000">
        <w:rPr>
          <w:rtl w:val="0"/>
        </w:rPr>
        <w:t xml:space="preserve">Helps identify cost or pricing issues.</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e66c37"/>
          <w:sz w:val="26"/>
          <w:szCs w:val="26"/>
        </w:rPr>
      </w:pPr>
      <w:bookmarkStart w:colFirst="0" w:colLast="0" w:name="_vvrh3i79aycu" w:id="22"/>
      <w:bookmarkEnd w:id="22"/>
      <w:r w:rsidDel="00000000" w:rsidR="00000000" w:rsidRPr="00000000">
        <w:rPr>
          <w:b w:val="1"/>
          <w:bCs w:val="1"/>
          <w:color w:val="e66c37"/>
          <w:sz w:val="26"/>
          <w:szCs w:val="26"/>
          <w:rtl w:val="0"/>
        </w:rPr>
        <w:t xml:space="preserve">E: Sub-Category Performance</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Evaluate performance of each sub-category.</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Chart Type:</w:t>
      </w:r>
      <w:r w:rsidDel="00000000" w:rsidR="00000000" w:rsidRPr="00000000">
        <w:rPr>
          <w:rtl w:val="0"/>
        </w:rPr>
        <w:t xml:space="preserve"> Bar Chart</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Insights:</w:t>
      </w:r>
    </w:p>
    <w:p w:rsidR="00000000" w:rsidDel="00000000" w:rsidP="00000000" w:rsidRDefault="00000000" w:rsidRPr="00000000" w14:paraId="0000007F">
      <w:pPr>
        <w:numPr>
          <w:ilvl w:val="0"/>
          <w:numId w:val="15"/>
        </w:numPr>
        <w:spacing w:after="0" w:afterAutospacing="0" w:before="240" w:lineRule="auto"/>
        <w:ind w:left="720" w:hanging="360"/>
      </w:pPr>
      <w:r w:rsidDel="00000000" w:rsidR="00000000" w:rsidRPr="00000000">
        <w:rPr>
          <w:rtl w:val="0"/>
        </w:rPr>
        <w:t xml:space="preserve">Identifies top and underperforming sub-categories.</w:t>
      </w:r>
    </w:p>
    <w:p w:rsidR="00000000" w:rsidDel="00000000" w:rsidP="00000000" w:rsidRDefault="00000000" w:rsidRPr="00000000" w14:paraId="00000080">
      <w:pPr>
        <w:numPr>
          <w:ilvl w:val="0"/>
          <w:numId w:val="15"/>
        </w:numPr>
        <w:spacing w:after="240" w:before="0" w:beforeAutospacing="0" w:lineRule="auto"/>
        <w:ind w:left="720" w:hanging="360"/>
      </w:pPr>
      <w:r w:rsidDel="00000000" w:rsidR="00000000" w:rsidRPr="00000000">
        <w:rPr>
          <w:rtl w:val="0"/>
        </w:rPr>
        <w:t xml:space="preserve">Helps in inventory and pricing decisions.</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2"/>
        <w:keepNext w:val="0"/>
        <w:keepLines w:val="0"/>
        <w:spacing w:after="80" w:lineRule="auto"/>
        <w:rPr>
          <w:b w:val="1"/>
          <w:bCs w:val="1"/>
          <w:color w:val="1155cc"/>
          <w:sz w:val="34"/>
          <w:szCs w:val="34"/>
        </w:rPr>
      </w:pPr>
      <w:bookmarkStart w:colFirst="0" w:colLast="0" w:name="_7m5rzhd8j43f" w:id="23"/>
      <w:bookmarkEnd w:id="23"/>
      <w:r w:rsidDel="00000000" w:rsidR="00000000" w:rsidRPr="00000000">
        <w:rPr>
          <w:b w:val="1"/>
          <w:bCs w:val="1"/>
          <w:color w:val="1155cc"/>
          <w:sz w:val="34"/>
          <w:szCs w:val="34"/>
          <w:rtl w:val="0"/>
        </w:rPr>
        <w:t xml:space="preserve">11. Expected Outcomes</w:t>
      </w:r>
    </w:p>
    <w:p w:rsidR="00000000" w:rsidDel="00000000" w:rsidP="00000000" w:rsidRDefault="00000000" w:rsidRPr="00000000" w14:paraId="00000083">
      <w:pPr>
        <w:numPr>
          <w:ilvl w:val="0"/>
          <w:numId w:val="14"/>
        </w:numPr>
        <w:spacing w:after="0" w:afterAutospacing="0" w:before="240" w:lineRule="auto"/>
        <w:ind w:left="720" w:hanging="360"/>
      </w:pPr>
      <w:r w:rsidDel="00000000" w:rsidR="00000000" w:rsidRPr="00000000">
        <w:rPr>
          <w:rtl w:val="0"/>
        </w:rPr>
        <w:t xml:space="preserve">Better understanding of sales trends</w:t>
      </w:r>
    </w:p>
    <w:p w:rsidR="00000000" w:rsidDel="00000000" w:rsidP="00000000" w:rsidRDefault="00000000" w:rsidRPr="00000000" w14:paraId="00000084">
      <w:pPr>
        <w:numPr>
          <w:ilvl w:val="0"/>
          <w:numId w:val="14"/>
        </w:numPr>
        <w:spacing w:after="0" w:afterAutospacing="0" w:before="0" w:beforeAutospacing="0" w:lineRule="auto"/>
        <w:ind w:left="720" w:hanging="360"/>
      </w:pPr>
      <w:r w:rsidDel="00000000" w:rsidR="00000000" w:rsidRPr="00000000">
        <w:rPr>
          <w:rtl w:val="0"/>
        </w:rPr>
        <w:t xml:space="preserve">Identification of high-value customers</w:t>
      </w:r>
    </w:p>
    <w:p w:rsidR="00000000" w:rsidDel="00000000" w:rsidP="00000000" w:rsidRDefault="00000000" w:rsidRPr="00000000" w14:paraId="00000085">
      <w:pPr>
        <w:numPr>
          <w:ilvl w:val="0"/>
          <w:numId w:val="14"/>
        </w:numPr>
        <w:spacing w:after="0" w:afterAutospacing="0" w:before="0" w:beforeAutospacing="0" w:lineRule="auto"/>
        <w:ind w:left="720" w:hanging="360"/>
      </w:pPr>
      <w:r w:rsidDel="00000000" w:rsidR="00000000" w:rsidRPr="00000000">
        <w:rPr>
          <w:rtl w:val="0"/>
        </w:rPr>
        <w:t xml:space="preserve">Improved product and regional strategies</w:t>
      </w:r>
    </w:p>
    <w:p w:rsidR="00000000" w:rsidDel="00000000" w:rsidP="00000000" w:rsidRDefault="00000000" w:rsidRPr="00000000" w14:paraId="00000086">
      <w:pPr>
        <w:numPr>
          <w:ilvl w:val="0"/>
          <w:numId w:val="14"/>
        </w:numPr>
        <w:spacing w:after="240" w:before="0" w:beforeAutospacing="0" w:lineRule="auto"/>
        <w:ind w:left="720" w:hanging="360"/>
      </w:pPr>
      <w:r w:rsidDel="00000000" w:rsidR="00000000" w:rsidRPr="00000000">
        <w:rPr>
          <w:rtl w:val="0"/>
        </w:rPr>
        <w:t xml:space="preserve">Enhanced decision-making using data insights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color w:val="1155cc"/>
          <w:sz w:val="34"/>
          <w:szCs w:val="34"/>
        </w:rPr>
      </w:pPr>
      <w:bookmarkStart w:colFirst="0" w:colLast="0" w:name="_qbtj12vyxrbl" w:id="24"/>
      <w:bookmarkEnd w:id="24"/>
      <w:r w:rsidDel="00000000" w:rsidR="00000000" w:rsidRPr="00000000">
        <w:rPr>
          <w:b w:val="1"/>
          <w:bCs w:val="1"/>
          <w:color w:val="1155cc"/>
          <w:sz w:val="34"/>
          <w:szCs w:val="34"/>
          <w:rtl w:val="0"/>
        </w:rPr>
        <w:t xml:space="preserve">12. Conclusion</w:t>
      </w:r>
    </w:p>
    <w:p w:rsidR="00000000" w:rsidDel="00000000" w:rsidP="00000000" w:rsidRDefault="00000000" w:rsidRPr="00000000" w14:paraId="00000089">
      <w:pPr>
        <w:spacing w:after="240" w:before="240" w:lineRule="auto"/>
        <w:rPr/>
      </w:pPr>
      <w:r w:rsidDel="00000000" w:rsidR="00000000" w:rsidRPr="00000000">
        <w:rPr>
          <w:rtl w:val="0"/>
        </w:rPr>
        <w:t xml:space="preserve">This project provides a comprehensive view of business performance across sales, customers, and regions. It enables stakeholders to make informed decisions and improve overall business efficiency.</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