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3695" w14:textId="77877915" w:rsidR="00CB3BC1" w:rsidRDefault="00CB3B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3BC1">
        <w:rPr>
          <w:rFonts w:ascii="Times New Roman" w:hAnsi="Times New Roman" w:cs="Times New Roman"/>
          <w:b/>
          <w:bCs/>
          <w:sz w:val="36"/>
          <w:szCs w:val="36"/>
        </w:rPr>
        <w:t xml:space="preserve">Key Metrics and Visualizations: </w:t>
      </w:r>
    </w:p>
    <w:p w14:paraId="233D1CA2" w14:textId="77777777" w:rsidR="00CB3BC1" w:rsidRPr="00CB3BC1" w:rsidRDefault="00CB3BC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22BC5B" w14:textId="714B281D" w:rsidR="00CB3BC1" w:rsidRPr="00CB3BC1" w:rsidRDefault="00CB3BC1">
      <w:pPr>
        <w:rPr>
          <w:rFonts w:ascii="Times New Roman" w:hAnsi="Times New Roman" w:cs="Times New Roman"/>
          <w:sz w:val="28"/>
          <w:szCs w:val="28"/>
        </w:rPr>
      </w:pPr>
      <w:r w:rsidRPr="00CB3BC1">
        <w:rPr>
          <w:rFonts w:ascii="Times New Roman" w:hAnsi="Times New Roman" w:cs="Times New Roman"/>
          <w:sz w:val="28"/>
          <w:szCs w:val="28"/>
        </w:rPr>
        <w:t>1.</w:t>
      </w:r>
      <w:r w:rsidRPr="00CB3BC1">
        <w:rPr>
          <w:rFonts w:ascii="Times New Roman" w:hAnsi="Times New Roman" w:cs="Times New Roman"/>
          <w:sz w:val="28"/>
          <w:szCs w:val="28"/>
        </w:rPr>
        <w:t xml:space="preserve">Count of Countries: Number of countries with available data </w:t>
      </w:r>
    </w:p>
    <w:p w14:paraId="4C136434" w14:textId="076142D3" w:rsidR="00CB3BC1" w:rsidRPr="00CB3BC1" w:rsidRDefault="00CB3BC1">
      <w:pPr>
        <w:rPr>
          <w:rFonts w:ascii="Times New Roman" w:hAnsi="Times New Roman" w:cs="Times New Roman"/>
          <w:sz w:val="28"/>
          <w:szCs w:val="28"/>
        </w:rPr>
      </w:pPr>
      <w:r w:rsidRPr="00CB3BC1">
        <w:rPr>
          <w:rFonts w:ascii="Times New Roman" w:hAnsi="Times New Roman" w:cs="Times New Roman"/>
          <w:sz w:val="28"/>
          <w:szCs w:val="28"/>
        </w:rPr>
        <w:t xml:space="preserve">2. </w:t>
      </w:r>
      <w:r w:rsidRPr="00CB3BC1">
        <w:rPr>
          <w:rFonts w:ascii="Times New Roman" w:hAnsi="Times New Roman" w:cs="Times New Roman"/>
          <w:sz w:val="28"/>
          <w:szCs w:val="28"/>
        </w:rPr>
        <w:t xml:space="preserve">Average </w:t>
      </w:r>
      <w:r w:rsidRPr="00CB3BC1">
        <w:rPr>
          <w:rFonts w:ascii="Times New Roman" w:hAnsi="Times New Roman" w:cs="Times New Roman"/>
          <w:sz w:val="28"/>
          <w:szCs w:val="28"/>
        </w:rPr>
        <w:t>of</w:t>
      </w:r>
      <w:r w:rsidRPr="00CB3BC1">
        <w:rPr>
          <w:rFonts w:ascii="Times New Roman" w:hAnsi="Times New Roman" w:cs="Times New Roman"/>
          <w:sz w:val="28"/>
          <w:szCs w:val="28"/>
        </w:rPr>
        <w:t xml:space="preserve"> sales</w:t>
      </w:r>
      <w:r w:rsidRPr="00CB3BC1">
        <w:rPr>
          <w:rFonts w:ascii="Times New Roman" w:hAnsi="Times New Roman" w:cs="Times New Roman"/>
          <w:sz w:val="28"/>
          <w:szCs w:val="28"/>
        </w:rPr>
        <w:t xml:space="preserve">: </w:t>
      </w:r>
      <w:r w:rsidRPr="00CB3BC1">
        <w:rPr>
          <w:rFonts w:ascii="Times New Roman" w:hAnsi="Times New Roman" w:cs="Times New Roman"/>
          <w:sz w:val="28"/>
          <w:szCs w:val="28"/>
        </w:rPr>
        <w:t xml:space="preserve">Average </w:t>
      </w:r>
      <w:r w:rsidRPr="00CB3BC1">
        <w:rPr>
          <w:rFonts w:ascii="Times New Roman" w:hAnsi="Times New Roman" w:cs="Times New Roman"/>
          <w:sz w:val="28"/>
          <w:szCs w:val="28"/>
        </w:rPr>
        <w:t xml:space="preserve">of </w:t>
      </w:r>
      <w:r w:rsidRPr="00CB3BC1">
        <w:rPr>
          <w:rFonts w:ascii="Times New Roman" w:hAnsi="Times New Roman" w:cs="Times New Roman"/>
          <w:sz w:val="28"/>
          <w:szCs w:val="28"/>
        </w:rPr>
        <w:t xml:space="preserve">sales </w:t>
      </w:r>
      <w:r w:rsidRPr="00CB3BC1">
        <w:rPr>
          <w:rFonts w:ascii="Times New Roman" w:hAnsi="Times New Roman" w:cs="Times New Roman"/>
          <w:sz w:val="28"/>
          <w:szCs w:val="28"/>
        </w:rPr>
        <w:t xml:space="preserve">with available data </w:t>
      </w:r>
    </w:p>
    <w:p w14:paraId="2961775E" w14:textId="6C60261B" w:rsidR="00CB3BC1" w:rsidRPr="00CB3BC1" w:rsidRDefault="00CB3BC1">
      <w:pPr>
        <w:rPr>
          <w:rFonts w:ascii="Times New Roman" w:hAnsi="Times New Roman" w:cs="Times New Roman"/>
          <w:sz w:val="28"/>
          <w:szCs w:val="28"/>
        </w:rPr>
      </w:pPr>
      <w:r w:rsidRPr="00CB3BC1">
        <w:rPr>
          <w:rFonts w:ascii="Times New Roman" w:hAnsi="Times New Roman" w:cs="Times New Roman"/>
          <w:sz w:val="28"/>
          <w:szCs w:val="28"/>
        </w:rPr>
        <w:t xml:space="preserve">3. </w:t>
      </w:r>
      <w:r w:rsidRPr="00CB3BC1">
        <w:rPr>
          <w:rFonts w:ascii="Times New Roman" w:hAnsi="Times New Roman" w:cs="Times New Roman"/>
          <w:sz w:val="28"/>
          <w:szCs w:val="28"/>
        </w:rPr>
        <w:t xml:space="preserve">Sum </w:t>
      </w:r>
      <w:r w:rsidRPr="00CB3BC1">
        <w:rPr>
          <w:rFonts w:ascii="Times New Roman" w:hAnsi="Times New Roman" w:cs="Times New Roman"/>
          <w:sz w:val="28"/>
          <w:szCs w:val="28"/>
        </w:rPr>
        <w:t>of</w:t>
      </w:r>
      <w:r w:rsidRPr="00CB3BC1">
        <w:rPr>
          <w:rFonts w:ascii="Times New Roman" w:hAnsi="Times New Roman" w:cs="Times New Roman"/>
          <w:sz w:val="28"/>
          <w:szCs w:val="28"/>
        </w:rPr>
        <w:t xml:space="preserve"> Profit</w:t>
      </w:r>
      <w:r w:rsidRPr="00CB3BC1">
        <w:rPr>
          <w:rFonts w:ascii="Times New Roman" w:hAnsi="Times New Roman" w:cs="Times New Roman"/>
          <w:sz w:val="28"/>
          <w:szCs w:val="28"/>
        </w:rPr>
        <w:t xml:space="preserve">: </w:t>
      </w:r>
      <w:r w:rsidRPr="00CB3BC1">
        <w:rPr>
          <w:rFonts w:ascii="Times New Roman" w:hAnsi="Times New Roman" w:cs="Times New Roman"/>
          <w:sz w:val="28"/>
          <w:szCs w:val="28"/>
        </w:rPr>
        <w:t xml:space="preserve">Sum </w:t>
      </w:r>
      <w:r w:rsidRPr="00CB3BC1">
        <w:rPr>
          <w:rFonts w:ascii="Times New Roman" w:hAnsi="Times New Roman" w:cs="Times New Roman"/>
          <w:sz w:val="28"/>
          <w:szCs w:val="28"/>
        </w:rPr>
        <w:t xml:space="preserve">of </w:t>
      </w:r>
      <w:r w:rsidRPr="00CB3BC1">
        <w:rPr>
          <w:rFonts w:ascii="Times New Roman" w:hAnsi="Times New Roman" w:cs="Times New Roman"/>
          <w:sz w:val="28"/>
          <w:szCs w:val="28"/>
        </w:rPr>
        <w:t xml:space="preserve">profit </w:t>
      </w:r>
      <w:r w:rsidRPr="00CB3BC1">
        <w:rPr>
          <w:rFonts w:ascii="Times New Roman" w:hAnsi="Times New Roman" w:cs="Times New Roman"/>
          <w:sz w:val="28"/>
          <w:szCs w:val="28"/>
        </w:rPr>
        <w:t xml:space="preserve">with available data. </w:t>
      </w:r>
    </w:p>
    <w:p w14:paraId="2B956317" w14:textId="0A0D6B18" w:rsidR="00CB3BC1" w:rsidRPr="00CB3BC1" w:rsidRDefault="00CB3BC1">
      <w:pPr>
        <w:rPr>
          <w:rFonts w:ascii="Times New Roman" w:hAnsi="Times New Roman" w:cs="Times New Roman"/>
          <w:sz w:val="28"/>
          <w:szCs w:val="28"/>
        </w:rPr>
      </w:pPr>
      <w:r w:rsidRPr="00CB3BC1">
        <w:rPr>
          <w:rFonts w:ascii="Times New Roman" w:hAnsi="Times New Roman" w:cs="Times New Roman"/>
          <w:sz w:val="28"/>
          <w:szCs w:val="28"/>
        </w:rPr>
        <w:t xml:space="preserve">4. Top </w:t>
      </w:r>
      <w:r w:rsidRPr="00CB3BC1">
        <w:rPr>
          <w:rFonts w:ascii="Times New Roman" w:hAnsi="Times New Roman" w:cs="Times New Roman"/>
          <w:sz w:val="28"/>
          <w:szCs w:val="28"/>
        </w:rPr>
        <w:t>5</w:t>
      </w:r>
      <w:r w:rsidRPr="00CB3BC1">
        <w:rPr>
          <w:rFonts w:ascii="Times New Roman" w:hAnsi="Times New Roman" w:cs="Times New Roman"/>
          <w:sz w:val="28"/>
          <w:szCs w:val="28"/>
        </w:rPr>
        <w:t xml:space="preserve"> Profit by State: A bar chart </w:t>
      </w:r>
      <w:r w:rsidRPr="00CB3BC1">
        <w:rPr>
          <w:rFonts w:ascii="Times New Roman" w:hAnsi="Times New Roman" w:cs="Times New Roman"/>
          <w:sz w:val="28"/>
          <w:szCs w:val="28"/>
        </w:rPr>
        <w:t xml:space="preserve">vertical </w:t>
      </w:r>
      <w:r w:rsidRPr="00CB3BC1">
        <w:rPr>
          <w:rFonts w:ascii="Times New Roman" w:hAnsi="Times New Roman" w:cs="Times New Roman"/>
          <w:sz w:val="28"/>
          <w:szCs w:val="28"/>
        </w:rPr>
        <w:t>or horizontal bar with profit by state</w:t>
      </w:r>
    </w:p>
    <w:p w14:paraId="35B8DFBE" w14:textId="77777777" w:rsidR="00CB3BC1" w:rsidRPr="00CB3BC1" w:rsidRDefault="00CB3BC1">
      <w:pPr>
        <w:rPr>
          <w:rFonts w:ascii="Times New Roman" w:hAnsi="Times New Roman" w:cs="Times New Roman"/>
          <w:sz w:val="28"/>
          <w:szCs w:val="28"/>
        </w:rPr>
      </w:pPr>
      <w:r w:rsidRPr="00CB3BC1">
        <w:rPr>
          <w:rFonts w:ascii="Times New Roman" w:hAnsi="Times New Roman" w:cs="Times New Roman"/>
          <w:sz w:val="28"/>
          <w:szCs w:val="28"/>
        </w:rPr>
        <w:t xml:space="preserve"> 5. Top 2 Quantity by City: A pie chart for the top 2 cities based on quantity.</w:t>
      </w:r>
    </w:p>
    <w:p w14:paraId="22DCC25D" w14:textId="02F6F19F" w:rsidR="00CB3BC1" w:rsidRPr="00CB3BC1" w:rsidRDefault="00CB3BC1">
      <w:pPr>
        <w:rPr>
          <w:rFonts w:ascii="Times New Roman" w:hAnsi="Times New Roman" w:cs="Times New Roman"/>
          <w:sz w:val="28"/>
          <w:szCs w:val="28"/>
        </w:rPr>
      </w:pPr>
      <w:r w:rsidRPr="00CB3BC1">
        <w:rPr>
          <w:rFonts w:ascii="Times New Roman" w:hAnsi="Times New Roman" w:cs="Times New Roman"/>
          <w:sz w:val="28"/>
          <w:szCs w:val="28"/>
        </w:rPr>
        <w:t xml:space="preserve"> 6. Sales by Sub-Category: A bar chart showing sales per sub-category (</w:t>
      </w:r>
      <w:proofErr w:type="gramStart"/>
      <w:r w:rsidRPr="00CB3BC1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CB3BC1">
        <w:rPr>
          <w:rFonts w:ascii="Times New Roman" w:hAnsi="Times New Roman" w:cs="Times New Roman"/>
          <w:sz w:val="28"/>
          <w:szCs w:val="28"/>
        </w:rPr>
        <w:t xml:space="preserve"> Phones, Copiers, Chairs). 7. Sales by</w:t>
      </w:r>
      <w:r w:rsidRPr="00CB3BC1">
        <w:rPr>
          <w:rFonts w:ascii="Times New Roman" w:hAnsi="Times New Roman" w:cs="Times New Roman"/>
          <w:sz w:val="28"/>
          <w:szCs w:val="28"/>
        </w:rPr>
        <w:t xml:space="preserve"> Regine:</w:t>
      </w:r>
      <w:r w:rsidRPr="00CB3BC1">
        <w:rPr>
          <w:rFonts w:ascii="Times New Roman" w:hAnsi="Times New Roman" w:cs="Times New Roman"/>
          <w:sz w:val="28"/>
          <w:szCs w:val="28"/>
        </w:rPr>
        <w:t xml:space="preserve"> A pie chart showing sales distribution across various markets (APAC, EU, US, etc.). </w:t>
      </w:r>
    </w:p>
    <w:p w14:paraId="00A6E377" w14:textId="77777777" w:rsidR="00CB3BC1" w:rsidRPr="00CB3BC1" w:rsidRDefault="00CB3BC1">
      <w:pPr>
        <w:rPr>
          <w:rFonts w:ascii="Times New Roman" w:hAnsi="Times New Roman" w:cs="Times New Roman"/>
          <w:sz w:val="28"/>
          <w:szCs w:val="28"/>
        </w:rPr>
      </w:pPr>
      <w:r w:rsidRPr="00CB3BC1">
        <w:rPr>
          <w:rFonts w:ascii="Times New Roman" w:hAnsi="Times New Roman" w:cs="Times New Roman"/>
          <w:sz w:val="28"/>
          <w:szCs w:val="28"/>
        </w:rPr>
        <w:t>8. Sales by Category: Bar or column chart showing sales by product category (</w:t>
      </w:r>
      <w:proofErr w:type="spellStart"/>
      <w:r w:rsidRPr="00CB3BC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CB3BC1">
        <w:rPr>
          <w:rFonts w:ascii="Times New Roman" w:hAnsi="Times New Roman" w:cs="Times New Roman"/>
          <w:sz w:val="28"/>
          <w:szCs w:val="28"/>
        </w:rPr>
        <w:t xml:space="preserve">, Technology, Furniture). </w:t>
      </w:r>
    </w:p>
    <w:p w14:paraId="07399FDF" w14:textId="52ECBEF6" w:rsidR="00CB3BC1" w:rsidRPr="00CB3BC1" w:rsidRDefault="00CB3BC1">
      <w:pPr>
        <w:rPr>
          <w:rFonts w:ascii="Times New Roman" w:hAnsi="Times New Roman" w:cs="Times New Roman"/>
          <w:sz w:val="28"/>
          <w:szCs w:val="28"/>
        </w:rPr>
      </w:pPr>
      <w:r w:rsidRPr="00CB3BC1">
        <w:rPr>
          <w:rFonts w:ascii="Times New Roman" w:hAnsi="Times New Roman" w:cs="Times New Roman"/>
          <w:sz w:val="28"/>
          <w:szCs w:val="28"/>
        </w:rPr>
        <w:t xml:space="preserve">9. Sales by Country: A geographic map showing sales by country with indicators or b-''e </w:t>
      </w:r>
      <w:proofErr w:type="gramStart"/>
      <w:r w:rsidRPr="00CB3BC1">
        <w:rPr>
          <w:rFonts w:ascii="Times New Roman" w:hAnsi="Times New Roman" w:cs="Times New Roman"/>
          <w:sz w:val="28"/>
          <w:szCs w:val="28"/>
        </w:rPr>
        <w:t>charts.</w:t>
      </w:r>
      <w:r w:rsidRPr="00CB3B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BC1">
        <w:rPr>
          <w:rFonts w:ascii="Times New Roman" w:hAnsi="Times New Roman" w:cs="Times New Roman"/>
          <w:sz w:val="28"/>
          <w:szCs w:val="28"/>
        </w:rPr>
        <w:t>top 15)</w:t>
      </w:r>
    </w:p>
    <w:sectPr w:rsidR="00CB3BC1" w:rsidRPr="00CB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C1"/>
    <w:rsid w:val="00C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61E1"/>
  <w15:chartTrackingRefBased/>
  <w15:docId w15:val="{69CD7341-4A7E-4A69-A4EA-7F6CFD91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Desai</dc:creator>
  <cp:keywords/>
  <dc:description/>
  <cp:lastModifiedBy>Snehal Desai</cp:lastModifiedBy>
  <cp:revision>1</cp:revision>
  <dcterms:created xsi:type="dcterms:W3CDTF">2025-03-26T17:57:00Z</dcterms:created>
  <dcterms:modified xsi:type="dcterms:W3CDTF">2025-03-26T18:03:00Z</dcterms:modified>
</cp:coreProperties>
</file>