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D613" w14:textId="77777777" w:rsidR="006A27B5" w:rsidRDefault="00000000">
      <w:pPr>
        <w:pStyle w:val="Title"/>
      </w:pPr>
      <w:r>
        <w:t xml:space="preserve">Airline Passenger Satisfaction &amp; Service </w:t>
      </w:r>
      <w:r>
        <w:rPr>
          <w:spacing w:val="-2"/>
        </w:rPr>
        <w:t>Analysis</w:t>
      </w:r>
    </w:p>
    <w:p w14:paraId="1B7570F8" w14:textId="77777777" w:rsidR="006A27B5" w:rsidRDefault="00000000">
      <w:pPr>
        <w:pStyle w:val="Heading1"/>
        <w:spacing w:before="276"/>
      </w:pPr>
      <w:r>
        <w:t xml:space="preserve">Business </w:t>
      </w:r>
      <w:r>
        <w:rPr>
          <w:spacing w:val="-2"/>
        </w:rPr>
        <w:t>Problem:</w:t>
      </w:r>
    </w:p>
    <w:p w14:paraId="037B9A50" w14:textId="77777777" w:rsidR="006A27B5" w:rsidRDefault="00000000">
      <w:pPr>
        <w:pStyle w:val="BodyText"/>
        <w:spacing w:before="181" w:line="292" w:lineRule="auto"/>
        <w:ind w:left="427" w:right="304"/>
      </w:pPr>
      <w:r>
        <w:t>Despite having a high number of loyal (returning) customers (~82%), the airline faced a low overall satisfaction</w:t>
      </w:r>
      <w:r>
        <w:rPr>
          <w:spacing w:val="-4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(~43%).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was:</w:t>
      </w:r>
      <w:r>
        <w:rPr>
          <w:spacing w:val="-4"/>
        </w:rPr>
        <w:t xml:space="preserve"> </w:t>
      </w:r>
      <w:r>
        <w:t>why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passengers</w:t>
      </w:r>
      <w:r>
        <w:rPr>
          <w:spacing w:val="-4"/>
        </w:rPr>
        <w:t xml:space="preserve"> </w:t>
      </w:r>
      <w:r>
        <w:t>dissatisfied,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service areas need improvement?</w:t>
      </w:r>
    </w:p>
    <w:p w14:paraId="37DB95BA" w14:textId="77777777" w:rsidR="006A27B5" w:rsidRDefault="006A27B5">
      <w:pPr>
        <w:pStyle w:val="BodyText"/>
        <w:spacing w:before="11"/>
      </w:pPr>
    </w:p>
    <w:p w14:paraId="7E0BCFEA" w14:textId="77777777" w:rsidR="006A27B5" w:rsidRDefault="00000000">
      <w:pPr>
        <w:pStyle w:val="Heading1"/>
      </w:pPr>
      <w:r>
        <w:rPr>
          <w:spacing w:val="-2"/>
        </w:rPr>
        <w:t>Dataset:</w:t>
      </w:r>
    </w:p>
    <w:p w14:paraId="263451ED" w14:textId="77777777" w:rsidR="006A27B5" w:rsidRDefault="00000000">
      <w:pPr>
        <w:pStyle w:val="ListParagraph"/>
        <w:numPr>
          <w:ilvl w:val="0"/>
          <w:numId w:val="3"/>
        </w:numPr>
        <w:tabs>
          <w:tab w:val="left" w:pos="552"/>
        </w:tabs>
        <w:spacing w:before="182"/>
        <w:ind w:left="552" w:hanging="125"/>
        <w:rPr>
          <w:sz w:val="20"/>
        </w:rPr>
      </w:pPr>
      <w:r>
        <w:rPr>
          <w:sz w:val="20"/>
        </w:rPr>
        <w:t xml:space="preserve">Size: ~130,000 customer records, 24 </w:t>
      </w:r>
      <w:r>
        <w:rPr>
          <w:spacing w:val="-2"/>
          <w:sz w:val="20"/>
        </w:rPr>
        <w:t>fields</w:t>
      </w:r>
    </w:p>
    <w:p w14:paraId="4037A5C6" w14:textId="77777777" w:rsidR="006A27B5" w:rsidRDefault="00000000">
      <w:pPr>
        <w:pStyle w:val="ListParagraph"/>
        <w:numPr>
          <w:ilvl w:val="0"/>
          <w:numId w:val="3"/>
        </w:numPr>
        <w:tabs>
          <w:tab w:val="left" w:pos="552"/>
        </w:tabs>
        <w:spacing w:line="292" w:lineRule="auto"/>
        <w:ind w:right="304" w:firstLine="0"/>
        <w:rPr>
          <w:sz w:val="20"/>
        </w:rPr>
      </w:pPr>
      <w:r>
        <w:rPr>
          <w:sz w:val="20"/>
        </w:rPr>
        <w:t>Fields: Demographics (Age, Gender, Customer Type), Travel Info (Class, Travel Type, Distance), Operational</w:t>
      </w:r>
      <w:r>
        <w:rPr>
          <w:spacing w:val="-2"/>
          <w:sz w:val="20"/>
        </w:rPr>
        <w:t xml:space="preserve"> </w:t>
      </w:r>
      <w:r>
        <w:rPr>
          <w:sz w:val="20"/>
        </w:rPr>
        <w:t>Metrics</w:t>
      </w:r>
      <w:r>
        <w:rPr>
          <w:spacing w:val="-2"/>
          <w:sz w:val="20"/>
        </w:rPr>
        <w:t xml:space="preserve"> </w:t>
      </w:r>
      <w:r>
        <w:rPr>
          <w:sz w:val="20"/>
        </w:rPr>
        <w:t>(Arrival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Departure</w:t>
      </w:r>
      <w:r>
        <w:rPr>
          <w:spacing w:val="-2"/>
          <w:sz w:val="20"/>
        </w:rPr>
        <w:t xml:space="preserve"> </w:t>
      </w:r>
      <w:r>
        <w:rPr>
          <w:sz w:val="20"/>
        </w:rPr>
        <w:t>Delays),</w:t>
      </w:r>
      <w:r>
        <w:rPr>
          <w:spacing w:val="-2"/>
          <w:sz w:val="20"/>
        </w:rPr>
        <w:t xml:space="preserve"> </w:t>
      </w:r>
      <w:r>
        <w:rPr>
          <w:sz w:val="20"/>
        </w:rPr>
        <w:t>Service</w:t>
      </w:r>
      <w:r>
        <w:rPr>
          <w:spacing w:val="-2"/>
          <w:sz w:val="20"/>
        </w:rPr>
        <w:t xml:space="preserve"> </w:t>
      </w:r>
      <w:r>
        <w:rPr>
          <w:sz w:val="20"/>
        </w:rPr>
        <w:t>Ratings</w:t>
      </w:r>
      <w:r>
        <w:rPr>
          <w:spacing w:val="-2"/>
          <w:sz w:val="20"/>
        </w:rPr>
        <w:t xml:space="preserve"> </w:t>
      </w:r>
      <w:r>
        <w:rPr>
          <w:sz w:val="20"/>
        </w:rPr>
        <w:t>(14</w:t>
      </w:r>
      <w:r>
        <w:rPr>
          <w:spacing w:val="-2"/>
          <w:sz w:val="20"/>
        </w:rPr>
        <w:t xml:space="preserve"> </w:t>
      </w:r>
      <w:r>
        <w:rPr>
          <w:sz w:val="20"/>
        </w:rPr>
        <w:t>areas),</w:t>
      </w:r>
      <w:r>
        <w:rPr>
          <w:spacing w:val="-2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2"/>
          <w:sz w:val="20"/>
        </w:rPr>
        <w:t xml:space="preserve"> (Satisfied</w:t>
      </w:r>
    </w:p>
    <w:p w14:paraId="31DF6B02" w14:textId="77777777" w:rsidR="006A27B5" w:rsidRDefault="00000000">
      <w:pPr>
        <w:pStyle w:val="BodyText"/>
        <w:spacing w:line="229" w:lineRule="exact"/>
        <w:ind w:left="427"/>
      </w:pPr>
      <w:r>
        <w:t>/ Neutral-</w:t>
      </w:r>
      <w:r>
        <w:rPr>
          <w:spacing w:val="-2"/>
        </w:rPr>
        <w:t>Dissatisfied)</w:t>
      </w:r>
    </w:p>
    <w:p w14:paraId="6318E98A" w14:textId="77777777" w:rsidR="006A27B5" w:rsidRDefault="006A27B5">
      <w:pPr>
        <w:pStyle w:val="BodyText"/>
        <w:spacing w:before="62"/>
      </w:pPr>
    </w:p>
    <w:p w14:paraId="4DC44DB7" w14:textId="77777777" w:rsidR="006A27B5" w:rsidRDefault="00000000">
      <w:pPr>
        <w:pStyle w:val="Heading1"/>
      </w:pPr>
      <w:r>
        <w:rPr>
          <w:spacing w:val="-2"/>
        </w:rPr>
        <w:t>Approach:</w:t>
      </w:r>
    </w:p>
    <w:p w14:paraId="7EE6459C" w14:textId="77777777" w:rsidR="006A27B5" w:rsidRDefault="00000000">
      <w:pPr>
        <w:pStyle w:val="ListParagraph"/>
        <w:numPr>
          <w:ilvl w:val="0"/>
          <w:numId w:val="2"/>
        </w:numPr>
        <w:tabs>
          <w:tab w:val="left" w:pos="649"/>
        </w:tabs>
        <w:spacing w:before="182"/>
        <w:ind w:hanging="222"/>
        <w:rPr>
          <w:sz w:val="20"/>
        </w:rPr>
      </w:pPr>
      <w:r>
        <w:rPr>
          <w:sz w:val="20"/>
        </w:rPr>
        <w:t xml:space="preserve">Imported dataset into Power </w:t>
      </w:r>
      <w:r>
        <w:rPr>
          <w:spacing w:val="-5"/>
          <w:sz w:val="20"/>
        </w:rPr>
        <w:t>BI.</w:t>
      </w:r>
    </w:p>
    <w:p w14:paraId="63097399" w14:textId="77777777" w:rsidR="006A27B5" w:rsidRDefault="00000000">
      <w:pPr>
        <w:pStyle w:val="ListParagraph"/>
        <w:numPr>
          <w:ilvl w:val="0"/>
          <w:numId w:val="2"/>
        </w:numPr>
        <w:tabs>
          <w:tab w:val="left" w:pos="649"/>
        </w:tabs>
        <w:ind w:hanging="222"/>
        <w:rPr>
          <w:sz w:val="20"/>
        </w:rPr>
      </w:pPr>
      <w:r>
        <w:rPr>
          <w:sz w:val="20"/>
        </w:rPr>
        <w:t xml:space="preserve">Created calculated measures (DAX): Satisfaction %, Average Service Ratings, Average </w:t>
      </w:r>
      <w:r>
        <w:rPr>
          <w:spacing w:val="-2"/>
          <w:sz w:val="20"/>
        </w:rPr>
        <w:t>Delays.</w:t>
      </w:r>
    </w:p>
    <w:p w14:paraId="7CA48D38" w14:textId="77777777" w:rsidR="006A27B5" w:rsidRDefault="00000000">
      <w:pPr>
        <w:pStyle w:val="ListParagraph"/>
        <w:numPr>
          <w:ilvl w:val="0"/>
          <w:numId w:val="2"/>
        </w:numPr>
        <w:tabs>
          <w:tab w:val="left" w:pos="649"/>
        </w:tabs>
        <w:ind w:hanging="222"/>
        <w:rPr>
          <w:sz w:val="20"/>
        </w:rPr>
      </w:pPr>
      <w:r>
        <w:rPr>
          <w:sz w:val="20"/>
        </w:rPr>
        <w:t xml:space="preserve">Built customer segments: Age Groups, First-time vs Returning Flyers, Travel </w:t>
      </w:r>
      <w:r>
        <w:rPr>
          <w:spacing w:val="-2"/>
          <w:sz w:val="20"/>
        </w:rPr>
        <w:t>Class.</w:t>
      </w:r>
    </w:p>
    <w:p w14:paraId="4FCA98FA" w14:textId="77777777" w:rsidR="006A27B5" w:rsidRDefault="00000000">
      <w:pPr>
        <w:pStyle w:val="ListParagraph"/>
        <w:numPr>
          <w:ilvl w:val="0"/>
          <w:numId w:val="2"/>
        </w:numPr>
        <w:tabs>
          <w:tab w:val="left" w:pos="649"/>
        </w:tabs>
        <w:spacing w:before="36"/>
        <w:ind w:hanging="222"/>
        <w:rPr>
          <w:rFonts w:ascii="Symbol" w:hAnsi="Symbol"/>
          <w:sz w:val="20"/>
        </w:rPr>
      </w:pPr>
      <w:r>
        <w:rPr>
          <w:sz w:val="20"/>
        </w:rPr>
        <w:t xml:space="preserve">Designed a multi-page dashboard with top-to-bottom story flow: KPIs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sz w:val="20"/>
        </w:rPr>
        <w:t xml:space="preserve">Demographics </w:t>
      </w:r>
      <w:r>
        <w:rPr>
          <w:rFonts w:ascii="Symbol" w:hAnsi="Symbol"/>
          <w:spacing w:val="-10"/>
          <w:sz w:val="20"/>
        </w:rPr>
        <w:t></w:t>
      </w:r>
    </w:p>
    <w:p w14:paraId="2A5B7D92" w14:textId="77777777" w:rsidR="006A27B5" w:rsidRDefault="00000000">
      <w:pPr>
        <w:pStyle w:val="BodyText"/>
        <w:spacing w:before="49"/>
        <w:ind w:left="427"/>
      </w:pPr>
      <w:r>
        <w:t xml:space="preserve">Service </w:t>
      </w:r>
      <w:r>
        <w:rPr>
          <w:spacing w:val="-2"/>
        </w:rPr>
        <w:t>Ratings.</w:t>
      </w:r>
    </w:p>
    <w:p w14:paraId="12ED2036" w14:textId="77777777" w:rsidR="006A27B5" w:rsidRDefault="00000000">
      <w:pPr>
        <w:pStyle w:val="ListParagraph"/>
        <w:numPr>
          <w:ilvl w:val="0"/>
          <w:numId w:val="2"/>
        </w:numPr>
        <w:tabs>
          <w:tab w:val="left" w:pos="649"/>
        </w:tabs>
        <w:ind w:hanging="222"/>
        <w:rPr>
          <w:sz w:val="20"/>
        </w:rPr>
      </w:pPr>
      <w:r>
        <w:rPr>
          <w:sz w:val="20"/>
        </w:rPr>
        <w:t xml:space="preserve">Added slicers for Class, Customer Type, and Travel Type for drill-down </w:t>
      </w:r>
      <w:r>
        <w:rPr>
          <w:spacing w:val="-2"/>
          <w:sz w:val="20"/>
        </w:rPr>
        <w:t>analysis.</w:t>
      </w:r>
    </w:p>
    <w:p w14:paraId="2DF966C0" w14:textId="77777777" w:rsidR="006A27B5" w:rsidRDefault="006A27B5">
      <w:pPr>
        <w:pStyle w:val="BodyText"/>
        <w:spacing w:before="62"/>
      </w:pPr>
    </w:p>
    <w:p w14:paraId="53E790E4" w14:textId="77777777" w:rsidR="006A27B5" w:rsidRDefault="00000000">
      <w:pPr>
        <w:pStyle w:val="Heading1"/>
      </w:pPr>
      <w:r>
        <w:t xml:space="preserve">Dashboard </w:t>
      </w:r>
      <w:r>
        <w:rPr>
          <w:spacing w:val="-2"/>
        </w:rPr>
        <w:t>Design:</w:t>
      </w:r>
    </w:p>
    <w:p w14:paraId="75AE5D0E" w14:textId="77777777" w:rsidR="006A27B5" w:rsidRDefault="00000000">
      <w:pPr>
        <w:pStyle w:val="ListParagraph"/>
        <w:numPr>
          <w:ilvl w:val="1"/>
          <w:numId w:val="2"/>
        </w:numPr>
        <w:tabs>
          <w:tab w:val="left" w:pos="552"/>
        </w:tabs>
        <w:spacing w:before="182"/>
        <w:ind w:left="552" w:hanging="125"/>
        <w:rPr>
          <w:sz w:val="20"/>
        </w:rPr>
      </w:pPr>
      <w:r>
        <w:rPr>
          <w:sz w:val="20"/>
        </w:rPr>
        <w:t xml:space="preserve">Top Section: KPI Cards – Total Customers, Loyalty %, Satisfaction %, Avg </w:t>
      </w:r>
      <w:r>
        <w:rPr>
          <w:spacing w:val="-2"/>
          <w:sz w:val="20"/>
        </w:rPr>
        <w:t>Delays.</w:t>
      </w:r>
    </w:p>
    <w:p w14:paraId="3D34E74F" w14:textId="77777777" w:rsidR="006A27B5" w:rsidRDefault="00000000">
      <w:pPr>
        <w:pStyle w:val="ListParagraph"/>
        <w:numPr>
          <w:ilvl w:val="1"/>
          <w:numId w:val="2"/>
        </w:numPr>
        <w:tabs>
          <w:tab w:val="left" w:pos="552"/>
        </w:tabs>
        <w:spacing w:line="292" w:lineRule="auto"/>
        <w:ind w:right="350" w:firstLine="0"/>
        <w:rPr>
          <w:sz w:val="20"/>
        </w:rPr>
      </w:pPr>
      <w:r>
        <w:rPr>
          <w:sz w:val="20"/>
        </w:rPr>
        <w:t>Middle</w:t>
      </w:r>
      <w:r>
        <w:rPr>
          <w:spacing w:val="-3"/>
          <w:sz w:val="20"/>
        </w:rPr>
        <w:t xml:space="preserve"> </w:t>
      </w:r>
      <w:r>
        <w:rPr>
          <w:sz w:val="20"/>
        </w:rPr>
        <w:t>Section:</w:t>
      </w:r>
      <w:r>
        <w:rPr>
          <w:spacing w:val="-3"/>
          <w:sz w:val="20"/>
        </w:rPr>
        <w:t xml:space="preserve"> </w:t>
      </w:r>
      <w:r>
        <w:rPr>
          <w:sz w:val="20"/>
        </w:rPr>
        <w:t>Pie/Donut</w:t>
      </w:r>
      <w:r>
        <w:rPr>
          <w:spacing w:val="-3"/>
          <w:sz w:val="20"/>
        </w:rPr>
        <w:t xml:space="preserve"> </w:t>
      </w:r>
      <w:r>
        <w:rPr>
          <w:sz w:val="20"/>
        </w:rPr>
        <w:t>Charts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Type,</w:t>
      </w:r>
      <w:r>
        <w:rPr>
          <w:spacing w:val="-3"/>
          <w:sz w:val="20"/>
        </w:rPr>
        <w:t xml:space="preserve"> </w:t>
      </w:r>
      <w:r>
        <w:rPr>
          <w:sz w:val="20"/>
        </w:rPr>
        <w:t>Gender,</w:t>
      </w:r>
      <w:r>
        <w:rPr>
          <w:spacing w:val="-3"/>
          <w:sz w:val="20"/>
        </w:rPr>
        <w:t xml:space="preserve"> </w:t>
      </w:r>
      <w:r>
        <w:rPr>
          <w:sz w:val="20"/>
        </w:rPr>
        <w:t>Satisfaction</w:t>
      </w:r>
      <w:r>
        <w:rPr>
          <w:spacing w:val="-3"/>
          <w:sz w:val="20"/>
        </w:rPr>
        <w:t xml:space="preserve"> </w:t>
      </w:r>
      <w:r>
        <w:rPr>
          <w:sz w:val="20"/>
        </w:rPr>
        <w:t>splits;</w:t>
      </w:r>
      <w:r>
        <w:rPr>
          <w:spacing w:val="-3"/>
          <w:sz w:val="20"/>
        </w:rPr>
        <w:t xml:space="preserve"> </w:t>
      </w:r>
      <w:r>
        <w:rPr>
          <w:sz w:val="20"/>
        </w:rPr>
        <w:t>Bar</w:t>
      </w:r>
      <w:r>
        <w:rPr>
          <w:spacing w:val="-3"/>
          <w:sz w:val="20"/>
        </w:rPr>
        <w:t xml:space="preserve"> </w:t>
      </w:r>
      <w:r>
        <w:rPr>
          <w:sz w:val="20"/>
        </w:rPr>
        <w:t>Charts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Age Groups, Class distribution.</w:t>
      </w:r>
    </w:p>
    <w:p w14:paraId="319A9A0A" w14:textId="77777777" w:rsidR="006A27B5" w:rsidRDefault="00000000">
      <w:pPr>
        <w:pStyle w:val="ListParagraph"/>
        <w:numPr>
          <w:ilvl w:val="1"/>
          <w:numId w:val="2"/>
        </w:numPr>
        <w:tabs>
          <w:tab w:val="left" w:pos="552"/>
        </w:tabs>
        <w:spacing w:before="0" w:line="292" w:lineRule="auto"/>
        <w:ind w:right="884" w:firstLine="0"/>
        <w:rPr>
          <w:sz w:val="20"/>
        </w:rPr>
      </w:pPr>
      <w:r>
        <w:rPr>
          <w:sz w:val="20"/>
        </w:rPr>
        <w:t>Bottom</w:t>
      </w:r>
      <w:r>
        <w:rPr>
          <w:spacing w:val="-3"/>
          <w:sz w:val="20"/>
        </w:rPr>
        <w:t xml:space="preserve"> </w:t>
      </w:r>
      <w:r>
        <w:rPr>
          <w:sz w:val="20"/>
        </w:rPr>
        <w:t>Section:</w:t>
      </w:r>
      <w:r>
        <w:rPr>
          <w:spacing w:val="-3"/>
          <w:sz w:val="20"/>
        </w:rPr>
        <w:t xml:space="preserve"> </w:t>
      </w:r>
      <w:r>
        <w:rPr>
          <w:sz w:val="20"/>
        </w:rPr>
        <w:t>Grouped</w:t>
      </w:r>
      <w:r>
        <w:rPr>
          <w:spacing w:val="-3"/>
          <w:sz w:val="20"/>
        </w:rPr>
        <w:t xml:space="preserve"> </w:t>
      </w:r>
      <w:r>
        <w:rPr>
          <w:sz w:val="20"/>
        </w:rPr>
        <w:t>Bar</w:t>
      </w:r>
      <w:r>
        <w:rPr>
          <w:spacing w:val="-3"/>
          <w:sz w:val="20"/>
        </w:rPr>
        <w:t xml:space="preserve"> </w:t>
      </w:r>
      <w:r>
        <w:rPr>
          <w:sz w:val="20"/>
        </w:rPr>
        <w:t>Charts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14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Ratings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First-time</w:t>
      </w:r>
      <w:r>
        <w:rPr>
          <w:spacing w:val="-3"/>
          <w:sz w:val="20"/>
        </w:rPr>
        <w:t xml:space="preserve"> </w:t>
      </w:r>
      <w:r>
        <w:rPr>
          <w:sz w:val="20"/>
        </w:rPr>
        <w:t>vs</w:t>
      </w:r>
      <w:r>
        <w:rPr>
          <w:spacing w:val="-3"/>
          <w:sz w:val="20"/>
        </w:rPr>
        <w:t xml:space="preserve"> </w:t>
      </w:r>
      <w:r>
        <w:rPr>
          <w:sz w:val="20"/>
        </w:rPr>
        <w:t>Returning</w:t>
      </w:r>
      <w:r>
        <w:rPr>
          <w:spacing w:val="-3"/>
          <w:sz w:val="20"/>
        </w:rPr>
        <w:t xml:space="preserve"> </w:t>
      </w:r>
      <w:r>
        <w:rPr>
          <w:sz w:val="20"/>
        </w:rPr>
        <w:t>flyers; Summary text box with key takeaways.</w:t>
      </w:r>
    </w:p>
    <w:p w14:paraId="13145165" w14:textId="77777777" w:rsidR="006A27B5" w:rsidRDefault="006A27B5">
      <w:pPr>
        <w:pStyle w:val="BodyText"/>
        <w:spacing w:before="10"/>
      </w:pPr>
    </w:p>
    <w:p w14:paraId="0D83486A" w14:textId="367C04B6" w:rsidR="006A27B5" w:rsidRDefault="00000000">
      <w:pPr>
        <w:pStyle w:val="Heading1"/>
      </w:pPr>
      <w:r>
        <w:t xml:space="preserve">Key </w:t>
      </w:r>
      <w:r>
        <w:rPr>
          <w:spacing w:val="-2"/>
        </w:rPr>
        <w:t>Insights:</w:t>
      </w:r>
    </w:p>
    <w:p w14:paraId="007DD13F" w14:textId="4ECD91C8" w:rsidR="006A27B5" w:rsidRDefault="00237555">
      <w:pPr>
        <w:rPr>
          <w:rFonts w:ascii="Aria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73EFAC0" wp14:editId="09A869D2">
                <wp:simplePos x="0" y="0"/>
                <wp:positionH relativeFrom="page">
                  <wp:posOffset>754380</wp:posOffset>
                </wp:positionH>
                <wp:positionV relativeFrom="paragraph">
                  <wp:posOffset>102870</wp:posOffset>
                </wp:positionV>
                <wp:extent cx="6621780" cy="16668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621780" cy="1666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831" w:type="dxa"/>
                              <w:tblInd w:w="287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41"/>
                              <w:gridCol w:w="7490"/>
                            </w:tblGrid>
                            <w:tr w:rsidR="006A27B5" w14:paraId="0D5D480E" w14:textId="77777777" w:rsidTr="00237555">
                              <w:trPr>
                                <w:trHeight w:val="435"/>
                              </w:trPr>
                              <w:tc>
                                <w:tcPr>
                                  <w:tcW w:w="2341" w:type="dxa"/>
                                  <w:shd w:val="clear" w:color="auto" w:fill="808080"/>
                                </w:tcPr>
                                <w:p w14:paraId="2106566D" w14:textId="77777777" w:rsidR="006A27B5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4F4F4"/>
                                      <w:spacing w:val="-4"/>
                                      <w:sz w:val="20"/>
                                    </w:rPr>
                                    <w:t>Area</w:t>
                                  </w:r>
                                </w:p>
                              </w:tc>
                              <w:tc>
                                <w:tcPr>
                                  <w:tcW w:w="7490" w:type="dxa"/>
                                  <w:shd w:val="clear" w:color="auto" w:fill="808080"/>
                                </w:tcPr>
                                <w:p w14:paraId="0B2E6174" w14:textId="77777777" w:rsidR="006A27B5" w:rsidRDefault="00000000"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4F4F4"/>
                                      <w:spacing w:val="-2"/>
                                      <w:sz w:val="20"/>
                                    </w:rPr>
                                    <w:t>Insight</w:t>
                                  </w:r>
                                </w:p>
                              </w:tc>
                            </w:tr>
                            <w:tr w:rsidR="006A27B5" w14:paraId="30BD1C19" w14:textId="77777777" w:rsidTr="00237555">
                              <w:trPr>
                                <w:trHeight w:val="338"/>
                              </w:trPr>
                              <w:tc>
                                <w:tcPr>
                                  <w:tcW w:w="2341" w:type="dxa"/>
                                  <w:shd w:val="clear" w:color="auto" w:fill="F4F4DB"/>
                                </w:tcPr>
                                <w:p w14:paraId="4EA1FB4E" w14:textId="77777777" w:rsidR="006A27B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Satisfaction</w:t>
                                  </w:r>
                                </w:p>
                              </w:tc>
                              <w:tc>
                                <w:tcPr>
                                  <w:tcW w:w="7490" w:type="dxa"/>
                                  <w:shd w:val="clear" w:color="auto" w:fill="F4F4DB"/>
                                </w:tcPr>
                                <w:p w14:paraId="3732BE59" w14:textId="77777777" w:rsidR="006A27B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Only 43.45% satisfied vs 56.55%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neutral/dissatisfied.</w:t>
                                  </w:r>
                                </w:p>
                              </w:tc>
                            </w:tr>
                            <w:tr w:rsidR="006A27B5" w14:paraId="56B8A3E5" w14:textId="77777777" w:rsidTr="00237555">
                              <w:trPr>
                                <w:trHeight w:val="338"/>
                              </w:trPr>
                              <w:tc>
                                <w:tcPr>
                                  <w:tcW w:w="2341" w:type="dxa"/>
                                  <w:shd w:val="clear" w:color="auto" w:fill="F4F4DB"/>
                                </w:tcPr>
                                <w:p w14:paraId="61EBB4A9" w14:textId="77777777" w:rsidR="006A27B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Customer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Mix</w:t>
                                  </w:r>
                                </w:p>
                              </w:tc>
                              <w:tc>
                                <w:tcPr>
                                  <w:tcW w:w="7490" w:type="dxa"/>
                                  <w:shd w:val="clear" w:color="auto" w:fill="F4F4DB"/>
                                </w:tcPr>
                                <w:p w14:paraId="2A7E9F79" w14:textId="77777777" w:rsidR="006A27B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81.69% returning flyers, 18.31% first-time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flyers.</w:t>
                                  </w:r>
                                </w:p>
                              </w:tc>
                            </w:tr>
                            <w:tr w:rsidR="006A27B5" w14:paraId="0EF7DCCB" w14:textId="77777777" w:rsidTr="00237555">
                              <w:trPr>
                                <w:trHeight w:val="338"/>
                              </w:trPr>
                              <w:tc>
                                <w:tcPr>
                                  <w:tcW w:w="2341" w:type="dxa"/>
                                  <w:shd w:val="clear" w:color="auto" w:fill="F4F4DB"/>
                                </w:tcPr>
                                <w:p w14:paraId="04747837" w14:textId="77777777" w:rsidR="006A27B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Delays</w:t>
                                  </w:r>
                                </w:p>
                              </w:tc>
                              <w:tc>
                                <w:tcPr>
                                  <w:tcW w:w="7490" w:type="dxa"/>
                                  <w:shd w:val="clear" w:color="auto" w:fill="F4F4DB"/>
                                </w:tcPr>
                                <w:p w14:paraId="0334784D" w14:textId="57DC3FAE" w:rsidR="006A27B5" w:rsidRDefault="00000000">
                                  <w:pPr>
                                    <w:pStyle w:val="TableParagraph"/>
                                    <w:ind w:right="-1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Avg departure delay = 14.7 mins; Avg arrival delay = 15.1 mins </w:t>
                                  </w:r>
                                </w:p>
                              </w:tc>
                            </w:tr>
                            <w:tr w:rsidR="006A27B5" w14:paraId="58386B03" w14:textId="77777777" w:rsidTr="00237555">
                              <w:trPr>
                                <w:trHeight w:val="338"/>
                              </w:trPr>
                              <w:tc>
                                <w:tcPr>
                                  <w:tcW w:w="2341" w:type="dxa"/>
                                  <w:shd w:val="clear" w:color="auto" w:fill="F4F4DB"/>
                                </w:tcPr>
                                <w:p w14:paraId="55DE21C7" w14:textId="77777777" w:rsidR="006A27B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Top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Services</w:t>
                                  </w:r>
                                </w:p>
                              </w:tc>
                              <w:tc>
                                <w:tcPr>
                                  <w:tcW w:w="7490" w:type="dxa"/>
                                  <w:shd w:val="clear" w:color="auto" w:fill="F4F4DB"/>
                                </w:tcPr>
                                <w:p w14:paraId="45C2AB74" w14:textId="77777777" w:rsidR="006A27B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In-flight Service (3.64), Baggage Handling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(3.63).</w:t>
                                  </w:r>
                                </w:p>
                              </w:tc>
                            </w:tr>
                            <w:tr w:rsidR="006A27B5" w14:paraId="190725E6" w14:textId="77777777" w:rsidTr="00237555">
                              <w:trPr>
                                <w:trHeight w:val="338"/>
                              </w:trPr>
                              <w:tc>
                                <w:tcPr>
                                  <w:tcW w:w="2341" w:type="dxa"/>
                                  <w:shd w:val="clear" w:color="auto" w:fill="F4F4DB"/>
                                </w:tcPr>
                                <w:p w14:paraId="076E452F" w14:textId="77777777" w:rsidR="006A27B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Weak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Services</w:t>
                                  </w:r>
                                </w:p>
                              </w:tc>
                              <w:tc>
                                <w:tcPr>
                                  <w:tcW w:w="7490" w:type="dxa"/>
                                  <w:shd w:val="clear" w:color="auto" w:fill="F4F4DB"/>
                                </w:tcPr>
                                <w:p w14:paraId="2C60CF8D" w14:textId="77777777" w:rsidR="006A27B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Ease of Online Booking (2.76), In-flight Wi-Fi (2.73), Gate Location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(2.98).</w:t>
                                  </w:r>
                                </w:p>
                              </w:tc>
                            </w:tr>
                            <w:tr w:rsidR="006A27B5" w14:paraId="3EFF7BD0" w14:textId="77777777" w:rsidTr="00237555">
                              <w:trPr>
                                <w:trHeight w:val="338"/>
                              </w:trPr>
                              <w:tc>
                                <w:tcPr>
                                  <w:tcW w:w="2341" w:type="dxa"/>
                                  <w:shd w:val="clear" w:color="auto" w:fill="F4F4DB"/>
                                </w:tcPr>
                                <w:p w14:paraId="42459B95" w14:textId="77777777" w:rsidR="006A27B5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Customer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Segment</w:t>
                                  </w:r>
                                </w:p>
                              </w:tc>
                              <w:tc>
                                <w:tcPr>
                                  <w:tcW w:w="7490" w:type="dxa"/>
                                  <w:shd w:val="clear" w:color="auto" w:fill="F4F4DB"/>
                                </w:tcPr>
                                <w:p w14:paraId="036E715C" w14:textId="223C6859" w:rsidR="006A27B5" w:rsidRDefault="00000000">
                                  <w:pPr>
                                    <w:pStyle w:val="TableParagraph"/>
                                    <w:ind w:right="-1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Returning customers rate services higher than first-time flyers</w:t>
                                  </w:r>
                                </w:p>
                              </w:tc>
                            </w:tr>
                          </w:tbl>
                          <w:p w14:paraId="6A3DA68A" w14:textId="77777777" w:rsidR="006A27B5" w:rsidRDefault="006A27B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3EFAC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9.4pt;margin-top:8.1pt;width:521.4pt;height:131.25pt;z-index: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9831" w:type="dxa"/>
                        <w:tblInd w:w="287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41"/>
                        <w:gridCol w:w="7490"/>
                      </w:tblGrid>
                      <w:tr w:rsidR="006A27B5" w14:paraId="0D5D480E" w14:textId="77777777" w:rsidTr="00237555">
                        <w:trPr>
                          <w:trHeight w:val="435"/>
                        </w:trPr>
                        <w:tc>
                          <w:tcPr>
                            <w:tcW w:w="2341" w:type="dxa"/>
                            <w:shd w:val="clear" w:color="auto" w:fill="808080"/>
                          </w:tcPr>
                          <w:p w14:paraId="2106566D" w14:textId="77777777" w:rsidR="006A27B5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F4F4"/>
                                <w:spacing w:val="-4"/>
                                <w:sz w:val="20"/>
                              </w:rPr>
                              <w:t>Area</w:t>
                            </w:r>
                          </w:p>
                        </w:tc>
                        <w:tc>
                          <w:tcPr>
                            <w:tcW w:w="7490" w:type="dxa"/>
                            <w:shd w:val="clear" w:color="auto" w:fill="808080"/>
                          </w:tcPr>
                          <w:p w14:paraId="0B2E6174" w14:textId="77777777" w:rsidR="006A27B5" w:rsidRDefault="00000000"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F4F4"/>
                                <w:spacing w:val="-2"/>
                                <w:sz w:val="20"/>
                              </w:rPr>
                              <w:t>Insight</w:t>
                            </w:r>
                          </w:p>
                        </w:tc>
                      </w:tr>
                      <w:tr w:rsidR="006A27B5" w14:paraId="30BD1C19" w14:textId="77777777" w:rsidTr="00237555">
                        <w:trPr>
                          <w:trHeight w:val="338"/>
                        </w:trPr>
                        <w:tc>
                          <w:tcPr>
                            <w:tcW w:w="2341" w:type="dxa"/>
                            <w:shd w:val="clear" w:color="auto" w:fill="F4F4DB"/>
                          </w:tcPr>
                          <w:p w14:paraId="4EA1FB4E" w14:textId="77777777" w:rsidR="006A27B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Satisfaction</w:t>
                            </w:r>
                          </w:p>
                        </w:tc>
                        <w:tc>
                          <w:tcPr>
                            <w:tcW w:w="7490" w:type="dxa"/>
                            <w:shd w:val="clear" w:color="auto" w:fill="F4F4DB"/>
                          </w:tcPr>
                          <w:p w14:paraId="3732BE59" w14:textId="77777777" w:rsidR="006A27B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Only 43.45% satisfied vs 56.55%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neutral/dissatisfied.</w:t>
                            </w:r>
                          </w:p>
                        </w:tc>
                      </w:tr>
                      <w:tr w:rsidR="006A27B5" w14:paraId="56B8A3E5" w14:textId="77777777" w:rsidTr="00237555">
                        <w:trPr>
                          <w:trHeight w:val="338"/>
                        </w:trPr>
                        <w:tc>
                          <w:tcPr>
                            <w:tcW w:w="2341" w:type="dxa"/>
                            <w:shd w:val="clear" w:color="auto" w:fill="F4F4DB"/>
                          </w:tcPr>
                          <w:p w14:paraId="61EBB4A9" w14:textId="77777777" w:rsidR="006A27B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Customer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Mix</w:t>
                            </w:r>
                          </w:p>
                        </w:tc>
                        <w:tc>
                          <w:tcPr>
                            <w:tcW w:w="7490" w:type="dxa"/>
                            <w:shd w:val="clear" w:color="auto" w:fill="F4F4DB"/>
                          </w:tcPr>
                          <w:p w14:paraId="2A7E9F79" w14:textId="77777777" w:rsidR="006A27B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81.69% returning flyers, 18.31% first-time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flyers.</w:t>
                            </w:r>
                          </w:p>
                        </w:tc>
                      </w:tr>
                      <w:tr w:rsidR="006A27B5" w14:paraId="0EF7DCCB" w14:textId="77777777" w:rsidTr="00237555">
                        <w:trPr>
                          <w:trHeight w:val="338"/>
                        </w:trPr>
                        <w:tc>
                          <w:tcPr>
                            <w:tcW w:w="2341" w:type="dxa"/>
                            <w:shd w:val="clear" w:color="auto" w:fill="F4F4DB"/>
                          </w:tcPr>
                          <w:p w14:paraId="04747837" w14:textId="77777777" w:rsidR="006A27B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Delays</w:t>
                            </w:r>
                          </w:p>
                        </w:tc>
                        <w:tc>
                          <w:tcPr>
                            <w:tcW w:w="7490" w:type="dxa"/>
                            <w:shd w:val="clear" w:color="auto" w:fill="F4F4DB"/>
                          </w:tcPr>
                          <w:p w14:paraId="0334784D" w14:textId="57DC3FAE" w:rsidR="006A27B5" w:rsidRDefault="00000000">
                            <w:pPr>
                              <w:pStyle w:val="TableParagraph"/>
                              <w:ind w:right="-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Avg departure delay = 14.7 mins; Avg arrival delay = 15.1 mins </w:t>
                            </w:r>
                          </w:p>
                        </w:tc>
                      </w:tr>
                      <w:tr w:rsidR="006A27B5" w14:paraId="58386B03" w14:textId="77777777" w:rsidTr="00237555">
                        <w:trPr>
                          <w:trHeight w:val="338"/>
                        </w:trPr>
                        <w:tc>
                          <w:tcPr>
                            <w:tcW w:w="2341" w:type="dxa"/>
                            <w:shd w:val="clear" w:color="auto" w:fill="F4F4DB"/>
                          </w:tcPr>
                          <w:p w14:paraId="55DE21C7" w14:textId="77777777" w:rsidR="006A27B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Top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Services</w:t>
                            </w:r>
                          </w:p>
                        </w:tc>
                        <w:tc>
                          <w:tcPr>
                            <w:tcW w:w="7490" w:type="dxa"/>
                            <w:shd w:val="clear" w:color="auto" w:fill="F4F4DB"/>
                          </w:tcPr>
                          <w:p w14:paraId="45C2AB74" w14:textId="77777777" w:rsidR="006A27B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In-flight Service (3.64), Baggage Handling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(3.63).</w:t>
                            </w:r>
                          </w:p>
                        </w:tc>
                      </w:tr>
                      <w:tr w:rsidR="006A27B5" w14:paraId="190725E6" w14:textId="77777777" w:rsidTr="00237555">
                        <w:trPr>
                          <w:trHeight w:val="338"/>
                        </w:trPr>
                        <w:tc>
                          <w:tcPr>
                            <w:tcW w:w="2341" w:type="dxa"/>
                            <w:shd w:val="clear" w:color="auto" w:fill="F4F4DB"/>
                          </w:tcPr>
                          <w:p w14:paraId="076E452F" w14:textId="77777777" w:rsidR="006A27B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Weak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Services</w:t>
                            </w:r>
                          </w:p>
                        </w:tc>
                        <w:tc>
                          <w:tcPr>
                            <w:tcW w:w="7490" w:type="dxa"/>
                            <w:shd w:val="clear" w:color="auto" w:fill="F4F4DB"/>
                          </w:tcPr>
                          <w:p w14:paraId="2C60CF8D" w14:textId="77777777" w:rsidR="006A27B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Ease of Online Booking (2.76), In-flight Wi-Fi (2.73), Gate Location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(2.98).</w:t>
                            </w:r>
                          </w:p>
                        </w:tc>
                      </w:tr>
                      <w:tr w:rsidR="006A27B5" w14:paraId="3EFF7BD0" w14:textId="77777777" w:rsidTr="00237555">
                        <w:trPr>
                          <w:trHeight w:val="338"/>
                        </w:trPr>
                        <w:tc>
                          <w:tcPr>
                            <w:tcW w:w="2341" w:type="dxa"/>
                            <w:shd w:val="clear" w:color="auto" w:fill="F4F4DB"/>
                          </w:tcPr>
                          <w:p w14:paraId="42459B95" w14:textId="77777777" w:rsidR="006A27B5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Customer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Segment</w:t>
                            </w:r>
                          </w:p>
                        </w:tc>
                        <w:tc>
                          <w:tcPr>
                            <w:tcW w:w="7490" w:type="dxa"/>
                            <w:shd w:val="clear" w:color="auto" w:fill="F4F4DB"/>
                          </w:tcPr>
                          <w:p w14:paraId="036E715C" w14:textId="223C6859" w:rsidR="006A27B5" w:rsidRDefault="00000000">
                            <w:pPr>
                              <w:pStyle w:val="TableParagraph"/>
                              <w:ind w:right="-17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Returning customers rate services higher than first-time flyers</w:t>
                            </w:r>
                          </w:p>
                        </w:tc>
                      </w:tr>
                    </w:tbl>
                    <w:p w14:paraId="6A3DA68A" w14:textId="77777777" w:rsidR="006A27B5" w:rsidRDefault="006A27B5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000000">
        <w:br w:type="column"/>
      </w:r>
    </w:p>
    <w:p w14:paraId="75D0FCFB" w14:textId="77777777" w:rsidR="006A27B5" w:rsidRDefault="006A27B5">
      <w:pPr>
        <w:pStyle w:val="BodyText"/>
        <w:rPr>
          <w:rFonts w:ascii="Arial"/>
          <w:b/>
        </w:rPr>
      </w:pPr>
    </w:p>
    <w:p w14:paraId="6D8611A2" w14:textId="77777777" w:rsidR="006A27B5" w:rsidRDefault="006A27B5">
      <w:pPr>
        <w:pStyle w:val="BodyText"/>
        <w:rPr>
          <w:rFonts w:ascii="Arial"/>
          <w:b/>
        </w:rPr>
      </w:pPr>
    </w:p>
    <w:p w14:paraId="4B5F612C" w14:textId="77777777" w:rsidR="006A27B5" w:rsidRDefault="006A27B5">
      <w:pPr>
        <w:pStyle w:val="BodyText"/>
        <w:rPr>
          <w:rFonts w:ascii="Arial"/>
          <w:b/>
        </w:rPr>
      </w:pPr>
    </w:p>
    <w:p w14:paraId="251FAF6D" w14:textId="77777777" w:rsidR="006A27B5" w:rsidRDefault="006A27B5">
      <w:pPr>
        <w:pStyle w:val="BodyText"/>
        <w:rPr>
          <w:rFonts w:ascii="Arial"/>
          <w:b/>
        </w:rPr>
      </w:pPr>
    </w:p>
    <w:p w14:paraId="4B99A54A" w14:textId="77777777" w:rsidR="006A27B5" w:rsidRDefault="006A27B5">
      <w:pPr>
        <w:pStyle w:val="BodyText"/>
        <w:rPr>
          <w:rFonts w:ascii="Arial"/>
          <w:b/>
        </w:rPr>
      </w:pPr>
    </w:p>
    <w:p w14:paraId="6066E6AA" w14:textId="77777777" w:rsidR="006A27B5" w:rsidRDefault="006A27B5">
      <w:pPr>
        <w:pStyle w:val="BodyText"/>
        <w:rPr>
          <w:rFonts w:ascii="Arial"/>
          <w:b/>
        </w:rPr>
      </w:pPr>
    </w:p>
    <w:p w14:paraId="66ABFF57" w14:textId="77777777" w:rsidR="006A27B5" w:rsidRDefault="006A27B5">
      <w:pPr>
        <w:pStyle w:val="BodyText"/>
        <w:rPr>
          <w:rFonts w:ascii="Arial"/>
          <w:b/>
        </w:rPr>
      </w:pPr>
    </w:p>
    <w:p w14:paraId="6F6FA8E9" w14:textId="77777777" w:rsidR="006A27B5" w:rsidRDefault="006A27B5">
      <w:pPr>
        <w:pStyle w:val="BodyText"/>
        <w:rPr>
          <w:rFonts w:ascii="Arial"/>
          <w:b/>
        </w:rPr>
      </w:pPr>
    </w:p>
    <w:p w14:paraId="29AFD999" w14:textId="77777777" w:rsidR="006A27B5" w:rsidRDefault="006A27B5">
      <w:pPr>
        <w:pStyle w:val="BodyText"/>
        <w:rPr>
          <w:rFonts w:ascii="Arial"/>
          <w:b/>
        </w:rPr>
      </w:pPr>
    </w:p>
    <w:p w14:paraId="5A3B8C3C" w14:textId="77777777" w:rsidR="006A27B5" w:rsidRDefault="006A27B5">
      <w:pPr>
        <w:pStyle w:val="BodyText"/>
        <w:rPr>
          <w:rFonts w:ascii="Arial"/>
          <w:b/>
        </w:rPr>
      </w:pPr>
    </w:p>
    <w:p w14:paraId="397FC8D7" w14:textId="77777777" w:rsidR="006A27B5" w:rsidRDefault="006A27B5">
      <w:pPr>
        <w:pStyle w:val="BodyText"/>
        <w:rPr>
          <w:rFonts w:ascii="Arial"/>
          <w:b/>
        </w:rPr>
      </w:pPr>
    </w:p>
    <w:p w14:paraId="7648C149" w14:textId="77777777" w:rsidR="006A27B5" w:rsidRDefault="006A27B5">
      <w:pPr>
        <w:pStyle w:val="BodyText"/>
        <w:rPr>
          <w:rFonts w:ascii="Arial"/>
          <w:b/>
        </w:rPr>
      </w:pPr>
    </w:p>
    <w:p w14:paraId="602BFDE9" w14:textId="77777777" w:rsidR="006A27B5" w:rsidRDefault="006A27B5">
      <w:pPr>
        <w:pStyle w:val="BodyText"/>
        <w:rPr>
          <w:rFonts w:ascii="Arial"/>
          <w:b/>
        </w:rPr>
      </w:pPr>
    </w:p>
    <w:p w14:paraId="12B8BF2B" w14:textId="77777777" w:rsidR="006A27B5" w:rsidRDefault="006A27B5">
      <w:pPr>
        <w:pStyle w:val="BodyText"/>
        <w:rPr>
          <w:rFonts w:ascii="Arial"/>
          <w:b/>
        </w:rPr>
      </w:pPr>
    </w:p>
    <w:p w14:paraId="548AA132" w14:textId="77777777" w:rsidR="006A27B5" w:rsidRDefault="006A27B5">
      <w:pPr>
        <w:pStyle w:val="BodyText"/>
        <w:rPr>
          <w:rFonts w:ascii="Arial"/>
          <w:b/>
        </w:rPr>
      </w:pPr>
    </w:p>
    <w:p w14:paraId="6556ED6E" w14:textId="77777777" w:rsidR="006A27B5" w:rsidRDefault="006A27B5">
      <w:pPr>
        <w:pStyle w:val="BodyText"/>
        <w:rPr>
          <w:rFonts w:ascii="Arial"/>
          <w:b/>
        </w:rPr>
      </w:pPr>
    </w:p>
    <w:p w14:paraId="52DF6EE0" w14:textId="77777777" w:rsidR="006A27B5" w:rsidRDefault="006A27B5">
      <w:pPr>
        <w:pStyle w:val="BodyText"/>
        <w:rPr>
          <w:rFonts w:ascii="Arial"/>
          <w:b/>
        </w:rPr>
      </w:pPr>
    </w:p>
    <w:p w14:paraId="60AD6003" w14:textId="77777777" w:rsidR="006A27B5" w:rsidRDefault="006A27B5">
      <w:pPr>
        <w:pStyle w:val="BodyText"/>
        <w:rPr>
          <w:rFonts w:ascii="Arial"/>
          <w:b/>
        </w:rPr>
      </w:pPr>
    </w:p>
    <w:p w14:paraId="76494EB8" w14:textId="77777777" w:rsidR="006A27B5" w:rsidRDefault="006A27B5">
      <w:pPr>
        <w:pStyle w:val="BodyText"/>
        <w:rPr>
          <w:rFonts w:ascii="Arial"/>
          <w:b/>
        </w:rPr>
      </w:pPr>
    </w:p>
    <w:p w14:paraId="755DDDCE" w14:textId="77777777" w:rsidR="006A27B5" w:rsidRDefault="006A27B5">
      <w:pPr>
        <w:pStyle w:val="BodyText"/>
        <w:rPr>
          <w:rFonts w:ascii="Arial"/>
          <w:b/>
        </w:rPr>
      </w:pPr>
    </w:p>
    <w:p w14:paraId="2D131682" w14:textId="77777777" w:rsidR="006A27B5" w:rsidRDefault="006A27B5">
      <w:pPr>
        <w:pStyle w:val="BodyText"/>
        <w:rPr>
          <w:rFonts w:ascii="Arial"/>
          <w:b/>
        </w:rPr>
      </w:pPr>
    </w:p>
    <w:p w14:paraId="505337A4" w14:textId="77777777" w:rsidR="006A27B5" w:rsidRDefault="006A27B5">
      <w:pPr>
        <w:pStyle w:val="BodyText"/>
        <w:rPr>
          <w:rFonts w:ascii="Arial"/>
          <w:b/>
        </w:rPr>
      </w:pPr>
    </w:p>
    <w:p w14:paraId="238A742F" w14:textId="77777777" w:rsidR="006A27B5" w:rsidRDefault="006A27B5">
      <w:pPr>
        <w:pStyle w:val="BodyText"/>
        <w:rPr>
          <w:rFonts w:ascii="Arial"/>
          <w:b/>
        </w:rPr>
      </w:pPr>
    </w:p>
    <w:p w14:paraId="1197EE3E" w14:textId="77777777" w:rsidR="006A27B5" w:rsidRDefault="006A27B5">
      <w:pPr>
        <w:pStyle w:val="BodyText"/>
        <w:rPr>
          <w:rFonts w:ascii="Arial"/>
          <w:b/>
        </w:rPr>
      </w:pPr>
    </w:p>
    <w:p w14:paraId="0C9B78B9" w14:textId="77777777" w:rsidR="006A27B5" w:rsidRDefault="006A27B5">
      <w:pPr>
        <w:pStyle w:val="BodyText"/>
        <w:rPr>
          <w:rFonts w:ascii="Arial"/>
          <w:b/>
        </w:rPr>
      </w:pPr>
    </w:p>
    <w:p w14:paraId="43730D86" w14:textId="77777777" w:rsidR="006A27B5" w:rsidRDefault="006A27B5">
      <w:pPr>
        <w:pStyle w:val="BodyText"/>
        <w:rPr>
          <w:rFonts w:ascii="Arial"/>
          <w:b/>
        </w:rPr>
      </w:pPr>
    </w:p>
    <w:p w14:paraId="2FDAAFFD" w14:textId="77777777" w:rsidR="006A27B5" w:rsidRDefault="006A27B5">
      <w:pPr>
        <w:pStyle w:val="BodyText"/>
        <w:rPr>
          <w:rFonts w:ascii="Arial"/>
          <w:b/>
        </w:rPr>
      </w:pPr>
    </w:p>
    <w:p w14:paraId="739E3C5F" w14:textId="77777777" w:rsidR="006A27B5" w:rsidRDefault="006A27B5">
      <w:pPr>
        <w:pStyle w:val="BodyText"/>
        <w:rPr>
          <w:rFonts w:ascii="Arial"/>
          <w:b/>
        </w:rPr>
      </w:pPr>
    </w:p>
    <w:p w14:paraId="187F02F3" w14:textId="77777777" w:rsidR="006A27B5" w:rsidRDefault="006A27B5">
      <w:pPr>
        <w:pStyle w:val="BodyText"/>
        <w:rPr>
          <w:rFonts w:ascii="Arial"/>
          <w:b/>
        </w:rPr>
      </w:pPr>
    </w:p>
    <w:p w14:paraId="5BA0D042" w14:textId="77777777" w:rsidR="006A27B5" w:rsidRDefault="006A27B5">
      <w:pPr>
        <w:pStyle w:val="BodyText"/>
        <w:rPr>
          <w:rFonts w:ascii="Arial"/>
          <w:b/>
        </w:rPr>
      </w:pPr>
    </w:p>
    <w:p w14:paraId="436265B8" w14:textId="77777777" w:rsidR="006A27B5" w:rsidRDefault="006A27B5">
      <w:pPr>
        <w:pStyle w:val="BodyText"/>
        <w:rPr>
          <w:rFonts w:ascii="Arial"/>
          <w:b/>
        </w:rPr>
      </w:pPr>
    </w:p>
    <w:p w14:paraId="30E51358" w14:textId="77777777" w:rsidR="006A27B5" w:rsidRDefault="006A27B5">
      <w:pPr>
        <w:pStyle w:val="BodyText"/>
        <w:rPr>
          <w:rFonts w:ascii="Arial"/>
          <w:b/>
        </w:rPr>
      </w:pPr>
    </w:p>
    <w:p w14:paraId="5F23E617" w14:textId="77777777" w:rsidR="006A27B5" w:rsidRDefault="006A27B5">
      <w:pPr>
        <w:pStyle w:val="BodyText"/>
        <w:rPr>
          <w:rFonts w:ascii="Arial"/>
          <w:b/>
        </w:rPr>
      </w:pPr>
    </w:p>
    <w:p w14:paraId="7F3EF95C" w14:textId="77777777" w:rsidR="006A27B5" w:rsidRDefault="006A27B5">
      <w:pPr>
        <w:pStyle w:val="BodyText"/>
        <w:rPr>
          <w:rFonts w:ascii="Arial"/>
          <w:b/>
        </w:rPr>
      </w:pPr>
    </w:p>
    <w:p w14:paraId="2DF14C0A" w14:textId="77777777" w:rsidR="006A27B5" w:rsidRDefault="006A27B5">
      <w:pPr>
        <w:pStyle w:val="BodyText"/>
        <w:rPr>
          <w:rFonts w:ascii="Arial"/>
          <w:b/>
        </w:rPr>
      </w:pPr>
    </w:p>
    <w:p w14:paraId="1CFEDACD" w14:textId="77777777" w:rsidR="006A27B5" w:rsidRDefault="006A27B5">
      <w:pPr>
        <w:pStyle w:val="BodyText"/>
        <w:rPr>
          <w:rFonts w:ascii="Arial"/>
          <w:b/>
        </w:rPr>
      </w:pPr>
    </w:p>
    <w:p w14:paraId="781CA2AA" w14:textId="77777777" w:rsidR="006A27B5" w:rsidRDefault="006A27B5">
      <w:pPr>
        <w:pStyle w:val="BodyText"/>
        <w:rPr>
          <w:rFonts w:ascii="Arial"/>
          <w:b/>
        </w:rPr>
      </w:pPr>
    </w:p>
    <w:p w14:paraId="7D995CCC" w14:textId="77777777" w:rsidR="006A27B5" w:rsidRDefault="006A27B5">
      <w:pPr>
        <w:pStyle w:val="BodyText"/>
        <w:rPr>
          <w:rFonts w:ascii="Arial"/>
          <w:b/>
        </w:rPr>
      </w:pPr>
    </w:p>
    <w:p w14:paraId="7F8A06DA" w14:textId="77777777" w:rsidR="006A27B5" w:rsidRDefault="006A27B5">
      <w:pPr>
        <w:pStyle w:val="BodyText"/>
        <w:rPr>
          <w:rFonts w:ascii="Arial"/>
          <w:b/>
        </w:rPr>
      </w:pPr>
    </w:p>
    <w:p w14:paraId="6D35C610" w14:textId="77777777" w:rsidR="006A27B5" w:rsidRDefault="006A27B5">
      <w:pPr>
        <w:pStyle w:val="BodyText"/>
        <w:rPr>
          <w:rFonts w:ascii="Arial"/>
          <w:b/>
        </w:rPr>
      </w:pPr>
    </w:p>
    <w:p w14:paraId="42FC512B" w14:textId="77777777" w:rsidR="006A27B5" w:rsidRDefault="006A27B5">
      <w:pPr>
        <w:pStyle w:val="BodyText"/>
        <w:rPr>
          <w:rFonts w:ascii="Arial"/>
          <w:b/>
        </w:rPr>
      </w:pPr>
    </w:p>
    <w:p w14:paraId="64C2B41D" w14:textId="77777777" w:rsidR="006A27B5" w:rsidRDefault="006A27B5">
      <w:pPr>
        <w:pStyle w:val="BodyText"/>
        <w:rPr>
          <w:rFonts w:ascii="Arial"/>
          <w:b/>
        </w:rPr>
      </w:pPr>
    </w:p>
    <w:p w14:paraId="1C84A00B" w14:textId="77777777" w:rsidR="006A27B5" w:rsidRDefault="006A27B5">
      <w:pPr>
        <w:pStyle w:val="BodyText"/>
        <w:spacing w:before="95"/>
        <w:rPr>
          <w:rFonts w:ascii="Arial"/>
          <w:b/>
        </w:rPr>
      </w:pPr>
    </w:p>
    <w:p w14:paraId="400EDA25" w14:textId="42CE79F0" w:rsidR="006A27B5" w:rsidRDefault="006A27B5" w:rsidP="00237555">
      <w:pPr>
        <w:pStyle w:val="BodyText"/>
        <w:ind w:left="72"/>
        <w:sectPr w:rsidR="006A27B5">
          <w:type w:val="continuous"/>
          <w:pgSz w:w="11910" w:h="16840"/>
          <w:pgMar w:top="1480" w:right="0" w:bottom="280" w:left="1133" w:header="720" w:footer="720" w:gutter="0"/>
          <w:cols w:num="2" w:space="720" w:equalWidth="0">
            <w:col w:w="9520" w:space="40"/>
            <w:col w:w="1217"/>
          </w:cols>
        </w:sectPr>
      </w:pPr>
    </w:p>
    <w:p w14:paraId="14D395A3" w14:textId="77777777" w:rsidR="006A27B5" w:rsidRDefault="006A27B5">
      <w:pPr>
        <w:pStyle w:val="BodyText"/>
      </w:pPr>
    </w:p>
    <w:p w14:paraId="142039AD" w14:textId="77777777" w:rsidR="006A27B5" w:rsidRDefault="006A27B5">
      <w:pPr>
        <w:pStyle w:val="BodyText"/>
      </w:pPr>
    </w:p>
    <w:p w14:paraId="335162D0" w14:textId="77777777" w:rsidR="006A27B5" w:rsidRDefault="006A27B5">
      <w:pPr>
        <w:pStyle w:val="BodyText"/>
        <w:spacing w:before="67"/>
      </w:pPr>
    </w:p>
    <w:p w14:paraId="54488B8B" w14:textId="77777777" w:rsidR="006A27B5" w:rsidRDefault="006A27B5">
      <w:pPr>
        <w:pStyle w:val="BodyText"/>
        <w:sectPr w:rsidR="006A27B5">
          <w:type w:val="continuous"/>
          <w:pgSz w:w="11910" w:h="16840"/>
          <w:pgMar w:top="1480" w:right="0" w:bottom="280" w:left="1133" w:header="720" w:footer="720" w:gutter="0"/>
          <w:cols w:space="720"/>
        </w:sectPr>
      </w:pPr>
    </w:p>
    <w:p w14:paraId="7E1E465C" w14:textId="77777777" w:rsidR="006A27B5" w:rsidRDefault="006A27B5">
      <w:pPr>
        <w:pStyle w:val="BodyText"/>
        <w:rPr>
          <w:sz w:val="24"/>
        </w:rPr>
      </w:pPr>
    </w:p>
    <w:p w14:paraId="6A7E22B8" w14:textId="77777777" w:rsidR="006A27B5" w:rsidRDefault="006A27B5">
      <w:pPr>
        <w:pStyle w:val="BodyText"/>
        <w:spacing w:before="84"/>
        <w:rPr>
          <w:sz w:val="24"/>
        </w:rPr>
      </w:pPr>
    </w:p>
    <w:p w14:paraId="0406CAE2" w14:textId="77777777" w:rsidR="006A27B5" w:rsidRDefault="00000000">
      <w:pPr>
        <w:pStyle w:val="Heading1"/>
      </w:pPr>
      <w:r>
        <w:rPr>
          <w:spacing w:val="-2"/>
        </w:rPr>
        <w:t>Recommendations:</w:t>
      </w:r>
    </w:p>
    <w:p w14:paraId="13A1F202" w14:textId="77777777" w:rsidR="006A27B5" w:rsidRDefault="00000000">
      <w:pPr>
        <w:pStyle w:val="ListParagraph"/>
        <w:numPr>
          <w:ilvl w:val="0"/>
          <w:numId w:val="1"/>
        </w:numPr>
        <w:tabs>
          <w:tab w:val="left" w:pos="649"/>
        </w:tabs>
        <w:spacing w:before="181"/>
        <w:ind w:hanging="222"/>
        <w:rPr>
          <w:sz w:val="20"/>
        </w:rPr>
      </w:pPr>
      <w:r>
        <w:rPr>
          <w:sz w:val="20"/>
        </w:rPr>
        <w:t xml:space="preserve">Improve digital touchpoints – streamline online booking and gate </w:t>
      </w:r>
      <w:r>
        <w:rPr>
          <w:spacing w:val="-2"/>
          <w:sz w:val="20"/>
        </w:rPr>
        <w:t>experience.</w:t>
      </w:r>
    </w:p>
    <w:p w14:paraId="46CDE927" w14:textId="77777777" w:rsidR="006A27B5" w:rsidRDefault="00000000">
      <w:pPr>
        <w:pStyle w:val="ListParagraph"/>
        <w:numPr>
          <w:ilvl w:val="0"/>
          <w:numId w:val="1"/>
        </w:numPr>
        <w:tabs>
          <w:tab w:val="left" w:pos="649"/>
        </w:tabs>
        <w:ind w:hanging="222"/>
        <w:rPr>
          <w:sz w:val="20"/>
        </w:rPr>
      </w:pPr>
      <w:r>
        <w:rPr>
          <w:sz w:val="20"/>
        </w:rPr>
        <w:t xml:space="preserve">Upgrade in-flight Wi-Fi to meet modern traveler </w:t>
      </w:r>
      <w:r>
        <w:rPr>
          <w:spacing w:val="-2"/>
          <w:sz w:val="20"/>
        </w:rPr>
        <w:t>expectations.</w:t>
      </w:r>
    </w:p>
    <w:p w14:paraId="6476605F" w14:textId="77777777" w:rsidR="006A27B5" w:rsidRDefault="00000000">
      <w:pPr>
        <w:pStyle w:val="ListParagraph"/>
        <w:numPr>
          <w:ilvl w:val="0"/>
          <w:numId w:val="1"/>
        </w:numPr>
        <w:tabs>
          <w:tab w:val="left" w:pos="649"/>
        </w:tabs>
        <w:spacing w:line="292" w:lineRule="auto"/>
        <w:ind w:left="427" w:right="60" w:firstLine="0"/>
        <w:rPr>
          <w:sz w:val="20"/>
        </w:rPr>
      </w:pPr>
      <w:r>
        <w:rPr>
          <w:sz w:val="20"/>
        </w:rPr>
        <w:t>Target</w:t>
      </w:r>
      <w:r>
        <w:rPr>
          <w:spacing w:val="-4"/>
          <w:sz w:val="20"/>
        </w:rPr>
        <w:t xml:space="preserve"> </w:t>
      </w:r>
      <w:r>
        <w:rPr>
          <w:sz w:val="20"/>
        </w:rPr>
        <w:t>first-time</w:t>
      </w:r>
      <w:r>
        <w:rPr>
          <w:spacing w:val="-4"/>
          <w:sz w:val="20"/>
        </w:rPr>
        <w:t xml:space="preserve"> </w:t>
      </w:r>
      <w:r>
        <w:rPr>
          <w:sz w:val="20"/>
        </w:rPr>
        <w:t>flyers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smoother</w:t>
      </w:r>
      <w:r>
        <w:rPr>
          <w:spacing w:val="-4"/>
          <w:sz w:val="20"/>
        </w:rPr>
        <w:t xml:space="preserve"> </w:t>
      </w:r>
      <w:r>
        <w:rPr>
          <w:sz w:val="20"/>
        </w:rPr>
        <w:t>check-in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onboarding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convert</w:t>
      </w:r>
      <w:r>
        <w:rPr>
          <w:spacing w:val="-4"/>
          <w:sz w:val="20"/>
        </w:rPr>
        <w:t xml:space="preserve"> </w:t>
      </w:r>
      <w:r>
        <w:rPr>
          <w:sz w:val="20"/>
        </w:rPr>
        <w:t>them</w:t>
      </w:r>
      <w:r>
        <w:rPr>
          <w:spacing w:val="-4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loyal </w:t>
      </w:r>
      <w:r>
        <w:rPr>
          <w:spacing w:val="-2"/>
          <w:sz w:val="20"/>
        </w:rPr>
        <w:t>customers.</w:t>
      </w:r>
    </w:p>
    <w:p w14:paraId="2C5C093C" w14:textId="77777777" w:rsidR="006A27B5" w:rsidRDefault="00000000">
      <w:pPr>
        <w:pStyle w:val="ListParagraph"/>
        <w:numPr>
          <w:ilvl w:val="0"/>
          <w:numId w:val="1"/>
        </w:numPr>
        <w:tabs>
          <w:tab w:val="left" w:pos="649"/>
        </w:tabs>
        <w:spacing w:before="0" w:line="229" w:lineRule="exact"/>
        <w:ind w:hanging="222"/>
        <w:rPr>
          <w:sz w:val="20"/>
        </w:rPr>
      </w:pPr>
      <w:r>
        <w:rPr>
          <w:sz w:val="20"/>
        </w:rPr>
        <w:t xml:space="preserve">Leverage strong services (Baggage Handling, In-flight Service) in marketing </w:t>
      </w:r>
      <w:r>
        <w:rPr>
          <w:spacing w:val="-2"/>
          <w:sz w:val="20"/>
        </w:rPr>
        <w:t>campaigns.</w:t>
      </w:r>
    </w:p>
    <w:p w14:paraId="61DB0BC6" w14:textId="19988E27" w:rsidR="006A27B5" w:rsidRDefault="00000000">
      <w:pPr>
        <w:pStyle w:val="BodyText"/>
        <w:spacing w:before="93"/>
        <w:ind w:left="427" w:right="-15"/>
      </w:pPr>
      <w:r>
        <w:br w:type="column"/>
      </w:r>
      <w:proofErr w:type="spellStart"/>
      <w:r>
        <w:t>ers</w:t>
      </w:r>
      <w:proofErr w:type="spellEnd"/>
      <w:r>
        <w:t xml:space="preserve"> fa</w:t>
      </w:r>
    </w:p>
    <w:p w14:paraId="2B5FA7FD" w14:textId="77777777" w:rsidR="006A27B5" w:rsidRDefault="006A27B5">
      <w:pPr>
        <w:pStyle w:val="BodyText"/>
        <w:sectPr w:rsidR="006A27B5">
          <w:type w:val="continuous"/>
          <w:pgSz w:w="11910" w:h="16840"/>
          <w:pgMar w:top="1480" w:right="0" w:bottom="280" w:left="1133" w:header="720" w:footer="720" w:gutter="0"/>
          <w:cols w:num="2" w:space="720" w:equalWidth="0">
            <w:col w:w="8472" w:space="777"/>
            <w:col w:w="1528"/>
          </w:cols>
        </w:sectPr>
      </w:pPr>
    </w:p>
    <w:p w14:paraId="0FBC4E75" w14:textId="77777777" w:rsidR="006A27B5" w:rsidRDefault="00000000">
      <w:pPr>
        <w:pStyle w:val="Heading1"/>
        <w:spacing w:before="77"/>
      </w:pPr>
      <w:r>
        <w:lastRenderedPageBreak/>
        <w:t xml:space="preserve">Business </w:t>
      </w:r>
      <w:r>
        <w:rPr>
          <w:spacing w:val="-2"/>
        </w:rPr>
        <w:t>Impact:</w:t>
      </w:r>
    </w:p>
    <w:p w14:paraId="461AA529" w14:textId="0CEB5C0E" w:rsidR="006A27B5" w:rsidRDefault="00000000">
      <w:pPr>
        <w:pStyle w:val="BodyText"/>
        <w:spacing w:before="181" w:line="292" w:lineRule="auto"/>
        <w:ind w:left="427" w:right="1499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clear,</w:t>
      </w:r>
      <w:r>
        <w:rPr>
          <w:spacing w:val="-3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satisfaction</w:t>
      </w:r>
      <w:r>
        <w:rPr>
          <w:spacing w:val="-3"/>
        </w:rPr>
        <w:t xml:space="preserve"> </w:t>
      </w:r>
      <w:r>
        <w:t>drivers.</w:t>
      </w:r>
      <w:r>
        <w:rPr>
          <w:spacing w:val="-3"/>
        </w:rPr>
        <w:t xml:space="preserve"> </w:t>
      </w:r>
      <w:r>
        <w:t>It enabled</w:t>
      </w:r>
      <w:r w:rsidR="00237555">
        <w:t xml:space="preserve"> us</w:t>
      </w:r>
      <w:r>
        <w:t xml:space="preserve"> to prioritize service improvements, improve retention of first-time flyers, and strengthen customer loyalty.</w:t>
      </w:r>
    </w:p>
    <w:sectPr w:rsidR="006A27B5">
      <w:pgSz w:w="11910" w:h="16840"/>
      <w:pgMar w:top="1720" w:right="0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90335"/>
    <w:multiLevelType w:val="hybridMultilevel"/>
    <w:tmpl w:val="776CD83C"/>
    <w:lvl w:ilvl="0" w:tplc="259E6ED2">
      <w:start w:val="1"/>
      <w:numFmt w:val="decimal"/>
      <w:lvlText w:val="%1."/>
      <w:lvlJc w:val="left"/>
      <w:pPr>
        <w:ind w:left="649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56E69DC">
      <w:numFmt w:val="bullet"/>
      <w:lvlText w:val="•"/>
      <w:lvlJc w:val="left"/>
      <w:pPr>
        <w:ind w:left="427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9B2E70C">
      <w:numFmt w:val="bullet"/>
      <w:lvlText w:val="•"/>
      <w:lvlJc w:val="left"/>
      <w:pPr>
        <w:ind w:left="1626" w:hanging="126"/>
      </w:pPr>
      <w:rPr>
        <w:rFonts w:hint="default"/>
        <w:lang w:val="en-US" w:eastAsia="en-US" w:bidi="ar-SA"/>
      </w:rPr>
    </w:lvl>
    <w:lvl w:ilvl="3" w:tplc="644A0AAC">
      <w:numFmt w:val="bullet"/>
      <w:lvlText w:val="•"/>
      <w:lvlJc w:val="left"/>
      <w:pPr>
        <w:ind w:left="2613" w:hanging="126"/>
      </w:pPr>
      <w:rPr>
        <w:rFonts w:hint="default"/>
        <w:lang w:val="en-US" w:eastAsia="en-US" w:bidi="ar-SA"/>
      </w:rPr>
    </w:lvl>
    <w:lvl w:ilvl="4" w:tplc="C2CEDE36">
      <w:numFmt w:val="bullet"/>
      <w:lvlText w:val="•"/>
      <w:lvlJc w:val="left"/>
      <w:pPr>
        <w:ind w:left="3599" w:hanging="126"/>
      </w:pPr>
      <w:rPr>
        <w:rFonts w:hint="default"/>
        <w:lang w:val="en-US" w:eastAsia="en-US" w:bidi="ar-SA"/>
      </w:rPr>
    </w:lvl>
    <w:lvl w:ilvl="5" w:tplc="52DC486E">
      <w:numFmt w:val="bullet"/>
      <w:lvlText w:val="•"/>
      <w:lvlJc w:val="left"/>
      <w:pPr>
        <w:ind w:left="4586" w:hanging="126"/>
      </w:pPr>
      <w:rPr>
        <w:rFonts w:hint="default"/>
        <w:lang w:val="en-US" w:eastAsia="en-US" w:bidi="ar-SA"/>
      </w:rPr>
    </w:lvl>
    <w:lvl w:ilvl="6" w:tplc="010A4F82">
      <w:numFmt w:val="bullet"/>
      <w:lvlText w:val="•"/>
      <w:lvlJc w:val="left"/>
      <w:pPr>
        <w:ind w:left="5573" w:hanging="126"/>
      </w:pPr>
      <w:rPr>
        <w:rFonts w:hint="default"/>
        <w:lang w:val="en-US" w:eastAsia="en-US" w:bidi="ar-SA"/>
      </w:rPr>
    </w:lvl>
    <w:lvl w:ilvl="7" w:tplc="A7D6589E">
      <w:numFmt w:val="bullet"/>
      <w:lvlText w:val="•"/>
      <w:lvlJc w:val="left"/>
      <w:pPr>
        <w:ind w:left="6559" w:hanging="126"/>
      </w:pPr>
      <w:rPr>
        <w:rFonts w:hint="default"/>
        <w:lang w:val="en-US" w:eastAsia="en-US" w:bidi="ar-SA"/>
      </w:rPr>
    </w:lvl>
    <w:lvl w:ilvl="8" w:tplc="FB8CB938">
      <w:numFmt w:val="bullet"/>
      <w:lvlText w:val="•"/>
      <w:lvlJc w:val="left"/>
      <w:pPr>
        <w:ind w:left="7546" w:hanging="126"/>
      </w:pPr>
      <w:rPr>
        <w:rFonts w:hint="default"/>
        <w:lang w:val="en-US" w:eastAsia="en-US" w:bidi="ar-SA"/>
      </w:rPr>
    </w:lvl>
  </w:abstractNum>
  <w:abstractNum w:abstractNumId="1" w15:restartNumberingAfterBreak="0">
    <w:nsid w:val="50977D3C"/>
    <w:multiLevelType w:val="hybridMultilevel"/>
    <w:tmpl w:val="7CA2B11A"/>
    <w:lvl w:ilvl="0" w:tplc="D612073C">
      <w:numFmt w:val="bullet"/>
      <w:lvlText w:val="•"/>
      <w:lvlJc w:val="left"/>
      <w:pPr>
        <w:ind w:left="427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B66D26">
      <w:numFmt w:val="bullet"/>
      <w:lvlText w:val="•"/>
      <w:lvlJc w:val="left"/>
      <w:pPr>
        <w:ind w:left="1329" w:hanging="126"/>
      </w:pPr>
      <w:rPr>
        <w:rFonts w:hint="default"/>
        <w:lang w:val="en-US" w:eastAsia="en-US" w:bidi="ar-SA"/>
      </w:rPr>
    </w:lvl>
    <w:lvl w:ilvl="2" w:tplc="A3BA9B26">
      <w:numFmt w:val="bullet"/>
      <w:lvlText w:val="•"/>
      <w:lvlJc w:val="left"/>
      <w:pPr>
        <w:ind w:left="2239" w:hanging="126"/>
      </w:pPr>
      <w:rPr>
        <w:rFonts w:hint="default"/>
        <w:lang w:val="en-US" w:eastAsia="en-US" w:bidi="ar-SA"/>
      </w:rPr>
    </w:lvl>
    <w:lvl w:ilvl="3" w:tplc="8A3EDB68">
      <w:numFmt w:val="bullet"/>
      <w:lvlText w:val="•"/>
      <w:lvlJc w:val="left"/>
      <w:pPr>
        <w:ind w:left="3149" w:hanging="126"/>
      </w:pPr>
      <w:rPr>
        <w:rFonts w:hint="default"/>
        <w:lang w:val="en-US" w:eastAsia="en-US" w:bidi="ar-SA"/>
      </w:rPr>
    </w:lvl>
    <w:lvl w:ilvl="4" w:tplc="9F6C6E4C">
      <w:numFmt w:val="bullet"/>
      <w:lvlText w:val="•"/>
      <w:lvlJc w:val="left"/>
      <w:pPr>
        <w:ind w:left="4059" w:hanging="126"/>
      </w:pPr>
      <w:rPr>
        <w:rFonts w:hint="default"/>
        <w:lang w:val="en-US" w:eastAsia="en-US" w:bidi="ar-SA"/>
      </w:rPr>
    </w:lvl>
    <w:lvl w:ilvl="5" w:tplc="F9C005A0">
      <w:numFmt w:val="bullet"/>
      <w:lvlText w:val="•"/>
      <w:lvlJc w:val="left"/>
      <w:pPr>
        <w:ind w:left="4969" w:hanging="126"/>
      </w:pPr>
      <w:rPr>
        <w:rFonts w:hint="default"/>
        <w:lang w:val="en-US" w:eastAsia="en-US" w:bidi="ar-SA"/>
      </w:rPr>
    </w:lvl>
    <w:lvl w:ilvl="6" w:tplc="4A9EF23E">
      <w:numFmt w:val="bullet"/>
      <w:lvlText w:val="•"/>
      <w:lvlJc w:val="left"/>
      <w:pPr>
        <w:ind w:left="5879" w:hanging="126"/>
      </w:pPr>
      <w:rPr>
        <w:rFonts w:hint="default"/>
        <w:lang w:val="en-US" w:eastAsia="en-US" w:bidi="ar-SA"/>
      </w:rPr>
    </w:lvl>
    <w:lvl w:ilvl="7" w:tplc="F9060BF6">
      <w:numFmt w:val="bullet"/>
      <w:lvlText w:val="•"/>
      <w:lvlJc w:val="left"/>
      <w:pPr>
        <w:ind w:left="6789" w:hanging="126"/>
      </w:pPr>
      <w:rPr>
        <w:rFonts w:hint="default"/>
        <w:lang w:val="en-US" w:eastAsia="en-US" w:bidi="ar-SA"/>
      </w:rPr>
    </w:lvl>
    <w:lvl w:ilvl="8" w:tplc="4CEEA26C">
      <w:numFmt w:val="bullet"/>
      <w:lvlText w:val="•"/>
      <w:lvlJc w:val="left"/>
      <w:pPr>
        <w:ind w:left="7699" w:hanging="126"/>
      </w:pPr>
      <w:rPr>
        <w:rFonts w:hint="default"/>
        <w:lang w:val="en-US" w:eastAsia="en-US" w:bidi="ar-SA"/>
      </w:rPr>
    </w:lvl>
  </w:abstractNum>
  <w:abstractNum w:abstractNumId="2" w15:restartNumberingAfterBreak="0">
    <w:nsid w:val="716335F0"/>
    <w:multiLevelType w:val="hybridMultilevel"/>
    <w:tmpl w:val="61AC9568"/>
    <w:lvl w:ilvl="0" w:tplc="5094C9F2">
      <w:start w:val="1"/>
      <w:numFmt w:val="decimal"/>
      <w:lvlText w:val="%1."/>
      <w:lvlJc w:val="left"/>
      <w:pPr>
        <w:ind w:left="649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48070A">
      <w:numFmt w:val="bullet"/>
      <w:lvlText w:val="•"/>
      <w:lvlJc w:val="left"/>
      <w:pPr>
        <w:ind w:left="1423" w:hanging="223"/>
      </w:pPr>
      <w:rPr>
        <w:rFonts w:hint="default"/>
        <w:lang w:val="en-US" w:eastAsia="en-US" w:bidi="ar-SA"/>
      </w:rPr>
    </w:lvl>
    <w:lvl w:ilvl="2" w:tplc="763E8776">
      <w:numFmt w:val="bullet"/>
      <w:lvlText w:val="•"/>
      <w:lvlJc w:val="left"/>
      <w:pPr>
        <w:ind w:left="2206" w:hanging="223"/>
      </w:pPr>
      <w:rPr>
        <w:rFonts w:hint="default"/>
        <w:lang w:val="en-US" w:eastAsia="en-US" w:bidi="ar-SA"/>
      </w:rPr>
    </w:lvl>
    <w:lvl w:ilvl="3" w:tplc="5E98823C">
      <w:numFmt w:val="bullet"/>
      <w:lvlText w:val="•"/>
      <w:lvlJc w:val="left"/>
      <w:pPr>
        <w:ind w:left="2989" w:hanging="223"/>
      </w:pPr>
      <w:rPr>
        <w:rFonts w:hint="default"/>
        <w:lang w:val="en-US" w:eastAsia="en-US" w:bidi="ar-SA"/>
      </w:rPr>
    </w:lvl>
    <w:lvl w:ilvl="4" w:tplc="A8203E58">
      <w:numFmt w:val="bullet"/>
      <w:lvlText w:val="•"/>
      <w:lvlJc w:val="left"/>
      <w:pPr>
        <w:ind w:left="3772" w:hanging="223"/>
      </w:pPr>
      <w:rPr>
        <w:rFonts w:hint="default"/>
        <w:lang w:val="en-US" w:eastAsia="en-US" w:bidi="ar-SA"/>
      </w:rPr>
    </w:lvl>
    <w:lvl w:ilvl="5" w:tplc="229E8E9C">
      <w:numFmt w:val="bullet"/>
      <w:lvlText w:val="•"/>
      <w:lvlJc w:val="left"/>
      <w:pPr>
        <w:ind w:left="4555" w:hanging="223"/>
      </w:pPr>
      <w:rPr>
        <w:rFonts w:hint="default"/>
        <w:lang w:val="en-US" w:eastAsia="en-US" w:bidi="ar-SA"/>
      </w:rPr>
    </w:lvl>
    <w:lvl w:ilvl="6" w:tplc="6760518C">
      <w:numFmt w:val="bullet"/>
      <w:lvlText w:val="•"/>
      <w:lvlJc w:val="left"/>
      <w:pPr>
        <w:ind w:left="5338" w:hanging="223"/>
      </w:pPr>
      <w:rPr>
        <w:rFonts w:hint="default"/>
        <w:lang w:val="en-US" w:eastAsia="en-US" w:bidi="ar-SA"/>
      </w:rPr>
    </w:lvl>
    <w:lvl w:ilvl="7" w:tplc="DB7A85FA">
      <w:numFmt w:val="bullet"/>
      <w:lvlText w:val="•"/>
      <w:lvlJc w:val="left"/>
      <w:pPr>
        <w:ind w:left="6121" w:hanging="223"/>
      </w:pPr>
      <w:rPr>
        <w:rFonts w:hint="default"/>
        <w:lang w:val="en-US" w:eastAsia="en-US" w:bidi="ar-SA"/>
      </w:rPr>
    </w:lvl>
    <w:lvl w:ilvl="8" w:tplc="3A6E0A82">
      <w:numFmt w:val="bullet"/>
      <w:lvlText w:val="•"/>
      <w:lvlJc w:val="left"/>
      <w:pPr>
        <w:ind w:left="6904" w:hanging="223"/>
      </w:pPr>
      <w:rPr>
        <w:rFonts w:hint="default"/>
        <w:lang w:val="en-US" w:eastAsia="en-US" w:bidi="ar-SA"/>
      </w:rPr>
    </w:lvl>
  </w:abstractNum>
  <w:num w:numId="1" w16cid:durableId="395781018">
    <w:abstractNumId w:val="2"/>
  </w:num>
  <w:num w:numId="2" w16cid:durableId="1822503953">
    <w:abstractNumId w:val="0"/>
  </w:num>
  <w:num w:numId="3" w16cid:durableId="595329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27B5"/>
    <w:rsid w:val="00237555"/>
    <w:rsid w:val="006A27B5"/>
    <w:rsid w:val="00CB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6486"/>
  <w15:docId w15:val="{2E6BAAC8-C493-47FC-BFBA-4E2701D0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42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9"/>
      <w:ind w:left="427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0"/>
      <w:ind w:left="649" w:hanging="222"/>
    </w:pPr>
  </w:style>
  <w:style w:type="paragraph" w:customStyle="1" w:styleId="TableParagraph">
    <w:name w:val="Table Paragraph"/>
    <w:basedOn w:val="Normal"/>
    <w:uiPriority w:val="1"/>
    <w:qFormat/>
    <w:pPr>
      <w:spacing w:before="70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aditi panchal</cp:lastModifiedBy>
  <cp:revision>2</cp:revision>
  <dcterms:created xsi:type="dcterms:W3CDTF">2025-09-01T08:55:00Z</dcterms:created>
  <dcterms:modified xsi:type="dcterms:W3CDTF">2025-09-01T08:59:00Z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2025-09-01T00:00:00Z</vt:filetime>
  </property>
  <property fmtid="{D5CDD505-2E9C-101B-9397-08002B2CF9AE}" pid="5" name="Producer">
    <vt:lpwstr>ReportLab PDF Library - www.reportlab.com</vt:lpwstr>
  </property>
</Properties>
</file>