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3BA" w:rsidRPr="00880AE0" w:rsidRDefault="003D6B75">
      <w:pPr>
        <w:rPr>
          <w:rFonts w:ascii="Times New Roman" w:hAnsi="Times New Roman" w:cs="Times New Roman"/>
          <w:b/>
          <w:sz w:val="32"/>
        </w:rPr>
      </w:pPr>
      <w:r w:rsidRPr="00880AE0">
        <w:rPr>
          <w:rFonts w:ascii="Times New Roman" w:hAnsi="Times New Roman" w:cs="Times New Roman"/>
          <w:b/>
          <w:sz w:val="32"/>
        </w:rPr>
        <w:t>Date = 1/11/2022</w:t>
      </w:r>
    </w:p>
    <w:p w:rsidR="002505FC" w:rsidRDefault="002505FC">
      <w:pPr>
        <w:rPr>
          <w:rFonts w:ascii="Times New Roman" w:hAnsi="Times New Roman" w:cs="Times New Roman"/>
          <w:sz w:val="24"/>
        </w:rPr>
      </w:pPr>
    </w:p>
    <w:p w:rsidR="002505FC" w:rsidRPr="00880AE0" w:rsidRDefault="002505FC" w:rsidP="00880AE0">
      <w:pPr>
        <w:jc w:val="center"/>
        <w:rPr>
          <w:rFonts w:ascii="Times New Roman" w:hAnsi="Times New Roman" w:cs="Times New Roman"/>
          <w:b/>
          <w:color w:val="FF0000"/>
          <w:sz w:val="40"/>
        </w:rPr>
      </w:pPr>
      <w:r w:rsidRPr="00880AE0">
        <w:rPr>
          <w:rFonts w:ascii="Times New Roman" w:hAnsi="Times New Roman" w:cs="Times New Roman"/>
          <w:b/>
          <w:color w:val="FF0000"/>
          <w:sz w:val="40"/>
        </w:rPr>
        <w:t>Difference between TDM and TEM</w:t>
      </w:r>
    </w:p>
    <w:p w:rsidR="002505FC" w:rsidRDefault="002505FC">
      <w:pPr>
        <w:rPr>
          <w:rFonts w:ascii="Times New Roman" w:hAnsi="Times New Roman" w:cs="Times New Roman"/>
          <w:sz w:val="24"/>
        </w:rPr>
      </w:pPr>
    </w:p>
    <w:p w:rsidR="003D6B75" w:rsidRDefault="002505FC" w:rsidP="002505FC">
      <w:pPr>
        <w:jc w:val="center"/>
        <w:rPr>
          <w:rFonts w:ascii="Times New Roman" w:hAnsi="Times New Roman" w:cs="Times New Roman"/>
          <w:sz w:val="24"/>
        </w:rPr>
      </w:pPr>
      <w:r w:rsidRPr="002505FC">
        <w:rPr>
          <w:rFonts w:ascii="Times New Roman" w:hAnsi="Times New Roman" w:cs="Times New Roman"/>
          <w:noProof/>
          <w:sz w:val="24"/>
        </w:rPr>
        <w:drawing>
          <wp:inline distT="0" distB="0" distL="0" distR="0" wp14:anchorId="40CAE0BE" wp14:editId="421CA1EE">
            <wp:extent cx="6372225" cy="5009192"/>
            <wp:effectExtent l="0" t="0" r="0" b="0"/>
            <wp:docPr id="1" name="Picture 1" descr="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Environ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3977" cy="5010569"/>
                    </a:xfrm>
                    <a:prstGeom prst="rect">
                      <a:avLst/>
                    </a:prstGeom>
                    <a:noFill/>
                    <a:ln>
                      <a:noFill/>
                    </a:ln>
                  </pic:spPr>
                </pic:pic>
              </a:graphicData>
            </a:graphic>
          </wp:inline>
        </w:drawing>
      </w: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p>
    <w:p w:rsidR="00381EAA" w:rsidRDefault="00381EAA" w:rsidP="002505FC">
      <w:pPr>
        <w:jc w:val="center"/>
        <w:rPr>
          <w:rFonts w:ascii="Times New Roman" w:hAnsi="Times New Roman" w:cs="Times New Roman"/>
          <w:sz w:val="24"/>
        </w:rPr>
      </w:pPr>
      <w:r>
        <w:rPr>
          <w:noProof/>
        </w:rPr>
        <w:drawing>
          <wp:inline distT="0" distB="0" distL="0" distR="0">
            <wp:extent cx="6858000" cy="4071347"/>
            <wp:effectExtent l="0" t="0" r="0" b="5715"/>
            <wp:docPr id="2" name="Picture 2" descr="http://techarcis.com/wp-content/uploads/2017/03/td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arcis.com/wp-content/uploads/2017/03/td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071347"/>
                    </a:xfrm>
                    <a:prstGeom prst="rect">
                      <a:avLst/>
                    </a:prstGeom>
                    <a:noFill/>
                    <a:ln>
                      <a:noFill/>
                    </a:ln>
                  </pic:spPr>
                </pic:pic>
              </a:graphicData>
            </a:graphic>
          </wp:inline>
        </w:drawing>
      </w:r>
    </w:p>
    <w:p w:rsidR="00880AE0" w:rsidRDefault="00880AE0" w:rsidP="00880AE0">
      <w:pPr>
        <w:jc w:val="both"/>
        <w:rPr>
          <w:rFonts w:ascii="Times New Roman" w:hAnsi="Times New Roman" w:cs="Times New Roman"/>
          <w:sz w:val="24"/>
        </w:rPr>
      </w:pPr>
    </w:p>
    <w:p w:rsidR="00880AE0" w:rsidRPr="00880AE0" w:rsidRDefault="00880AE0" w:rsidP="00880AE0">
      <w:pPr>
        <w:jc w:val="center"/>
        <w:rPr>
          <w:rFonts w:ascii="Times New Roman" w:hAnsi="Times New Roman" w:cs="Times New Roman"/>
          <w:sz w:val="24"/>
        </w:rPr>
      </w:pPr>
    </w:p>
    <w:p w:rsidR="00880AE0" w:rsidRPr="00880AE0" w:rsidRDefault="00880AE0" w:rsidP="00880AE0">
      <w:pPr>
        <w:shd w:val="clear" w:color="auto" w:fill="FCFCFC"/>
        <w:spacing w:after="240" w:line="240" w:lineRule="auto"/>
        <w:jc w:val="center"/>
        <w:textAlignment w:val="baseline"/>
        <w:outlineLvl w:val="2"/>
        <w:rPr>
          <w:rFonts w:ascii="Times New Roman" w:eastAsia="Times New Roman" w:hAnsi="Times New Roman" w:cs="Times New Roman"/>
          <w:sz w:val="36"/>
          <w:szCs w:val="36"/>
        </w:rPr>
      </w:pPr>
      <w:r w:rsidRPr="00880AE0">
        <w:rPr>
          <w:rFonts w:ascii="Times New Roman" w:eastAsia="Times New Roman" w:hAnsi="Times New Roman" w:cs="Times New Roman"/>
          <w:sz w:val="36"/>
          <w:szCs w:val="36"/>
        </w:rPr>
        <w:t>What is Test Data Management?</w:t>
      </w:r>
    </w:p>
    <w:p w:rsidR="00880AE0" w:rsidRPr="00880AE0" w:rsidRDefault="00880AE0" w:rsidP="00880AE0">
      <w:pPr>
        <w:shd w:val="clear" w:color="auto" w:fill="FCFCFC"/>
        <w:spacing w:after="0" w:line="240" w:lineRule="auto"/>
        <w:textAlignment w:val="baseline"/>
        <w:rPr>
          <w:rFonts w:ascii="Times New Roman" w:eastAsia="Times New Roman" w:hAnsi="Times New Roman" w:cs="Times New Roman"/>
          <w:sz w:val="28"/>
          <w:szCs w:val="20"/>
        </w:rPr>
      </w:pPr>
      <w:r w:rsidRPr="00880AE0">
        <w:rPr>
          <w:rFonts w:ascii="Times New Roman" w:eastAsia="Times New Roman" w:hAnsi="Times New Roman" w:cs="Times New Roman"/>
          <w:sz w:val="28"/>
          <w:szCs w:val="20"/>
        </w:rPr>
        <w:t>Test data management (TDM), a sister function of Test Environment Management, is the construction of test data sets that reliably represents an organization’s actual data so that IT teams (developers and testers) can effectively exercise software testing. Tests include Unit Testing, System Testing, Integration Testing, User Acceptance Testing, Performance Testing, and Security Testing.</w:t>
      </w:r>
    </w:p>
    <w:p w:rsidR="00880AE0" w:rsidRDefault="00880AE0" w:rsidP="00880AE0">
      <w:pPr>
        <w:jc w:val="both"/>
        <w:rPr>
          <w:rFonts w:ascii="Times New Roman" w:hAnsi="Times New Roman" w:cs="Times New Roman"/>
          <w:sz w:val="24"/>
        </w:rPr>
      </w:pPr>
    </w:p>
    <w:p w:rsidR="004B4104" w:rsidRDefault="004B4104" w:rsidP="004B4104">
      <w:pPr>
        <w:jc w:val="both"/>
        <w:rPr>
          <w:rFonts w:ascii="Times New Roman" w:hAnsi="Times New Roman" w:cs="Times New Roman"/>
          <w:sz w:val="28"/>
        </w:rPr>
      </w:pPr>
      <w:r>
        <w:rPr>
          <w:rFonts w:ascii="Times New Roman" w:hAnsi="Times New Roman" w:cs="Times New Roman"/>
          <w:iCs/>
          <w:sz w:val="32"/>
          <w:szCs w:val="30"/>
          <w:bdr w:val="none" w:sz="0" w:space="0" w:color="auto" w:frame="1"/>
        </w:rPr>
        <w:t>Test Environments Management</w:t>
      </w:r>
    </w:p>
    <w:p w:rsidR="00880AE0" w:rsidRDefault="00880AE0" w:rsidP="00880AE0">
      <w:pPr>
        <w:jc w:val="both"/>
        <w:rPr>
          <w:rFonts w:ascii="Times New Roman" w:hAnsi="Times New Roman" w:cs="Times New Roman"/>
          <w:sz w:val="24"/>
        </w:rPr>
      </w:pPr>
      <w:r>
        <w:rPr>
          <w:noProof/>
        </w:rPr>
        <w:lastRenderedPageBreak/>
        <w:drawing>
          <wp:inline distT="0" distB="0" distL="0" distR="0" wp14:anchorId="56E76EB0" wp14:editId="078E48E2">
            <wp:extent cx="6858000" cy="3582884"/>
            <wp:effectExtent l="0" t="0" r="0" b="0"/>
            <wp:docPr id="3" name="Picture 3" descr="What is Test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est Data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582884"/>
                    </a:xfrm>
                    <a:prstGeom prst="rect">
                      <a:avLst/>
                    </a:prstGeom>
                    <a:noFill/>
                    <a:ln>
                      <a:noFill/>
                    </a:ln>
                  </pic:spPr>
                </pic:pic>
              </a:graphicData>
            </a:graphic>
          </wp:inline>
        </w:drawing>
      </w:r>
    </w:p>
    <w:p w:rsidR="00880AE0" w:rsidRDefault="00880AE0" w:rsidP="00880AE0">
      <w:pPr>
        <w:jc w:val="both"/>
        <w:rPr>
          <w:rFonts w:ascii="Times New Roman" w:hAnsi="Times New Roman" w:cs="Times New Roman"/>
          <w:sz w:val="24"/>
        </w:rPr>
      </w:pPr>
    </w:p>
    <w:p w:rsidR="00880AE0" w:rsidRDefault="00880AE0" w:rsidP="00880AE0">
      <w:pPr>
        <w:jc w:val="both"/>
        <w:rPr>
          <w:rFonts w:ascii="Times New Roman" w:hAnsi="Times New Roman" w:cs="Times New Roman"/>
          <w:sz w:val="24"/>
        </w:rPr>
      </w:pPr>
    </w:p>
    <w:p w:rsidR="00880AE0" w:rsidRPr="00880AE0" w:rsidRDefault="00880AE0" w:rsidP="00880AE0">
      <w:pPr>
        <w:jc w:val="both"/>
        <w:rPr>
          <w:rFonts w:ascii="Times New Roman" w:hAnsi="Times New Roman" w:cs="Times New Roman"/>
          <w:sz w:val="28"/>
        </w:rPr>
      </w:pPr>
      <w:r w:rsidRPr="00880AE0">
        <w:rPr>
          <w:rFonts w:ascii="Times New Roman" w:hAnsi="Times New Roman" w:cs="Times New Roman"/>
          <w:iCs/>
          <w:sz w:val="32"/>
          <w:szCs w:val="30"/>
          <w:bdr w:val="none" w:sz="0" w:space="0" w:color="auto" w:frame="1"/>
        </w:rPr>
        <w:t>Test Environments Management</w:t>
      </w:r>
    </w:p>
    <w:p w:rsidR="00880AE0" w:rsidRPr="00880AE0" w:rsidRDefault="00880AE0" w:rsidP="00880AE0">
      <w:pPr>
        <w:pStyle w:val="NormalWeb"/>
        <w:spacing w:before="0" w:beforeAutospacing="0" w:after="0" w:afterAutospacing="0"/>
        <w:textAlignment w:val="baseline"/>
        <w:rPr>
          <w:iCs/>
          <w:sz w:val="32"/>
          <w:szCs w:val="30"/>
          <w:bdr w:val="none" w:sz="0" w:space="0" w:color="auto" w:frame="1"/>
        </w:rPr>
      </w:pPr>
    </w:p>
    <w:p w:rsidR="00880AE0" w:rsidRPr="00880AE0" w:rsidRDefault="00880AE0" w:rsidP="00880AE0">
      <w:pPr>
        <w:pStyle w:val="NormalWeb"/>
        <w:spacing w:before="0" w:beforeAutospacing="0" w:after="0" w:afterAutospacing="0"/>
        <w:textAlignment w:val="baseline"/>
        <w:rPr>
          <w:sz w:val="32"/>
          <w:szCs w:val="30"/>
        </w:rPr>
      </w:pPr>
      <w:r w:rsidRPr="00880AE0">
        <w:rPr>
          <w:iCs/>
          <w:sz w:val="32"/>
          <w:szCs w:val="30"/>
          <w:bdr w:val="none" w:sz="0" w:space="0" w:color="auto" w:frame="1"/>
        </w:rPr>
        <w:t xml:space="preserve"> Test Environments Management is the act of understanding your production environment and cross-life-cycle test environments. It includes establishing controls to ensure your teams use them effectively and rapidly, service, provision, and delete them on time.</w:t>
      </w:r>
    </w:p>
    <w:p w:rsidR="00880AE0" w:rsidRDefault="00880AE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tbl>
      <w:tblPr>
        <w:tblStyle w:val="LightGrid"/>
        <w:tblW w:w="0" w:type="auto"/>
        <w:jc w:val="center"/>
        <w:tblLook w:val="04A0" w:firstRow="1" w:lastRow="0" w:firstColumn="1" w:lastColumn="0" w:noHBand="0" w:noVBand="1"/>
      </w:tblPr>
      <w:tblGrid>
        <w:gridCol w:w="5395"/>
        <w:gridCol w:w="5395"/>
      </w:tblGrid>
      <w:tr w:rsidR="004476C0" w:rsidTr="004476C0">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5395" w:type="dxa"/>
          </w:tcPr>
          <w:p w:rsidR="004B4104" w:rsidRPr="00880AE0" w:rsidRDefault="004B4104" w:rsidP="004B4104">
            <w:pPr>
              <w:jc w:val="both"/>
              <w:rPr>
                <w:rFonts w:ascii="Times New Roman" w:hAnsi="Times New Roman" w:cs="Times New Roman"/>
                <w:sz w:val="28"/>
              </w:rPr>
            </w:pPr>
            <w:r>
              <w:rPr>
                <w:rFonts w:ascii="Times New Roman" w:hAnsi="Times New Roman" w:cs="Times New Roman"/>
                <w:iCs/>
                <w:sz w:val="32"/>
                <w:szCs w:val="30"/>
                <w:bdr w:val="none" w:sz="0" w:space="0" w:color="auto" w:frame="1"/>
              </w:rPr>
              <w:lastRenderedPageBreak/>
              <w:t>Test Data</w:t>
            </w:r>
            <w:bookmarkStart w:id="0" w:name="_GoBack"/>
            <w:bookmarkEnd w:id="0"/>
            <w:r w:rsidRPr="00880AE0">
              <w:rPr>
                <w:rFonts w:ascii="Times New Roman" w:hAnsi="Times New Roman" w:cs="Times New Roman"/>
                <w:iCs/>
                <w:sz w:val="32"/>
                <w:szCs w:val="30"/>
                <w:bdr w:val="none" w:sz="0" w:space="0" w:color="auto" w:frame="1"/>
              </w:rPr>
              <w:t xml:space="preserve"> Management</w:t>
            </w:r>
          </w:p>
          <w:p w:rsidR="004476C0" w:rsidRDefault="004476C0" w:rsidP="004476C0">
            <w:pPr>
              <w:jc w:val="both"/>
              <w:rPr>
                <w:rFonts w:ascii="Times New Roman" w:hAnsi="Times New Roman" w:cs="Times New Roman"/>
                <w:sz w:val="28"/>
              </w:rPr>
            </w:pPr>
          </w:p>
        </w:tc>
        <w:tc>
          <w:tcPr>
            <w:tcW w:w="5395" w:type="dxa"/>
          </w:tcPr>
          <w:p w:rsidR="004476C0" w:rsidRPr="00880AE0" w:rsidRDefault="004476C0" w:rsidP="004476C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80AE0">
              <w:rPr>
                <w:rFonts w:ascii="Times New Roman" w:hAnsi="Times New Roman" w:cs="Times New Roman"/>
                <w:iCs/>
                <w:sz w:val="32"/>
                <w:szCs w:val="30"/>
                <w:bdr w:val="none" w:sz="0" w:space="0" w:color="auto" w:frame="1"/>
              </w:rPr>
              <w:t>Test Environments Management</w:t>
            </w:r>
          </w:p>
          <w:p w:rsidR="004476C0" w:rsidRDefault="004476C0" w:rsidP="00880AE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4476C0" w:rsidTr="004476C0">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5395" w:type="dxa"/>
          </w:tcPr>
          <w:p w:rsidR="004476C0" w:rsidRDefault="004476C0" w:rsidP="00880AE0">
            <w:pPr>
              <w:jc w:val="both"/>
              <w:rPr>
                <w:rFonts w:ascii="Times New Roman" w:hAnsi="Times New Roman" w:cs="Times New Roman"/>
                <w:sz w:val="28"/>
              </w:rPr>
            </w:pPr>
          </w:p>
        </w:tc>
        <w:tc>
          <w:tcPr>
            <w:tcW w:w="5395" w:type="dxa"/>
          </w:tcPr>
          <w:p w:rsidR="004476C0" w:rsidRDefault="004476C0" w:rsidP="00880A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r>
      <w:tr w:rsidR="004476C0" w:rsidTr="004476C0">
        <w:trPr>
          <w:cnfStyle w:val="000000010000" w:firstRow="0" w:lastRow="0" w:firstColumn="0" w:lastColumn="0" w:oddVBand="0" w:evenVBand="0" w:oddHBand="0" w:evenHBand="1"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395" w:type="dxa"/>
          </w:tcPr>
          <w:p w:rsidR="004476C0" w:rsidRDefault="004476C0" w:rsidP="00880AE0">
            <w:pPr>
              <w:jc w:val="both"/>
              <w:rPr>
                <w:rFonts w:ascii="Times New Roman" w:hAnsi="Times New Roman" w:cs="Times New Roman"/>
                <w:sz w:val="28"/>
              </w:rPr>
            </w:pPr>
          </w:p>
        </w:tc>
        <w:tc>
          <w:tcPr>
            <w:tcW w:w="5395" w:type="dxa"/>
          </w:tcPr>
          <w:p w:rsidR="004476C0" w:rsidRDefault="004476C0" w:rsidP="00880AE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rPr>
            </w:pPr>
          </w:p>
        </w:tc>
      </w:tr>
      <w:tr w:rsidR="004476C0" w:rsidTr="004476C0">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395" w:type="dxa"/>
          </w:tcPr>
          <w:p w:rsidR="004476C0" w:rsidRDefault="004476C0" w:rsidP="00880AE0">
            <w:pPr>
              <w:jc w:val="both"/>
              <w:rPr>
                <w:rFonts w:ascii="Times New Roman" w:hAnsi="Times New Roman" w:cs="Times New Roman"/>
                <w:sz w:val="28"/>
              </w:rPr>
            </w:pPr>
          </w:p>
        </w:tc>
        <w:tc>
          <w:tcPr>
            <w:tcW w:w="5395" w:type="dxa"/>
          </w:tcPr>
          <w:p w:rsidR="004476C0" w:rsidRDefault="004476C0" w:rsidP="00880AE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r>
    </w:tbl>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Default="004476C0" w:rsidP="00880AE0">
      <w:pPr>
        <w:jc w:val="both"/>
        <w:rPr>
          <w:rFonts w:ascii="Times New Roman" w:hAnsi="Times New Roman" w:cs="Times New Roman"/>
          <w:sz w:val="28"/>
        </w:rPr>
      </w:pPr>
    </w:p>
    <w:p w:rsidR="004476C0" w:rsidRPr="00880AE0" w:rsidRDefault="004476C0" w:rsidP="00880AE0">
      <w:pPr>
        <w:jc w:val="both"/>
        <w:rPr>
          <w:rFonts w:ascii="Times New Roman" w:hAnsi="Times New Roman" w:cs="Times New Roman"/>
          <w:sz w:val="28"/>
        </w:rPr>
      </w:pPr>
    </w:p>
    <w:sectPr w:rsidR="004476C0" w:rsidRPr="00880AE0" w:rsidSect="002505FC">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75"/>
    <w:rsid w:val="001828EF"/>
    <w:rsid w:val="002505FC"/>
    <w:rsid w:val="002643BA"/>
    <w:rsid w:val="00381EAA"/>
    <w:rsid w:val="003D6B75"/>
    <w:rsid w:val="004476C0"/>
    <w:rsid w:val="004B4104"/>
    <w:rsid w:val="00880AE0"/>
    <w:rsid w:val="00DC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0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5FC"/>
    <w:rPr>
      <w:rFonts w:ascii="Tahoma" w:hAnsi="Tahoma" w:cs="Tahoma"/>
      <w:sz w:val="16"/>
      <w:szCs w:val="16"/>
    </w:rPr>
  </w:style>
  <w:style w:type="character" w:customStyle="1" w:styleId="Heading3Char">
    <w:name w:val="Heading 3 Char"/>
    <w:basedOn w:val="DefaultParagraphFont"/>
    <w:link w:val="Heading3"/>
    <w:uiPriority w:val="9"/>
    <w:rsid w:val="00880AE0"/>
    <w:rPr>
      <w:rFonts w:ascii="Times New Roman" w:eastAsia="Times New Roman" w:hAnsi="Times New Roman" w:cs="Times New Roman"/>
      <w:b/>
      <w:bCs/>
      <w:sz w:val="27"/>
      <w:szCs w:val="27"/>
    </w:rPr>
  </w:style>
  <w:style w:type="paragraph" w:customStyle="1" w:styleId="quill-block">
    <w:name w:val="quill-block"/>
    <w:basedOn w:val="Normal"/>
    <w:rsid w:val="00880A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0A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7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4476C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4476C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4476C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0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5FC"/>
    <w:rPr>
      <w:rFonts w:ascii="Tahoma" w:hAnsi="Tahoma" w:cs="Tahoma"/>
      <w:sz w:val="16"/>
      <w:szCs w:val="16"/>
    </w:rPr>
  </w:style>
  <w:style w:type="character" w:customStyle="1" w:styleId="Heading3Char">
    <w:name w:val="Heading 3 Char"/>
    <w:basedOn w:val="DefaultParagraphFont"/>
    <w:link w:val="Heading3"/>
    <w:uiPriority w:val="9"/>
    <w:rsid w:val="00880AE0"/>
    <w:rPr>
      <w:rFonts w:ascii="Times New Roman" w:eastAsia="Times New Roman" w:hAnsi="Times New Roman" w:cs="Times New Roman"/>
      <w:b/>
      <w:bCs/>
      <w:sz w:val="27"/>
      <w:szCs w:val="27"/>
    </w:rPr>
  </w:style>
  <w:style w:type="paragraph" w:customStyle="1" w:styleId="quill-block">
    <w:name w:val="quill-block"/>
    <w:basedOn w:val="Normal"/>
    <w:rsid w:val="00880A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0A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7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4476C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4476C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4476C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47077">
      <w:bodyDiv w:val="1"/>
      <w:marLeft w:val="0"/>
      <w:marRight w:val="0"/>
      <w:marTop w:val="0"/>
      <w:marBottom w:val="0"/>
      <w:divBdr>
        <w:top w:val="none" w:sz="0" w:space="0" w:color="auto"/>
        <w:left w:val="none" w:sz="0" w:space="0" w:color="auto"/>
        <w:bottom w:val="none" w:sz="0" w:space="0" w:color="auto"/>
        <w:right w:val="none" w:sz="0" w:space="0" w:color="auto"/>
      </w:divBdr>
      <w:divsChild>
        <w:div w:id="1678188740">
          <w:marLeft w:val="0"/>
          <w:marRight w:val="0"/>
          <w:marTop w:val="0"/>
          <w:marBottom w:val="0"/>
          <w:divBdr>
            <w:top w:val="none" w:sz="0" w:space="0" w:color="auto"/>
            <w:left w:val="none" w:sz="0" w:space="0" w:color="auto"/>
            <w:bottom w:val="none" w:sz="0" w:space="0" w:color="auto"/>
            <w:right w:val="none" w:sz="0" w:space="0" w:color="auto"/>
          </w:divBdr>
        </w:div>
      </w:divsChild>
    </w:div>
    <w:div w:id="864444788">
      <w:bodyDiv w:val="1"/>
      <w:marLeft w:val="0"/>
      <w:marRight w:val="0"/>
      <w:marTop w:val="0"/>
      <w:marBottom w:val="0"/>
      <w:divBdr>
        <w:top w:val="none" w:sz="0" w:space="0" w:color="auto"/>
        <w:left w:val="none" w:sz="0" w:space="0" w:color="auto"/>
        <w:bottom w:val="none" w:sz="0" w:space="0" w:color="auto"/>
        <w:right w:val="none" w:sz="0" w:space="0" w:color="auto"/>
      </w:divBdr>
      <w:divsChild>
        <w:div w:id="116221864">
          <w:blockQuote w:val="1"/>
          <w:marLeft w:val="0"/>
          <w:marRight w:val="0"/>
          <w:marTop w:val="300"/>
          <w:marBottom w:val="450"/>
          <w:divBdr>
            <w:top w:val="none" w:sz="0" w:space="0" w:color="81D742"/>
            <w:left w:val="single" w:sz="36" w:space="15" w:color="81D742"/>
            <w:bottom w:val="none" w:sz="0" w:space="0" w:color="81D742"/>
            <w:right w:val="none" w:sz="0" w:space="0" w:color="81D742"/>
          </w:divBdr>
        </w:div>
      </w:divsChild>
    </w:div>
    <w:div w:id="20161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2022-11-01T05:51:00Z</dcterms:created>
  <dcterms:modified xsi:type="dcterms:W3CDTF">2022-11-01T09:25:00Z</dcterms:modified>
</cp:coreProperties>
</file>