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39059" w14:textId="77777777" w:rsidR="00797D72" w:rsidRDefault="00000000">
      <w:pPr>
        <w:jc w:val="center"/>
      </w:pPr>
      <w:r>
        <w:rPr>
          <w:b/>
          <w:sz w:val="32"/>
        </w:rPr>
        <w:t>E-Waste Management: Understanding the Problem and the Solution</w:t>
      </w:r>
    </w:p>
    <w:p w14:paraId="371B5C5E" w14:textId="77777777" w:rsidR="00AE4248" w:rsidRDefault="00000000">
      <w:pPr>
        <w:jc w:val="center"/>
      </w:pPr>
      <w:r>
        <w:t>Names: Snehal Thombare,</w:t>
      </w:r>
    </w:p>
    <w:p w14:paraId="0C2809C1" w14:textId="77777777" w:rsidR="00AE4248" w:rsidRDefault="00000000">
      <w:pPr>
        <w:jc w:val="center"/>
      </w:pPr>
      <w:r>
        <w:t>Anisha Gaikwad,</w:t>
      </w:r>
    </w:p>
    <w:p w14:paraId="773B2EAC" w14:textId="77777777" w:rsidR="00AE4248" w:rsidRDefault="00000000">
      <w:pPr>
        <w:jc w:val="center"/>
      </w:pPr>
      <w:r>
        <w:t xml:space="preserve"> Siddhi Gore, </w:t>
      </w:r>
    </w:p>
    <w:p w14:paraId="35F59766" w14:textId="685ABBC8" w:rsidR="00797D72" w:rsidRDefault="00000000">
      <w:pPr>
        <w:jc w:val="center"/>
      </w:pPr>
      <w:r>
        <w:t>Mrudula Sakpal</w:t>
      </w:r>
    </w:p>
    <w:p w14:paraId="29BE0191" w14:textId="77777777" w:rsidR="00797D72" w:rsidRDefault="00797D72"/>
    <w:p w14:paraId="794EE586" w14:textId="77777777" w:rsidR="00797D72" w:rsidRDefault="00000000">
      <w:r>
        <w:rPr>
          <w:b/>
          <w:sz w:val="26"/>
        </w:rPr>
        <w:t>1. Understanding the Problem</w:t>
      </w:r>
    </w:p>
    <w:p w14:paraId="62C83B51" w14:textId="77777777" w:rsidR="00797D72" w:rsidRDefault="00000000">
      <w:pPr>
        <w:spacing w:after="160"/>
      </w:pPr>
      <w:r>
        <w:t>E-waste is growing rapidly because people are using more electronic devices as technology becomes an important part of everyday life. The digital revolution, new innovations, and increasing consumption of electronic products have created a huge amount of discarded equipment. Frequent replacement of devices and the fast turnover of technology also add to this problem. The paper explains that e-waste includes discarded electrical and electronic devices, their components, and equipment.</w:t>
      </w:r>
    </w:p>
    <w:p w14:paraId="36987329" w14:textId="77777777" w:rsidR="00797D72" w:rsidRDefault="00000000">
      <w:pPr>
        <w:spacing w:after="160"/>
      </w:pPr>
      <w:r>
        <w:t>This is a serious environmental problem because electronic waste can contain toxic materials. When it is dumped or recycled through unsafe methods, it can contaminate the air, water, and soil. The paper also points out that much of India's e-waste disposal is informal and unstructured, which makes safe management more difficult.</w:t>
      </w:r>
    </w:p>
    <w:p w14:paraId="1186B27B" w14:textId="77777777" w:rsidR="00797D72" w:rsidRDefault="00000000">
      <w:pPr>
        <w:spacing w:after="160"/>
      </w:pPr>
      <w:r>
        <w:t>It is also a human health concern because workers and nearby communities may be exposed to harmful substances during improper handling and recycling. The lack of safety protocols, knowledge, and proper facilities increases these risks. Therefore, e-waste is not just a waste-disposal issue; it is also a challenge for environmental sustainability and public health.</w:t>
      </w:r>
    </w:p>
    <w:p w14:paraId="7779D034" w14:textId="77777777" w:rsidR="00797D72" w:rsidRDefault="00000000">
      <w:r>
        <w:rPr>
          <w:b/>
          <w:sz w:val="26"/>
        </w:rPr>
        <w:t>2. The Solution Approach: AHP and ISM</w:t>
      </w:r>
    </w:p>
    <w:p w14:paraId="17354B96" w14:textId="77777777" w:rsidR="00797D72" w:rsidRDefault="00000000">
      <w:pPr>
        <w:spacing w:after="160"/>
      </w:pPr>
      <w:r>
        <w:t>AHP (Analytic Hierarchy Process) was mainly used to rank the e-waste management challenges according to their importance. Experts compared the challenges using a 9-point scale, and the researchers calculated weights to identify which problems should receive greater attention. In simple words, AHP answers: “Which challenge is more important, and what should we prioritize first?”</w:t>
      </w:r>
    </w:p>
    <w:p w14:paraId="72A17429" w14:textId="77777777" w:rsidR="00797D72" w:rsidRDefault="00000000">
      <w:pPr>
        <w:spacing w:after="160"/>
      </w:pPr>
      <w:r>
        <w:t>ISM (Interpretive Structural Modeling) was used to build a model showing how the challenges are related to one another. It helped the researchers identify which barriers influence other barriers and arrange them into different levels, from basic or root problems to more advanced problems. In simple words, ISM answers: “How are these challenges connected, and in what order should they be addressed?”</w:t>
      </w:r>
    </w:p>
    <w:p w14:paraId="36F22B5A" w14:textId="77777777" w:rsidR="00797D72" w:rsidRDefault="00000000">
      <w:r>
        <w:rPr>
          <w:b/>
          <w:sz w:val="26"/>
        </w:rPr>
        <w:t>Difference between AHP and ISM</w:t>
      </w:r>
    </w:p>
    <w:p w14:paraId="0375E940" w14:textId="77777777" w:rsidR="00797D72" w:rsidRDefault="00000000">
      <w:pPr>
        <w:spacing w:after="160"/>
      </w:pPr>
      <w:r>
        <w:t>AHP focuses on priority and importance, while ISM focuses on relationships and structure. AHP helps decision-makers decide which challenge deserves more attention, whereas ISM helps them understand which problems influence others and how they should be tackled. Together, the two methods provide a clearer and more practical approach to e-waste management.</w:t>
      </w:r>
    </w:p>
    <w:sectPr w:rsidR="00797D7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110739">
    <w:abstractNumId w:val="8"/>
  </w:num>
  <w:num w:numId="2" w16cid:durableId="1227037017">
    <w:abstractNumId w:val="6"/>
  </w:num>
  <w:num w:numId="3" w16cid:durableId="403256751">
    <w:abstractNumId w:val="5"/>
  </w:num>
  <w:num w:numId="4" w16cid:durableId="311064883">
    <w:abstractNumId w:val="4"/>
  </w:num>
  <w:num w:numId="5" w16cid:durableId="1672176833">
    <w:abstractNumId w:val="7"/>
  </w:num>
  <w:num w:numId="6" w16cid:durableId="1835760663">
    <w:abstractNumId w:val="3"/>
  </w:num>
  <w:num w:numId="7" w16cid:durableId="2061829490">
    <w:abstractNumId w:val="2"/>
  </w:num>
  <w:num w:numId="8" w16cid:durableId="41372221">
    <w:abstractNumId w:val="1"/>
  </w:num>
  <w:num w:numId="9" w16cid:durableId="335229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97D72"/>
    <w:rsid w:val="00AA1D8D"/>
    <w:rsid w:val="00AE4248"/>
    <w:rsid w:val="00AF10E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93972"/>
  <w14:defaultImageDpi w14:val="300"/>
  <w15:docId w15:val="{2B7E8808-D20E-4B04-9CDF-685878B9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17A232B3FA31C48ADAF29702DE3C893" ma:contentTypeVersion="12" ma:contentTypeDescription="Create a new document." ma:contentTypeScope="" ma:versionID="9733aeacb51a31fd2347aff2540d3a50">
  <xsd:schema xmlns:xsd="http://www.w3.org/2001/XMLSchema" xmlns:xs="http://www.w3.org/2001/XMLSchema" xmlns:p="http://schemas.microsoft.com/office/2006/metadata/properties" xmlns:ns2="dd5b6b3d-3d39-4526-b8e4-79d21e1438f0" xmlns:ns3="44678d20-5b6e-4792-b133-ca784477d689" targetNamespace="http://schemas.microsoft.com/office/2006/metadata/properties" ma:root="true" ma:fieldsID="37926f2f1ae8b3f68e3dbd3dffff8aa9" ns2:_="" ns3:_="">
    <xsd:import namespace="dd5b6b3d-3d39-4526-b8e4-79d21e1438f0"/>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6b3d-3d39-4526-b8e4-79d21e1438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8ad495-3829-482e-ad1b-cf0f2662c940}"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d5b6b3d-3d39-4526-b8e4-79d21e1438f0">
      <Terms xmlns="http://schemas.microsoft.com/office/infopath/2007/PartnerControls"/>
    </lcf76f155ced4ddcb4097134ff3c332f>
    <TaxCatchAll xmlns="44678d20-5b6e-4792-b133-ca784477d689" xsi:nil="true"/>
    <ReferenceId xmlns="dd5b6b3d-3d39-4526-b8e4-79d21e1438f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639144-9472-48BB-872D-C728BE5B5A95}"/>
</file>

<file path=customXml/itemProps3.xml><?xml version="1.0" encoding="utf-8"?>
<ds:datastoreItem xmlns:ds="http://schemas.openxmlformats.org/officeDocument/2006/customXml" ds:itemID="{B17A3D4F-592C-45BE-A71C-EC729F63A315}"/>
</file>

<file path=customXml/itemProps4.xml><?xml version="1.0" encoding="utf-8"?>
<ds:datastoreItem xmlns:ds="http://schemas.openxmlformats.org/officeDocument/2006/customXml" ds:itemID="{9A64EAC6-A13D-4871-9CDA-A38ADA689DCE}"/>
</file>

<file path=docProps/app.xml><?xml version="1.0" encoding="utf-8"?>
<Properties xmlns="http://schemas.openxmlformats.org/officeDocument/2006/extended-properties" xmlns:vt="http://schemas.openxmlformats.org/officeDocument/2006/docPropsVTypes">
  <Template>Normal</Template>
  <TotalTime>1</TotalTime>
  <Pages>1</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thombare</cp:lastModifiedBy>
  <cp:revision>2</cp:revision>
  <dcterms:created xsi:type="dcterms:W3CDTF">2026-09-08T07:15:00Z</dcterms:created>
  <dcterms:modified xsi:type="dcterms:W3CDTF">2026-09-08T07:15:00Z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0x010100B17A232B3FA31C48ADAF29702DE3C893</vt:lpwstr>
  </property>
</Properties>
</file>