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B7DA" w14:textId="77777777" w:rsidR="00840E65" w:rsidRDefault="00840E65">
      <w:pPr>
        <w:spacing w:before="200" w:after="40"/>
      </w:pPr>
    </w:p>
    <w:p w14:paraId="0316E3CA" w14:textId="77777777" w:rsidR="00840E65" w:rsidRDefault="00000000">
      <w:pPr>
        <w:spacing w:after="80"/>
        <w:jc w:val="center"/>
      </w:pPr>
      <w:r>
        <w:rPr>
          <w:b/>
          <w:color w:val="57606A"/>
        </w:rPr>
        <w:t>RESEARCH ANALYSIS REPORT</w:t>
      </w:r>
    </w:p>
    <w:p w14:paraId="202D7BB3" w14:textId="77777777" w:rsidR="00840E65" w:rsidRDefault="00000000">
      <w:pPr>
        <w:pStyle w:val="Title"/>
        <w:spacing w:after="160"/>
        <w:jc w:val="center"/>
      </w:pPr>
      <w:r>
        <w:t>Impact of AI &amp; Social Media on Students</w:t>
      </w:r>
    </w:p>
    <w:p w14:paraId="0BEF482B" w14:textId="77777777" w:rsidR="00840E65" w:rsidRDefault="00000000">
      <w:pPr>
        <w:spacing w:after="400"/>
        <w:jc w:val="center"/>
      </w:pPr>
      <w:r>
        <w:rPr>
          <w:color w:val="57606A"/>
          <w:sz w:val="20"/>
        </w:rPr>
        <w:t>Author: Sneha Mittra   |   Dataset: AI_SocialMedia_Student_Dataset.csv   |   Records: 16,000 students   |   Charts: 8</w:t>
      </w:r>
    </w:p>
    <w:p w14:paraId="75B03E55" w14:textId="77777777" w:rsidR="00840E65" w:rsidRDefault="00000000">
      <w:r>
        <w:br w:type="page"/>
      </w:r>
    </w:p>
    <w:p w14:paraId="0554433C" w14:textId="77777777" w:rsidR="00840E65" w:rsidRDefault="00000000">
      <w:pPr>
        <w:pStyle w:val="Heading1"/>
        <w:spacing w:before="280" w:after="120"/>
      </w:pPr>
      <w:r>
        <w:lastRenderedPageBreak/>
        <w:t>1. Dataset Overview</w:t>
      </w:r>
    </w:p>
    <w:tbl>
      <w:tblPr>
        <w:tblW w:w="0" w:type="auto"/>
        <w:jc w:val="center"/>
        <w:tblLook w:val="04A0" w:firstRow="1" w:lastRow="0" w:firstColumn="1" w:lastColumn="0" w:noHBand="0" w:noVBand="1"/>
      </w:tblPr>
      <w:tblGrid>
        <w:gridCol w:w="2351"/>
        <w:gridCol w:w="2351"/>
        <w:gridCol w:w="2351"/>
        <w:gridCol w:w="2351"/>
      </w:tblGrid>
      <w:tr w:rsidR="00840E65" w14:paraId="3254D8A1" w14:textId="77777777">
        <w:trPr>
          <w:jc w:val="center"/>
        </w:trPr>
        <w:tc>
          <w:tcPr>
            <w:tcW w:w="2351" w:type="dxa"/>
            <w:shd w:val="clear" w:color="auto" w:fill="EEF2FF"/>
          </w:tcPr>
          <w:p w14:paraId="0CA40E1F" w14:textId="77777777" w:rsidR="00840E65" w:rsidRDefault="00000000">
            <w:pPr>
              <w:jc w:val="center"/>
            </w:pPr>
            <w:r>
              <w:rPr>
                <w:b/>
                <w:color w:val="1D4ED8"/>
                <w:sz w:val="32"/>
              </w:rPr>
              <w:t>16,000</w:t>
            </w:r>
          </w:p>
        </w:tc>
        <w:tc>
          <w:tcPr>
            <w:tcW w:w="2351" w:type="dxa"/>
            <w:shd w:val="clear" w:color="auto" w:fill="EEF2FF"/>
          </w:tcPr>
          <w:p w14:paraId="0CBE6D04" w14:textId="77777777" w:rsidR="00840E65" w:rsidRDefault="00000000">
            <w:pPr>
              <w:jc w:val="center"/>
            </w:pPr>
            <w:r>
              <w:rPr>
                <w:b/>
                <w:color w:val="1D4ED8"/>
                <w:sz w:val="32"/>
              </w:rPr>
              <w:t>13 – 25</w:t>
            </w:r>
          </w:p>
        </w:tc>
        <w:tc>
          <w:tcPr>
            <w:tcW w:w="2351" w:type="dxa"/>
            <w:shd w:val="clear" w:color="auto" w:fill="EEF2FF"/>
          </w:tcPr>
          <w:p w14:paraId="0068FD50" w14:textId="77777777" w:rsidR="00840E65" w:rsidRDefault="00000000">
            <w:pPr>
              <w:jc w:val="center"/>
            </w:pPr>
            <w:r>
              <w:rPr>
                <w:b/>
                <w:color w:val="1D4ED8"/>
                <w:sz w:val="32"/>
              </w:rPr>
              <w:t>10 + 3</w:t>
            </w:r>
          </w:p>
        </w:tc>
        <w:tc>
          <w:tcPr>
            <w:tcW w:w="2351" w:type="dxa"/>
            <w:shd w:val="clear" w:color="auto" w:fill="EEF2FF"/>
          </w:tcPr>
          <w:p w14:paraId="56CA84C8" w14:textId="77777777" w:rsidR="00840E65" w:rsidRDefault="00000000">
            <w:pPr>
              <w:jc w:val="center"/>
            </w:pPr>
            <w:r>
              <w:rPr>
                <w:b/>
                <w:color w:val="1D4ED8"/>
                <w:sz w:val="32"/>
              </w:rPr>
              <w:t>8</w:t>
            </w:r>
          </w:p>
        </w:tc>
      </w:tr>
      <w:tr w:rsidR="00840E65" w14:paraId="38822CD3" w14:textId="77777777">
        <w:trPr>
          <w:jc w:val="center"/>
        </w:trPr>
        <w:tc>
          <w:tcPr>
            <w:tcW w:w="2351" w:type="dxa"/>
            <w:shd w:val="clear" w:color="auto" w:fill="F7F8FA"/>
          </w:tcPr>
          <w:p w14:paraId="7C0776E5" w14:textId="77777777" w:rsidR="00840E65" w:rsidRDefault="00000000">
            <w:pPr>
              <w:jc w:val="center"/>
            </w:pPr>
            <w:r>
              <w:rPr>
                <w:color w:val="57606A"/>
                <w:sz w:val="18"/>
              </w:rPr>
              <w:t>Students analysed</w:t>
            </w:r>
            <w:r>
              <w:rPr>
                <w:color w:val="57606A"/>
                <w:sz w:val="18"/>
              </w:rPr>
              <w:br/>
              <w:t>(0 duplicates, 0 missing)</w:t>
            </w:r>
          </w:p>
        </w:tc>
        <w:tc>
          <w:tcPr>
            <w:tcW w:w="2351" w:type="dxa"/>
            <w:shd w:val="clear" w:color="auto" w:fill="F7F8FA"/>
          </w:tcPr>
          <w:p w14:paraId="45692A4C" w14:textId="77777777" w:rsidR="00840E65" w:rsidRDefault="00000000">
            <w:pPr>
              <w:jc w:val="center"/>
            </w:pPr>
            <w:r>
              <w:rPr>
                <w:color w:val="57606A"/>
                <w:sz w:val="18"/>
              </w:rPr>
              <w:t>Age range across all</w:t>
            </w:r>
            <w:r>
              <w:rPr>
                <w:color w:val="57606A"/>
                <w:sz w:val="18"/>
              </w:rPr>
              <w:br/>
              <w:t>education levels</w:t>
            </w:r>
          </w:p>
        </w:tc>
        <w:tc>
          <w:tcPr>
            <w:tcW w:w="2351" w:type="dxa"/>
            <w:shd w:val="clear" w:color="auto" w:fill="F7F8FA"/>
          </w:tcPr>
          <w:p w14:paraId="6E88903B" w14:textId="77777777" w:rsidR="00840E65" w:rsidRDefault="00000000">
            <w:pPr>
              <w:jc w:val="center"/>
            </w:pPr>
            <w:r>
              <w:rPr>
                <w:color w:val="57606A"/>
                <w:sz w:val="18"/>
              </w:rPr>
              <w:t>Raw + engineered</w:t>
            </w:r>
            <w:r>
              <w:rPr>
                <w:color w:val="57606A"/>
                <w:sz w:val="18"/>
              </w:rPr>
              <w:br/>
              <w:t>features</w:t>
            </w:r>
          </w:p>
        </w:tc>
        <w:tc>
          <w:tcPr>
            <w:tcW w:w="2351" w:type="dxa"/>
            <w:shd w:val="clear" w:color="auto" w:fill="F7F8FA"/>
          </w:tcPr>
          <w:p w14:paraId="0812137C" w14:textId="77777777" w:rsidR="00840E65" w:rsidRDefault="00000000">
            <w:pPr>
              <w:jc w:val="center"/>
            </w:pPr>
            <w:r>
              <w:rPr>
                <w:color w:val="57606A"/>
                <w:sz w:val="18"/>
              </w:rPr>
              <w:t>Charts produced</w:t>
            </w:r>
          </w:p>
        </w:tc>
      </w:tr>
    </w:tbl>
    <w:p w14:paraId="74FE7E01" w14:textId="77777777" w:rsidR="00840E65" w:rsidRDefault="00840E65"/>
    <w:p w14:paraId="6234E705" w14:textId="77777777" w:rsidR="00840E65" w:rsidRDefault="00000000">
      <w:pPr>
        <w:spacing w:after="160"/>
      </w:pPr>
      <w:r>
        <w:t>The dataset covers student demographics (age, gender, education level), daily digital behaviour (social media hours and AI tool hours), lifestyle metrics (sleep and physical activity), and health outcomes (mental health score 0–100, physical health score 0–100). Three engineered features were derived: Total Screen Time, Digital Balance Ratio (proportion of screen time spent on AI tools vs social media), and a composite Wellness Index (equal-weighted average of normalised sleep, activity, mental health, and physical health).</w:t>
      </w:r>
    </w:p>
    <w:p w14:paraId="228F91FF" w14:textId="77777777" w:rsidR="00840E65" w:rsidRDefault="00000000">
      <w:pPr>
        <w:pStyle w:val="Heading1"/>
        <w:spacing w:before="280" w:after="120"/>
      </w:pPr>
      <w:r>
        <w:t>2. Population-Level Averages</w:t>
      </w:r>
    </w:p>
    <w:tbl>
      <w:tblPr>
        <w:tblW w:w="0" w:type="auto"/>
        <w:jc w:val="center"/>
        <w:tblLook w:val="04A0" w:firstRow="1" w:lastRow="0" w:firstColumn="1" w:lastColumn="0" w:noHBand="0" w:noVBand="1"/>
      </w:tblPr>
      <w:tblGrid>
        <w:gridCol w:w="2351"/>
        <w:gridCol w:w="2351"/>
        <w:gridCol w:w="2351"/>
        <w:gridCol w:w="2351"/>
      </w:tblGrid>
      <w:tr w:rsidR="00840E65" w14:paraId="593613C6" w14:textId="77777777">
        <w:trPr>
          <w:jc w:val="center"/>
        </w:trPr>
        <w:tc>
          <w:tcPr>
            <w:tcW w:w="2351" w:type="dxa"/>
            <w:shd w:val="clear" w:color="auto" w:fill="EEF2FF"/>
          </w:tcPr>
          <w:p w14:paraId="78E09BAE" w14:textId="77777777" w:rsidR="00840E65" w:rsidRDefault="00000000">
            <w:pPr>
              <w:jc w:val="center"/>
            </w:pPr>
            <w:r>
              <w:rPr>
                <w:b/>
                <w:color w:val="1D4ED8"/>
                <w:sz w:val="32"/>
              </w:rPr>
              <w:t>4.54 hrs</w:t>
            </w:r>
          </w:p>
        </w:tc>
        <w:tc>
          <w:tcPr>
            <w:tcW w:w="2351" w:type="dxa"/>
            <w:shd w:val="clear" w:color="auto" w:fill="EEF2FF"/>
          </w:tcPr>
          <w:p w14:paraId="5BC15D51" w14:textId="77777777" w:rsidR="00840E65" w:rsidRDefault="00000000">
            <w:pPr>
              <w:jc w:val="center"/>
            </w:pPr>
            <w:r>
              <w:rPr>
                <w:b/>
                <w:color w:val="1D4ED8"/>
                <w:sz w:val="32"/>
              </w:rPr>
              <w:t>2.59 hrs</w:t>
            </w:r>
          </w:p>
        </w:tc>
        <w:tc>
          <w:tcPr>
            <w:tcW w:w="2351" w:type="dxa"/>
            <w:shd w:val="clear" w:color="auto" w:fill="EEF2FF"/>
          </w:tcPr>
          <w:p w14:paraId="2425D70D" w14:textId="77777777" w:rsidR="00840E65" w:rsidRDefault="00000000">
            <w:pPr>
              <w:jc w:val="center"/>
            </w:pPr>
            <w:r>
              <w:rPr>
                <w:b/>
                <w:color w:val="1D4ED8"/>
                <w:sz w:val="32"/>
              </w:rPr>
              <w:t>6.55 hrs</w:t>
            </w:r>
          </w:p>
        </w:tc>
        <w:tc>
          <w:tcPr>
            <w:tcW w:w="2351" w:type="dxa"/>
            <w:shd w:val="clear" w:color="auto" w:fill="EEF2FF"/>
          </w:tcPr>
          <w:p w14:paraId="5AB7D368" w14:textId="77777777" w:rsidR="00840E65" w:rsidRDefault="00000000">
            <w:pPr>
              <w:jc w:val="center"/>
            </w:pPr>
            <w:r>
              <w:rPr>
                <w:b/>
                <w:color w:val="1D4ED8"/>
                <w:sz w:val="32"/>
              </w:rPr>
              <w:t>1.25 hrs</w:t>
            </w:r>
          </w:p>
        </w:tc>
      </w:tr>
      <w:tr w:rsidR="00840E65" w14:paraId="2CF57B94" w14:textId="77777777">
        <w:trPr>
          <w:jc w:val="center"/>
        </w:trPr>
        <w:tc>
          <w:tcPr>
            <w:tcW w:w="2351" w:type="dxa"/>
            <w:shd w:val="clear" w:color="auto" w:fill="F7F8FA"/>
          </w:tcPr>
          <w:p w14:paraId="0AA1685A" w14:textId="77777777" w:rsidR="00840E65" w:rsidRDefault="00000000">
            <w:pPr>
              <w:jc w:val="center"/>
            </w:pPr>
            <w:r>
              <w:rPr>
                <w:color w:val="57606A"/>
                <w:sz w:val="18"/>
              </w:rPr>
              <w:t>Avg daily social</w:t>
            </w:r>
            <w:r>
              <w:rPr>
                <w:color w:val="57606A"/>
                <w:sz w:val="18"/>
              </w:rPr>
              <w:br/>
              <w:t>media usage</w:t>
            </w:r>
          </w:p>
        </w:tc>
        <w:tc>
          <w:tcPr>
            <w:tcW w:w="2351" w:type="dxa"/>
            <w:shd w:val="clear" w:color="auto" w:fill="F7F8FA"/>
          </w:tcPr>
          <w:p w14:paraId="6D2CFADE" w14:textId="77777777" w:rsidR="00840E65" w:rsidRDefault="00000000">
            <w:pPr>
              <w:jc w:val="center"/>
            </w:pPr>
            <w:r>
              <w:rPr>
                <w:color w:val="57606A"/>
                <w:sz w:val="18"/>
              </w:rPr>
              <w:t>Avg daily AI</w:t>
            </w:r>
            <w:r>
              <w:rPr>
                <w:color w:val="57606A"/>
                <w:sz w:val="18"/>
              </w:rPr>
              <w:br/>
              <w:t>tool usage</w:t>
            </w:r>
          </w:p>
        </w:tc>
        <w:tc>
          <w:tcPr>
            <w:tcW w:w="2351" w:type="dxa"/>
            <w:shd w:val="clear" w:color="auto" w:fill="F7F8FA"/>
          </w:tcPr>
          <w:p w14:paraId="71A0FCFF" w14:textId="77777777" w:rsidR="00840E65" w:rsidRDefault="00000000">
            <w:pPr>
              <w:jc w:val="center"/>
            </w:pPr>
            <w:r>
              <w:rPr>
                <w:color w:val="57606A"/>
                <w:sz w:val="18"/>
              </w:rPr>
              <w:t>Avg sleep</w:t>
            </w:r>
            <w:r>
              <w:rPr>
                <w:color w:val="57606A"/>
                <w:sz w:val="18"/>
              </w:rPr>
              <w:br/>
              <w:t>per night</w:t>
            </w:r>
          </w:p>
        </w:tc>
        <w:tc>
          <w:tcPr>
            <w:tcW w:w="2351" w:type="dxa"/>
            <w:shd w:val="clear" w:color="auto" w:fill="F7F8FA"/>
          </w:tcPr>
          <w:p w14:paraId="4816C7A2" w14:textId="77777777" w:rsidR="00840E65" w:rsidRDefault="00000000">
            <w:pPr>
              <w:jc w:val="center"/>
            </w:pPr>
            <w:r>
              <w:rPr>
                <w:color w:val="57606A"/>
                <w:sz w:val="18"/>
              </w:rPr>
              <w:t>Avg physical</w:t>
            </w:r>
            <w:r>
              <w:rPr>
                <w:color w:val="57606A"/>
                <w:sz w:val="18"/>
              </w:rPr>
              <w:br/>
              <w:t>activity / day</w:t>
            </w:r>
          </w:p>
        </w:tc>
      </w:tr>
    </w:tbl>
    <w:p w14:paraId="60929B8E" w14:textId="77777777" w:rsidR="00840E65" w:rsidRDefault="00840E65"/>
    <w:tbl>
      <w:tblPr>
        <w:tblW w:w="0" w:type="auto"/>
        <w:jc w:val="center"/>
        <w:tblLook w:val="04A0" w:firstRow="1" w:lastRow="0" w:firstColumn="1" w:lastColumn="0" w:noHBand="0" w:noVBand="1"/>
      </w:tblPr>
      <w:tblGrid>
        <w:gridCol w:w="2351"/>
        <w:gridCol w:w="2351"/>
        <w:gridCol w:w="2351"/>
        <w:gridCol w:w="2351"/>
      </w:tblGrid>
      <w:tr w:rsidR="00840E65" w14:paraId="636E7D6C" w14:textId="77777777">
        <w:trPr>
          <w:jc w:val="center"/>
        </w:trPr>
        <w:tc>
          <w:tcPr>
            <w:tcW w:w="2351" w:type="dxa"/>
            <w:shd w:val="clear" w:color="auto" w:fill="EEF2FF"/>
          </w:tcPr>
          <w:p w14:paraId="736678AA" w14:textId="77777777" w:rsidR="00840E65" w:rsidRDefault="00000000">
            <w:pPr>
              <w:jc w:val="center"/>
            </w:pPr>
            <w:r>
              <w:rPr>
                <w:b/>
                <w:color w:val="1D4ED8"/>
                <w:sz w:val="32"/>
              </w:rPr>
              <w:t>7.13 hrs</w:t>
            </w:r>
          </w:p>
        </w:tc>
        <w:tc>
          <w:tcPr>
            <w:tcW w:w="2351" w:type="dxa"/>
            <w:shd w:val="clear" w:color="auto" w:fill="EEF2FF"/>
          </w:tcPr>
          <w:p w14:paraId="3D30090B" w14:textId="77777777" w:rsidR="00840E65" w:rsidRDefault="00000000">
            <w:pPr>
              <w:jc w:val="center"/>
            </w:pPr>
            <w:r>
              <w:rPr>
                <w:b/>
                <w:color w:val="1D4ED8"/>
                <w:sz w:val="32"/>
              </w:rPr>
              <w:t>37.3%</w:t>
            </w:r>
          </w:p>
        </w:tc>
        <w:tc>
          <w:tcPr>
            <w:tcW w:w="2351" w:type="dxa"/>
            <w:shd w:val="clear" w:color="auto" w:fill="EEF2FF"/>
          </w:tcPr>
          <w:p w14:paraId="76D7CB6D" w14:textId="77777777" w:rsidR="00840E65" w:rsidRDefault="00000000">
            <w:pPr>
              <w:jc w:val="center"/>
            </w:pPr>
            <w:r>
              <w:rPr>
                <w:b/>
                <w:color w:val="1D4ED8"/>
                <w:sz w:val="32"/>
              </w:rPr>
              <w:t>72.49</w:t>
            </w:r>
          </w:p>
        </w:tc>
        <w:tc>
          <w:tcPr>
            <w:tcW w:w="2351" w:type="dxa"/>
            <w:shd w:val="clear" w:color="auto" w:fill="EEF2FF"/>
          </w:tcPr>
          <w:p w14:paraId="4FA40C08" w14:textId="77777777" w:rsidR="00840E65" w:rsidRDefault="00000000">
            <w:pPr>
              <w:jc w:val="center"/>
            </w:pPr>
            <w:r>
              <w:rPr>
                <w:b/>
                <w:color w:val="1D4ED8"/>
                <w:sz w:val="32"/>
              </w:rPr>
              <w:t>62.73</w:t>
            </w:r>
          </w:p>
        </w:tc>
      </w:tr>
      <w:tr w:rsidR="00840E65" w14:paraId="3E915402" w14:textId="77777777">
        <w:trPr>
          <w:jc w:val="center"/>
        </w:trPr>
        <w:tc>
          <w:tcPr>
            <w:tcW w:w="2351" w:type="dxa"/>
            <w:shd w:val="clear" w:color="auto" w:fill="F7F8FA"/>
          </w:tcPr>
          <w:p w14:paraId="20CE955E" w14:textId="77777777" w:rsidR="00840E65" w:rsidRDefault="00000000">
            <w:pPr>
              <w:jc w:val="center"/>
            </w:pPr>
            <w:r>
              <w:rPr>
                <w:color w:val="57606A"/>
                <w:sz w:val="18"/>
              </w:rPr>
              <w:t>Avg total screen</w:t>
            </w:r>
            <w:r>
              <w:rPr>
                <w:color w:val="57606A"/>
                <w:sz w:val="18"/>
              </w:rPr>
              <w:br/>
              <w:t>time (social + AI)</w:t>
            </w:r>
          </w:p>
        </w:tc>
        <w:tc>
          <w:tcPr>
            <w:tcW w:w="2351" w:type="dxa"/>
            <w:shd w:val="clear" w:color="auto" w:fill="F7F8FA"/>
          </w:tcPr>
          <w:p w14:paraId="3044F7AA" w14:textId="77777777" w:rsidR="00840E65" w:rsidRDefault="00000000">
            <w:pPr>
              <w:jc w:val="center"/>
            </w:pPr>
            <w:r>
              <w:rPr>
                <w:color w:val="57606A"/>
                <w:sz w:val="18"/>
              </w:rPr>
              <w:t>Avg Digital Balance</w:t>
            </w:r>
            <w:r>
              <w:rPr>
                <w:color w:val="57606A"/>
                <w:sz w:val="18"/>
              </w:rPr>
              <w:br/>
              <w:t>Ratio (AI share)</w:t>
            </w:r>
          </w:p>
        </w:tc>
        <w:tc>
          <w:tcPr>
            <w:tcW w:w="2351" w:type="dxa"/>
            <w:shd w:val="clear" w:color="auto" w:fill="F7F8FA"/>
          </w:tcPr>
          <w:p w14:paraId="60DDF74B" w14:textId="77777777" w:rsidR="00840E65" w:rsidRDefault="00000000">
            <w:pPr>
              <w:jc w:val="center"/>
            </w:pPr>
            <w:r>
              <w:rPr>
                <w:color w:val="57606A"/>
                <w:sz w:val="18"/>
              </w:rPr>
              <w:t>Avg mental health</w:t>
            </w:r>
            <w:r>
              <w:rPr>
                <w:color w:val="57606A"/>
                <w:sz w:val="18"/>
              </w:rPr>
              <w:br/>
              <w:t>score (out of 100)</w:t>
            </w:r>
          </w:p>
        </w:tc>
        <w:tc>
          <w:tcPr>
            <w:tcW w:w="2351" w:type="dxa"/>
            <w:shd w:val="clear" w:color="auto" w:fill="F7F8FA"/>
          </w:tcPr>
          <w:p w14:paraId="3E64DD7A" w14:textId="77777777" w:rsidR="00840E65" w:rsidRDefault="00000000">
            <w:pPr>
              <w:jc w:val="center"/>
            </w:pPr>
            <w:r>
              <w:rPr>
                <w:color w:val="57606A"/>
                <w:sz w:val="18"/>
              </w:rPr>
              <w:t>Avg Wellness Index</w:t>
            </w:r>
            <w:r>
              <w:rPr>
                <w:color w:val="57606A"/>
                <w:sz w:val="18"/>
              </w:rPr>
              <w:br/>
              <w:t>(out of 100)</w:t>
            </w:r>
          </w:p>
        </w:tc>
      </w:tr>
    </w:tbl>
    <w:p w14:paraId="68509D87" w14:textId="77777777" w:rsidR="00840E65" w:rsidRDefault="00840E65"/>
    <w:p w14:paraId="77B824D9" w14:textId="77777777" w:rsidR="00840E65" w:rsidRDefault="00000000">
      <w:pPr>
        <w:pStyle w:val="ListBullet"/>
        <w:spacing w:after="80"/>
      </w:pPr>
      <w:r>
        <w:t>38.2% of students exceed 8 hrs/day of combined screen time — the threshold flagged for counselling check-ins.</w:t>
      </w:r>
    </w:p>
    <w:p w14:paraId="6E6A8CBE" w14:textId="77777777" w:rsidR="00840E65" w:rsidRDefault="00000000">
      <w:pPr>
        <w:pStyle w:val="ListBullet"/>
        <w:spacing w:after="80"/>
      </w:pPr>
      <w:r>
        <w:t>27.2% of students use social media for more than 6 hrs/day, closely associated with the most negative mental health outcomes.</w:t>
      </w:r>
    </w:p>
    <w:p w14:paraId="08A6553B" w14:textId="77777777" w:rsidR="00840E65" w:rsidRDefault="00000000">
      <w:pPr>
        <w:pStyle w:val="ListBullet"/>
        <w:spacing w:after="80"/>
      </w:pPr>
      <w:r>
        <w:t>91.8% of students use AI tools at least some time per day, indicating near-universal AI adoption in this cohort.</w:t>
      </w:r>
    </w:p>
    <w:p w14:paraId="702063D1" w14:textId="77777777" w:rsidR="00840E65" w:rsidRDefault="00840E65"/>
    <w:p w14:paraId="25A22949" w14:textId="77777777" w:rsidR="00840E65" w:rsidRDefault="00000000">
      <w:pPr>
        <w:pStyle w:val="Heading1"/>
        <w:spacing w:before="280" w:after="120"/>
      </w:pPr>
      <w:r>
        <w:t>3. Key Correlation Findings</w:t>
      </w:r>
    </w:p>
    <w:tbl>
      <w:tblPr>
        <w:tblStyle w:val="TableGrid"/>
        <w:tblW w:w="0" w:type="auto"/>
        <w:jc w:val="center"/>
        <w:tblLook w:val="04A0" w:firstRow="1" w:lastRow="0" w:firstColumn="1" w:lastColumn="0" w:noHBand="0" w:noVBand="1"/>
      </w:tblPr>
      <w:tblGrid>
        <w:gridCol w:w="3240"/>
        <w:gridCol w:w="993"/>
        <w:gridCol w:w="1833"/>
        <w:gridCol w:w="3330"/>
      </w:tblGrid>
      <w:tr w:rsidR="00840E65" w14:paraId="5338800E" w14:textId="77777777">
        <w:trPr>
          <w:jc w:val="center"/>
        </w:trPr>
        <w:tc>
          <w:tcPr>
            <w:tcW w:w="3685" w:type="dxa"/>
            <w:shd w:val="clear" w:color="auto" w:fill="2E4057"/>
          </w:tcPr>
          <w:p w14:paraId="59169FC6" w14:textId="77777777" w:rsidR="00840E65" w:rsidRDefault="00000000">
            <w:pPr>
              <w:spacing w:before="60" w:after="60"/>
            </w:pPr>
            <w:r>
              <w:rPr>
                <w:b/>
                <w:color w:val="FFFFFF"/>
                <w:sz w:val="20"/>
              </w:rPr>
              <w:t>Variable Pair</w:t>
            </w:r>
          </w:p>
        </w:tc>
        <w:tc>
          <w:tcPr>
            <w:tcW w:w="1020" w:type="dxa"/>
            <w:shd w:val="clear" w:color="auto" w:fill="2E4057"/>
          </w:tcPr>
          <w:p w14:paraId="53FC48FE" w14:textId="77777777" w:rsidR="00840E65" w:rsidRDefault="00000000">
            <w:pPr>
              <w:spacing w:before="60" w:after="60"/>
            </w:pPr>
            <w:r>
              <w:rPr>
                <w:b/>
                <w:color w:val="FFFFFF"/>
                <w:sz w:val="20"/>
              </w:rPr>
              <w:t>r Value</w:t>
            </w:r>
          </w:p>
        </w:tc>
        <w:tc>
          <w:tcPr>
            <w:tcW w:w="1984" w:type="dxa"/>
            <w:shd w:val="clear" w:color="auto" w:fill="2E4057"/>
          </w:tcPr>
          <w:p w14:paraId="10891EDA" w14:textId="77777777" w:rsidR="00840E65" w:rsidRDefault="00000000">
            <w:pPr>
              <w:spacing w:before="60" w:after="60"/>
            </w:pPr>
            <w:r>
              <w:rPr>
                <w:b/>
                <w:color w:val="FFFFFF"/>
                <w:sz w:val="20"/>
              </w:rPr>
              <w:t>Strength</w:t>
            </w:r>
          </w:p>
        </w:tc>
        <w:tc>
          <w:tcPr>
            <w:tcW w:w="3685" w:type="dxa"/>
            <w:shd w:val="clear" w:color="auto" w:fill="2E4057"/>
          </w:tcPr>
          <w:p w14:paraId="77715E38" w14:textId="77777777" w:rsidR="00840E65" w:rsidRDefault="00000000">
            <w:pPr>
              <w:spacing w:before="60" w:after="60"/>
            </w:pPr>
            <w:r>
              <w:rPr>
                <w:b/>
                <w:color w:val="FFFFFF"/>
                <w:sz w:val="20"/>
              </w:rPr>
              <w:t>Interpretation</w:t>
            </w:r>
          </w:p>
        </w:tc>
      </w:tr>
      <w:tr w:rsidR="00840E65" w14:paraId="144F4916" w14:textId="77777777">
        <w:trPr>
          <w:jc w:val="center"/>
        </w:trPr>
        <w:tc>
          <w:tcPr>
            <w:tcW w:w="3685" w:type="dxa"/>
          </w:tcPr>
          <w:p w14:paraId="399580B6" w14:textId="77777777" w:rsidR="00840E65" w:rsidRDefault="00000000">
            <w:pPr>
              <w:spacing w:before="40" w:after="40"/>
            </w:pPr>
            <w:r>
              <w:rPr>
                <w:sz w:val="20"/>
              </w:rPr>
              <w:t>Physical Activity ↔ Wellness Index</w:t>
            </w:r>
          </w:p>
        </w:tc>
        <w:tc>
          <w:tcPr>
            <w:tcW w:w="1020" w:type="dxa"/>
          </w:tcPr>
          <w:p w14:paraId="3777A7F9" w14:textId="77777777" w:rsidR="00840E65" w:rsidRDefault="00000000">
            <w:pPr>
              <w:spacing w:before="40" w:after="40"/>
            </w:pPr>
            <w:r>
              <w:rPr>
                <w:b/>
                <w:color w:val="16A34A"/>
                <w:sz w:val="20"/>
              </w:rPr>
              <w:t>+0.785</w:t>
            </w:r>
          </w:p>
        </w:tc>
        <w:tc>
          <w:tcPr>
            <w:tcW w:w="1984" w:type="dxa"/>
          </w:tcPr>
          <w:p w14:paraId="0473DDD8" w14:textId="77777777" w:rsidR="00840E65" w:rsidRDefault="00000000">
            <w:pPr>
              <w:spacing w:before="40" w:after="40"/>
            </w:pPr>
            <w:r>
              <w:rPr>
                <w:sz w:val="20"/>
              </w:rPr>
              <w:t>Strong Positive</w:t>
            </w:r>
          </w:p>
        </w:tc>
        <w:tc>
          <w:tcPr>
            <w:tcW w:w="3685" w:type="dxa"/>
          </w:tcPr>
          <w:p w14:paraId="6C124789" w14:textId="77777777" w:rsidR="00840E65" w:rsidRDefault="00000000">
            <w:pPr>
              <w:spacing w:before="40" w:after="40"/>
            </w:pPr>
            <w:r>
              <w:rPr>
                <w:sz w:val="20"/>
              </w:rPr>
              <w:t>Strongest single predictor of overall student wellness</w:t>
            </w:r>
          </w:p>
        </w:tc>
      </w:tr>
      <w:tr w:rsidR="00840E65" w14:paraId="3BDEF93E" w14:textId="77777777">
        <w:trPr>
          <w:jc w:val="center"/>
        </w:trPr>
        <w:tc>
          <w:tcPr>
            <w:tcW w:w="3685" w:type="dxa"/>
            <w:shd w:val="clear" w:color="auto" w:fill="F7F8FA"/>
          </w:tcPr>
          <w:p w14:paraId="40B37D46" w14:textId="77777777" w:rsidR="00840E65" w:rsidRDefault="00000000">
            <w:pPr>
              <w:spacing w:before="40" w:after="40"/>
            </w:pPr>
            <w:r>
              <w:rPr>
                <w:sz w:val="20"/>
              </w:rPr>
              <w:t>Sleep Hours ↔ Wellness Index</w:t>
            </w:r>
          </w:p>
        </w:tc>
        <w:tc>
          <w:tcPr>
            <w:tcW w:w="1020" w:type="dxa"/>
            <w:shd w:val="clear" w:color="auto" w:fill="F7F8FA"/>
          </w:tcPr>
          <w:p w14:paraId="40D9CDAE" w14:textId="77777777" w:rsidR="00840E65" w:rsidRDefault="00000000">
            <w:pPr>
              <w:spacing w:before="40" w:after="40"/>
            </w:pPr>
            <w:r>
              <w:rPr>
                <w:b/>
                <w:color w:val="16A34A"/>
                <w:sz w:val="20"/>
              </w:rPr>
              <w:t>+0.541</w:t>
            </w:r>
          </w:p>
        </w:tc>
        <w:tc>
          <w:tcPr>
            <w:tcW w:w="1984" w:type="dxa"/>
            <w:shd w:val="clear" w:color="auto" w:fill="F7F8FA"/>
          </w:tcPr>
          <w:p w14:paraId="7EB47196" w14:textId="77777777" w:rsidR="00840E65" w:rsidRDefault="00000000">
            <w:pPr>
              <w:spacing w:before="40" w:after="40"/>
            </w:pPr>
            <w:r>
              <w:rPr>
                <w:sz w:val="20"/>
              </w:rPr>
              <w:t>Moderate Positive</w:t>
            </w:r>
          </w:p>
        </w:tc>
        <w:tc>
          <w:tcPr>
            <w:tcW w:w="3685" w:type="dxa"/>
            <w:shd w:val="clear" w:color="auto" w:fill="F7F8FA"/>
          </w:tcPr>
          <w:p w14:paraId="6B767E7A" w14:textId="77777777" w:rsidR="00840E65" w:rsidRDefault="00000000">
            <w:pPr>
              <w:spacing w:before="40" w:after="40"/>
            </w:pPr>
            <w:r>
              <w:rPr>
                <w:sz w:val="20"/>
              </w:rPr>
              <w:t>More sleep strongly improves composite wellbeing</w:t>
            </w:r>
          </w:p>
        </w:tc>
      </w:tr>
      <w:tr w:rsidR="00840E65" w14:paraId="105640C9" w14:textId="77777777">
        <w:trPr>
          <w:jc w:val="center"/>
        </w:trPr>
        <w:tc>
          <w:tcPr>
            <w:tcW w:w="3685" w:type="dxa"/>
          </w:tcPr>
          <w:p w14:paraId="740CA127" w14:textId="77777777" w:rsidR="00840E65" w:rsidRDefault="00000000">
            <w:pPr>
              <w:spacing w:before="40" w:after="40"/>
            </w:pPr>
            <w:r>
              <w:rPr>
                <w:sz w:val="20"/>
              </w:rPr>
              <w:t>Social Media ↔ Mental Health Score</w:t>
            </w:r>
          </w:p>
        </w:tc>
        <w:tc>
          <w:tcPr>
            <w:tcW w:w="1020" w:type="dxa"/>
          </w:tcPr>
          <w:p w14:paraId="238F4902" w14:textId="77777777" w:rsidR="00840E65" w:rsidRDefault="00000000">
            <w:pPr>
              <w:spacing w:before="40" w:after="40"/>
            </w:pPr>
            <w:r>
              <w:rPr>
                <w:b/>
                <w:color w:val="DC2626"/>
                <w:sz w:val="20"/>
              </w:rPr>
              <w:t>−0.404</w:t>
            </w:r>
          </w:p>
        </w:tc>
        <w:tc>
          <w:tcPr>
            <w:tcW w:w="1984" w:type="dxa"/>
          </w:tcPr>
          <w:p w14:paraId="4AF0A4AC" w14:textId="77777777" w:rsidR="00840E65" w:rsidRDefault="00000000">
            <w:pPr>
              <w:spacing w:before="40" w:after="40"/>
            </w:pPr>
            <w:r>
              <w:rPr>
                <w:sz w:val="20"/>
              </w:rPr>
              <w:t>Moderate Negative</w:t>
            </w:r>
          </w:p>
        </w:tc>
        <w:tc>
          <w:tcPr>
            <w:tcW w:w="3685" w:type="dxa"/>
          </w:tcPr>
          <w:p w14:paraId="0CEA3740" w14:textId="77777777" w:rsidR="00840E65" w:rsidRDefault="00000000">
            <w:pPr>
              <w:spacing w:before="40" w:after="40"/>
            </w:pPr>
            <w:r>
              <w:rPr>
                <w:sz w:val="20"/>
              </w:rPr>
              <w:t xml:space="preserve">Most harmful digital variable for </w:t>
            </w:r>
            <w:r>
              <w:rPr>
                <w:sz w:val="20"/>
              </w:rPr>
              <w:lastRenderedPageBreak/>
              <w:t>mental health</w:t>
            </w:r>
          </w:p>
        </w:tc>
      </w:tr>
      <w:tr w:rsidR="00840E65" w14:paraId="4C7DDA60" w14:textId="77777777">
        <w:trPr>
          <w:jc w:val="center"/>
        </w:trPr>
        <w:tc>
          <w:tcPr>
            <w:tcW w:w="3685" w:type="dxa"/>
            <w:shd w:val="clear" w:color="auto" w:fill="F7F8FA"/>
          </w:tcPr>
          <w:p w14:paraId="58000AC7" w14:textId="77777777" w:rsidR="00840E65" w:rsidRDefault="00000000">
            <w:pPr>
              <w:spacing w:before="40" w:after="40"/>
            </w:pPr>
            <w:r>
              <w:rPr>
                <w:sz w:val="20"/>
              </w:rPr>
              <w:lastRenderedPageBreak/>
              <w:t>Social Media ↔ Wellness Index</w:t>
            </w:r>
          </w:p>
        </w:tc>
        <w:tc>
          <w:tcPr>
            <w:tcW w:w="1020" w:type="dxa"/>
            <w:shd w:val="clear" w:color="auto" w:fill="F7F8FA"/>
          </w:tcPr>
          <w:p w14:paraId="14AA5122" w14:textId="77777777" w:rsidR="00840E65" w:rsidRDefault="00000000">
            <w:pPr>
              <w:spacing w:before="40" w:after="40"/>
            </w:pPr>
            <w:r>
              <w:rPr>
                <w:b/>
                <w:color w:val="DC2626"/>
                <w:sz w:val="20"/>
              </w:rPr>
              <w:t>−0.390</w:t>
            </w:r>
          </w:p>
        </w:tc>
        <w:tc>
          <w:tcPr>
            <w:tcW w:w="1984" w:type="dxa"/>
            <w:shd w:val="clear" w:color="auto" w:fill="F7F8FA"/>
          </w:tcPr>
          <w:p w14:paraId="64F73AD9" w14:textId="77777777" w:rsidR="00840E65" w:rsidRDefault="00000000">
            <w:pPr>
              <w:spacing w:before="40" w:after="40"/>
            </w:pPr>
            <w:r>
              <w:rPr>
                <w:sz w:val="20"/>
              </w:rPr>
              <w:t>Moderate Negative</w:t>
            </w:r>
          </w:p>
        </w:tc>
        <w:tc>
          <w:tcPr>
            <w:tcW w:w="3685" w:type="dxa"/>
            <w:shd w:val="clear" w:color="auto" w:fill="F7F8FA"/>
          </w:tcPr>
          <w:p w14:paraId="7B998B31" w14:textId="77777777" w:rsidR="00840E65" w:rsidRDefault="00000000">
            <w:pPr>
              <w:spacing w:before="40" w:after="40"/>
            </w:pPr>
            <w:r>
              <w:rPr>
                <w:sz w:val="20"/>
              </w:rPr>
              <w:t>Social media broadly depresses overall wellness</w:t>
            </w:r>
          </w:p>
        </w:tc>
      </w:tr>
      <w:tr w:rsidR="00840E65" w14:paraId="35687FB9" w14:textId="77777777">
        <w:trPr>
          <w:jc w:val="center"/>
        </w:trPr>
        <w:tc>
          <w:tcPr>
            <w:tcW w:w="3685" w:type="dxa"/>
          </w:tcPr>
          <w:p w14:paraId="132F6D38" w14:textId="77777777" w:rsidR="00840E65" w:rsidRDefault="00000000">
            <w:pPr>
              <w:spacing w:before="40" w:after="40"/>
            </w:pPr>
            <w:r>
              <w:rPr>
                <w:sz w:val="20"/>
              </w:rPr>
              <w:t>Total Screen Time ↔ Wellness Index</w:t>
            </w:r>
          </w:p>
        </w:tc>
        <w:tc>
          <w:tcPr>
            <w:tcW w:w="1020" w:type="dxa"/>
          </w:tcPr>
          <w:p w14:paraId="1D7DB6BE" w14:textId="77777777" w:rsidR="00840E65" w:rsidRDefault="00000000">
            <w:pPr>
              <w:spacing w:before="40" w:after="40"/>
            </w:pPr>
            <w:r>
              <w:rPr>
                <w:b/>
                <w:color w:val="DC2626"/>
                <w:sz w:val="20"/>
              </w:rPr>
              <w:t>−0.364</w:t>
            </w:r>
          </w:p>
        </w:tc>
        <w:tc>
          <w:tcPr>
            <w:tcW w:w="1984" w:type="dxa"/>
          </w:tcPr>
          <w:p w14:paraId="7AD84FBE" w14:textId="77777777" w:rsidR="00840E65" w:rsidRDefault="00000000">
            <w:pPr>
              <w:spacing w:before="40" w:after="40"/>
            </w:pPr>
            <w:r>
              <w:rPr>
                <w:sz w:val="20"/>
              </w:rPr>
              <w:t>Moderate Negative</w:t>
            </w:r>
          </w:p>
        </w:tc>
        <w:tc>
          <w:tcPr>
            <w:tcW w:w="3685" w:type="dxa"/>
          </w:tcPr>
          <w:p w14:paraId="5778191E" w14:textId="77777777" w:rsidR="00840E65" w:rsidRDefault="00000000">
            <w:pPr>
              <w:spacing w:before="40" w:after="40"/>
            </w:pPr>
            <w:r>
              <w:rPr>
                <w:sz w:val="20"/>
              </w:rPr>
              <w:t>Combined screen time erodes wellness</w:t>
            </w:r>
          </w:p>
        </w:tc>
      </w:tr>
      <w:tr w:rsidR="00840E65" w14:paraId="72F51285" w14:textId="77777777">
        <w:trPr>
          <w:jc w:val="center"/>
        </w:trPr>
        <w:tc>
          <w:tcPr>
            <w:tcW w:w="3685" w:type="dxa"/>
            <w:shd w:val="clear" w:color="auto" w:fill="F7F8FA"/>
          </w:tcPr>
          <w:p w14:paraId="04F89E4C" w14:textId="77777777" w:rsidR="00840E65" w:rsidRDefault="00000000">
            <w:pPr>
              <w:spacing w:before="40" w:after="40"/>
            </w:pPr>
            <w:r>
              <w:rPr>
                <w:sz w:val="20"/>
              </w:rPr>
              <w:t>Total Screen Time ↔ Sleep Hours</w:t>
            </w:r>
          </w:p>
        </w:tc>
        <w:tc>
          <w:tcPr>
            <w:tcW w:w="1020" w:type="dxa"/>
            <w:shd w:val="clear" w:color="auto" w:fill="F7F8FA"/>
          </w:tcPr>
          <w:p w14:paraId="50DD8507" w14:textId="77777777" w:rsidR="00840E65" w:rsidRDefault="00000000">
            <w:pPr>
              <w:spacing w:before="40" w:after="40"/>
            </w:pPr>
            <w:r>
              <w:rPr>
                <w:b/>
                <w:color w:val="DC2626"/>
                <w:sz w:val="20"/>
              </w:rPr>
              <w:t>−0.324</w:t>
            </w:r>
          </w:p>
        </w:tc>
        <w:tc>
          <w:tcPr>
            <w:tcW w:w="1984" w:type="dxa"/>
            <w:shd w:val="clear" w:color="auto" w:fill="F7F8FA"/>
          </w:tcPr>
          <w:p w14:paraId="5D4538F4" w14:textId="77777777" w:rsidR="00840E65" w:rsidRDefault="00000000">
            <w:pPr>
              <w:spacing w:before="40" w:after="40"/>
            </w:pPr>
            <w:r>
              <w:rPr>
                <w:sz w:val="20"/>
              </w:rPr>
              <w:t>Moderate Negative</w:t>
            </w:r>
          </w:p>
        </w:tc>
        <w:tc>
          <w:tcPr>
            <w:tcW w:w="3685" w:type="dxa"/>
            <w:shd w:val="clear" w:color="auto" w:fill="F7F8FA"/>
          </w:tcPr>
          <w:p w14:paraId="43A6D98F" w14:textId="77777777" w:rsidR="00840E65" w:rsidRDefault="00000000">
            <w:pPr>
              <w:spacing w:before="40" w:after="40"/>
            </w:pPr>
            <w:r>
              <w:rPr>
                <w:sz w:val="20"/>
              </w:rPr>
              <w:t>More screen time displaces sleep</w:t>
            </w:r>
          </w:p>
        </w:tc>
      </w:tr>
      <w:tr w:rsidR="00840E65" w14:paraId="6B4A7608" w14:textId="77777777">
        <w:trPr>
          <w:jc w:val="center"/>
        </w:trPr>
        <w:tc>
          <w:tcPr>
            <w:tcW w:w="3685" w:type="dxa"/>
          </w:tcPr>
          <w:p w14:paraId="3ED474C6" w14:textId="77777777" w:rsidR="00840E65" w:rsidRDefault="00000000">
            <w:pPr>
              <w:spacing w:before="40" w:after="40"/>
            </w:pPr>
            <w:r>
              <w:rPr>
                <w:sz w:val="20"/>
              </w:rPr>
              <w:t>Sleep Hours ↔ Mental Health Score</w:t>
            </w:r>
          </w:p>
        </w:tc>
        <w:tc>
          <w:tcPr>
            <w:tcW w:w="1020" w:type="dxa"/>
          </w:tcPr>
          <w:p w14:paraId="77909E87" w14:textId="77777777" w:rsidR="00840E65" w:rsidRDefault="00000000">
            <w:pPr>
              <w:spacing w:before="40" w:after="40"/>
            </w:pPr>
            <w:r>
              <w:rPr>
                <w:b/>
                <w:color w:val="16A34A"/>
                <w:sz w:val="20"/>
              </w:rPr>
              <w:t>+0.313</w:t>
            </w:r>
          </w:p>
        </w:tc>
        <w:tc>
          <w:tcPr>
            <w:tcW w:w="1984" w:type="dxa"/>
          </w:tcPr>
          <w:p w14:paraId="021E8FA4" w14:textId="77777777" w:rsidR="00840E65" w:rsidRDefault="00000000">
            <w:pPr>
              <w:spacing w:before="40" w:after="40"/>
            </w:pPr>
            <w:r>
              <w:rPr>
                <w:sz w:val="20"/>
              </w:rPr>
              <w:t>Moderate Positive</w:t>
            </w:r>
          </w:p>
        </w:tc>
        <w:tc>
          <w:tcPr>
            <w:tcW w:w="3685" w:type="dxa"/>
          </w:tcPr>
          <w:p w14:paraId="69793DF3" w14:textId="77777777" w:rsidR="00840E65" w:rsidRDefault="00000000">
            <w:pPr>
              <w:spacing w:before="40" w:after="40"/>
            </w:pPr>
            <w:r>
              <w:rPr>
                <w:sz w:val="20"/>
              </w:rPr>
              <w:t>Better sleep correlates with better mental health</w:t>
            </w:r>
          </w:p>
        </w:tc>
      </w:tr>
      <w:tr w:rsidR="00840E65" w14:paraId="3C3461ED" w14:textId="77777777">
        <w:trPr>
          <w:jc w:val="center"/>
        </w:trPr>
        <w:tc>
          <w:tcPr>
            <w:tcW w:w="3685" w:type="dxa"/>
            <w:shd w:val="clear" w:color="auto" w:fill="F7F8FA"/>
          </w:tcPr>
          <w:p w14:paraId="229F1130" w14:textId="77777777" w:rsidR="00840E65" w:rsidRDefault="00000000">
            <w:pPr>
              <w:spacing w:before="40" w:after="40"/>
            </w:pPr>
            <w:r>
              <w:rPr>
                <w:sz w:val="20"/>
              </w:rPr>
              <w:t>Physical Activity ↔ Mental Health Score</w:t>
            </w:r>
          </w:p>
        </w:tc>
        <w:tc>
          <w:tcPr>
            <w:tcW w:w="1020" w:type="dxa"/>
            <w:shd w:val="clear" w:color="auto" w:fill="F7F8FA"/>
          </w:tcPr>
          <w:p w14:paraId="4B6310B7" w14:textId="77777777" w:rsidR="00840E65" w:rsidRDefault="00000000">
            <w:pPr>
              <w:spacing w:before="40" w:after="40"/>
            </w:pPr>
            <w:r>
              <w:rPr>
                <w:b/>
                <w:color w:val="16A34A"/>
                <w:sz w:val="20"/>
              </w:rPr>
              <w:t>+0.245</w:t>
            </w:r>
          </w:p>
        </w:tc>
        <w:tc>
          <w:tcPr>
            <w:tcW w:w="1984" w:type="dxa"/>
            <w:shd w:val="clear" w:color="auto" w:fill="F7F8FA"/>
          </w:tcPr>
          <w:p w14:paraId="328511C0" w14:textId="77777777" w:rsidR="00840E65" w:rsidRDefault="00000000">
            <w:pPr>
              <w:spacing w:before="40" w:after="40"/>
            </w:pPr>
            <w:r>
              <w:rPr>
                <w:sz w:val="20"/>
              </w:rPr>
              <w:t>Weak-Moderate Positive</w:t>
            </w:r>
          </w:p>
        </w:tc>
        <w:tc>
          <w:tcPr>
            <w:tcW w:w="3685" w:type="dxa"/>
            <w:shd w:val="clear" w:color="auto" w:fill="F7F8FA"/>
          </w:tcPr>
          <w:p w14:paraId="3606C15A" w14:textId="77777777" w:rsidR="00840E65" w:rsidRDefault="00000000">
            <w:pPr>
              <w:spacing w:before="40" w:after="40"/>
            </w:pPr>
            <w:r>
              <w:rPr>
                <w:sz w:val="20"/>
              </w:rPr>
              <w:t>Exercise supports mental health outcomes</w:t>
            </w:r>
          </w:p>
        </w:tc>
      </w:tr>
      <w:tr w:rsidR="00840E65" w14:paraId="7904FBB1" w14:textId="77777777">
        <w:trPr>
          <w:jc w:val="center"/>
        </w:trPr>
        <w:tc>
          <w:tcPr>
            <w:tcW w:w="3685" w:type="dxa"/>
          </w:tcPr>
          <w:p w14:paraId="409D9ED5" w14:textId="77777777" w:rsidR="00840E65" w:rsidRDefault="00000000">
            <w:pPr>
              <w:spacing w:before="40" w:after="40"/>
            </w:pPr>
            <w:r>
              <w:rPr>
                <w:sz w:val="20"/>
              </w:rPr>
              <w:t>AI Tool Usage ↔ Mental Health Score</w:t>
            </w:r>
          </w:p>
        </w:tc>
        <w:tc>
          <w:tcPr>
            <w:tcW w:w="1020" w:type="dxa"/>
          </w:tcPr>
          <w:p w14:paraId="79E33422" w14:textId="77777777" w:rsidR="00840E65" w:rsidRDefault="00000000">
            <w:pPr>
              <w:spacing w:before="40" w:after="40"/>
            </w:pPr>
            <w:r>
              <w:rPr>
                <w:b/>
                <w:color w:val="DC2626"/>
                <w:sz w:val="20"/>
              </w:rPr>
              <w:t>−0.111</w:t>
            </w:r>
          </w:p>
        </w:tc>
        <w:tc>
          <w:tcPr>
            <w:tcW w:w="1984" w:type="dxa"/>
          </w:tcPr>
          <w:p w14:paraId="1C53E5A1" w14:textId="77777777" w:rsidR="00840E65" w:rsidRDefault="00000000">
            <w:pPr>
              <w:spacing w:before="40" w:after="40"/>
            </w:pPr>
            <w:r>
              <w:rPr>
                <w:sz w:val="20"/>
              </w:rPr>
              <w:t>Weak Negative</w:t>
            </w:r>
          </w:p>
        </w:tc>
        <w:tc>
          <w:tcPr>
            <w:tcW w:w="3685" w:type="dxa"/>
          </w:tcPr>
          <w:p w14:paraId="599D0CE8" w14:textId="77777777" w:rsidR="00840E65" w:rsidRDefault="00000000">
            <w:pPr>
              <w:spacing w:before="40" w:after="40"/>
            </w:pPr>
            <w:r>
              <w:rPr>
                <w:sz w:val="20"/>
              </w:rPr>
              <w:t>Much weaker than social media; AI use is far less harmful</w:t>
            </w:r>
          </w:p>
        </w:tc>
      </w:tr>
      <w:tr w:rsidR="00840E65" w14:paraId="62681504" w14:textId="77777777">
        <w:trPr>
          <w:jc w:val="center"/>
        </w:trPr>
        <w:tc>
          <w:tcPr>
            <w:tcW w:w="3685" w:type="dxa"/>
            <w:shd w:val="clear" w:color="auto" w:fill="F7F8FA"/>
          </w:tcPr>
          <w:p w14:paraId="4F38A638" w14:textId="77777777" w:rsidR="00840E65" w:rsidRDefault="00000000">
            <w:pPr>
              <w:spacing w:before="40" w:after="40"/>
            </w:pPr>
            <w:r>
              <w:rPr>
                <w:sz w:val="20"/>
              </w:rPr>
              <w:t>AI Tool Usage ↔ Wellness Index</w:t>
            </w:r>
          </w:p>
        </w:tc>
        <w:tc>
          <w:tcPr>
            <w:tcW w:w="1020" w:type="dxa"/>
            <w:shd w:val="clear" w:color="auto" w:fill="F7F8FA"/>
          </w:tcPr>
          <w:p w14:paraId="4B4D81FE" w14:textId="77777777" w:rsidR="00840E65" w:rsidRDefault="00000000">
            <w:pPr>
              <w:spacing w:before="40" w:after="40"/>
            </w:pPr>
            <w:r>
              <w:rPr>
                <w:b/>
                <w:color w:val="DC2626"/>
                <w:sz w:val="20"/>
              </w:rPr>
              <w:t>−0.078</w:t>
            </w:r>
          </w:p>
        </w:tc>
        <w:tc>
          <w:tcPr>
            <w:tcW w:w="1984" w:type="dxa"/>
            <w:shd w:val="clear" w:color="auto" w:fill="F7F8FA"/>
          </w:tcPr>
          <w:p w14:paraId="7780CA55" w14:textId="77777777" w:rsidR="00840E65" w:rsidRDefault="00000000">
            <w:pPr>
              <w:spacing w:before="40" w:after="40"/>
            </w:pPr>
            <w:r>
              <w:rPr>
                <w:sz w:val="20"/>
              </w:rPr>
              <w:t>Negligible</w:t>
            </w:r>
          </w:p>
        </w:tc>
        <w:tc>
          <w:tcPr>
            <w:tcW w:w="3685" w:type="dxa"/>
            <w:shd w:val="clear" w:color="auto" w:fill="F7F8FA"/>
          </w:tcPr>
          <w:p w14:paraId="22DF0FA6" w14:textId="77777777" w:rsidR="00840E65" w:rsidRDefault="00000000">
            <w:pPr>
              <w:spacing w:before="40" w:after="40"/>
            </w:pPr>
            <w:r>
              <w:rPr>
                <w:sz w:val="20"/>
              </w:rPr>
              <w:t>AI tool use has minimal impact on overall wellness</w:t>
            </w:r>
          </w:p>
        </w:tc>
      </w:tr>
    </w:tbl>
    <w:p w14:paraId="4DFB1FC1" w14:textId="77777777" w:rsidR="00840E65" w:rsidRDefault="00840E65"/>
    <w:p w14:paraId="35FE1F22" w14:textId="77777777" w:rsidR="00840E65" w:rsidRDefault="00000000">
      <w:pPr>
        <w:pStyle w:val="Heading1"/>
        <w:spacing w:before="280" w:after="120"/>
      </w:pPr>
      <w:r>
        <w:t>4. Charts &amp; Key Questions Answered</w:t>
      </w:r>
    </w:p>
    <w:p w14:paraId="70FD2408" w14:textId="77777777" w:rsidR="00840E65" w:rsidRDefault="00000000">
      <w:pPr>
        <w:pStyle w:val="Heading2"/>
        <w:spacing w:before="280" w:after="80"/>
      </w:pPr>
      <w:r>
        <w:t>Chart 1 — Pearson Correlation Matrix: Digital Usage &amp; Health Metrics</w:t>
      </w:r>
    </w:p>
    <w:p w14:paraId="3A5C2817" w14:textId="77777777" w:rsidR="00840E65" w:rsidRDefault="00000000">
      <w:pPr>
        <w:spacing w:after="120"/>
        <w:jc w:val="center"/>
      </w:pPr>
      <w:r>
        <w:rPr>
          <w:noProof/>
        </w:rPr>
        <w:drawing>
          <wp:inline distT="0" distB="0" distL="0" distR="0" wp14:anchorId="49807BE0" wp14:editId="611D1890">
            <wp:extent cx="5760000" cy="4378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lation_heatmap.png"/>
                    <pic:cNvPicPr/>
                  </pic:nvPicPr>
                  <pic:blipFill>
                    <a:blip r:embed="rId6"/>
                    <a:stretch>
                      <a:fillRect/>
                    </a:stretch>
                  </pic:blipFill>
                  <pic:spPr>
                    <a:xfrm>
                      <a:off x="0" y="0"/>
                      <a:ext cx="5760000" cy="4378795"/>
                    </a:xfrm>
                    <a:prstGeom prst="rect">
                      <a:avLst/>
                    </a:prstGeom>
                  </pic:spPr>
                </pic:pic>
              </a:graphicData>
            </a:graphic>
          </wp:inline>
        </w:drawing>
      </w:r>
    </w:p>
    <w:p w14:paraId="7C7AC475" w14:textId="77777777" w:rsidR="00840E65" w:rsidRDefault="00000000">
      <w:pPr>
        <w:spacing w:before="80" w:after="60"/>
      </w:pPr>
      <w:r>
        <w:rPr>
          <w:b/>
          <w:i/>
          <w:color w:val="1D4ED8"/>
        </w:rPr>
        <w:t>Q: Which variable most strongly predicts overall student wellness?</w:t>
      </w:r>
    </w:p>
    <w:p w14:paraId="0CCFAEFF" w14:textId="77777777" w:rsidR="00840E65" w:rsidRDefault="00000000">
      <w:r>
        <w:lastRenderedPageBreak/>
        <w:t>Physical activity has the strongest positive correlation with the Wellness Index (r = +0.785), far outpacing any digital-usage variable. Sleep is the next most important factor (r = +0.541). Social media hours carry a strong negative correlation with mental health (r = −0.404), making it the most damaging single digital behaviour for wellbeing.</w:t>
      </w:r>
    </w:p>
    <w:p w14:paraId="16793518" w14:textId="77777777" w:rsidR="00840E65" w:rsidRDefault="00000000">
      <w:pPr>
        <w:pStyle w:val="Heading2"/>
        <w:spacing w:before="280" w:after="80"/>
      </w:pPr>
      <w:r>
        <w:t>Chart 2 — Total Screen Time vs Mental &amp; Physical Health Scores (by Education Level)</w:t>
      </w:r>
    </w:p>
    <w:p w14:paraId="42F6A5FF" w14:textId="77777777" w:rsidR="00840E65" w:rsidRDefault="00000000">
      <w:pPr>
        <w:spacing w:after="120"/>
        <w:jc w:val="center"/>
      </w:pPr>
      <w:r>
        <w:rPr>
          <w:noProof/>
        </w:rPr>
        <w:drawing>
          <wp:inline distT="0" distB="0" distL="0" distR="0" wp14:anchorId="34444480" wp14:editId="3A04A377">
            <wp:extent cx="5760000" cy="2113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catter_screentime_vs_health.png"/>
                    <pic:cNvPicPr/>
                  </pic:nvPicPr>
                  <pic:blipFill>
                    <a:blip r:embed="rId7"/>
                    <a:stretch>
                      <a:fillRect/>
                    </a:stretch>
                  </pic:blipFill>
                  <pic:spPr>
                    <a:xfrm>
                      <a:off x="0" y="0"/>
                      <a:ext cx="5760000" cy="2113481"/>
                    </a:xfrm>
                    <a:prstGeom prst="rect">
                      <a:avLst/>
                    </a:prstGeom>
                  </pic:spPr>
                </pic:pic>
              </a:graphicData>
            </a:graphic>
          </wp:inline>
        </w:drawing>
      </w:r>
    </w:p>
    <w:p w14:paraId="0B4AFE08" w14:textId="77777777" w:rsidR="00840E65" w:rsidRDefault="00000000">
      <w:pPr>
        <w:spacing w:before="80" w:after="60"/>
      </w:pPr>
      <w:r>
        <w:rPr>
          <w:b/>
          <w:i/>
          <w:color w:val="1D4ED8"/>
        </w:rPr>
        <w:t>Q: Does more screen time consistently lower health scores across all education levels?</w:t>
      </w:r>
    </w:p>
    <w:p w14:paraId="57003CF1" w14:textId="77777777" w:rsidR="00840E65" w:rsidRDefault="00000000">
      <w:r>
        <w:t>Yes — negative trendlines are visible for all three education groups (High School, College, University) for both mental and physical health. The slope is steeper for mental health, meaning mental wellbeing deteriorates faster with rising screen time. All three education levels show nearly parallel decline rates, suggesting screen-time harm is education-level-agnostic.</w:t>
      </w:r>
    </w:p>
    <w:p w14:paraId="3F2EC0B1" w14:textId="77777777" w:rsidR="00840E65" w:rsidRDefault="00000000">
      <w:pPr>
        <w:pStyle w:val="Heading2"/>
        <w:spacing w:before="280" w:after="80"/>
      </w:pPr>
      <w:r>
        <w:t>Chart 3 — Social Media &amp; AI Tool Hours vs Mental Health Score (by Gender)</w:t>
      </w:r>
    </w:p>
    <w:p w14:paraId="7FA329A7" w14:textId="77777777" w:rsidR="00840E65" w:rsidRDefault="00000000">
      <w:pPr>
        <w:spacing w:after="120"/>
        <w:jc w:val="center"/>
      </w:pPr>
      <w:r>
        <w:rPr>
          <w:noProof/>
        </w:rPr>
        <w:drawing>
          <wp:inline distT="0" distB="0" distL="0" distR="0" wp14:anchorId="5EFFD236" wp14:editId="1730547C">
            <wp:extent cx="5760000" cy="2113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atter_digital_vs_mental_health.png"/>
                    <pic:cNvPicPr/>
                  </pic:nvPicPr>
                  <pic:blipFill>
                    <a:blip r:embed="rId8"/>
                    <a:stretch>
                      <a:fillRect/>
                    </a:stretch>
                  </pic:blipFill>
                  <pic:spPr>
                    <a:xfrm>
                      <a:off x="0" y="0"/>
                      <a:ext cx="5760000" cy="2113481"/>
                    </a:xfrm>
                    <a:prstGeom prst="rect">
                      <a:avLst/>
                    </a:prstGeom>
                  </pic:spPr>
                </pic:pic>
              </a:graphicData>
            </a:graphic>
          </wp:inline>
        </w:drawing>
      </w:r>
    </w:p>
    <w:p w14:paraId="3181E654" w14:textId="77777777" w:rsidR="00840E65" w:rsidRDefault="00000000">
      <w:pPr>
        <w:spacing w:before="80" w:after="60"/>
      </w:pPr>
      <w:r>
        <w:rPr>
          <w:b/>
          <w:i/>
          <w:color w:val="1D4ED8"/>
        </w:rPr>
        <w:t>Q: Does the type of digital activity matter — social media vs AI tools — and does gender moderate this?</w:t>
      </w:r>
    </w:p>
    <w:p w14:paraId="5F6DE554" w14:textId="77777777" w:rsidR="00840E65" w:rsidRDefault="00000000">
      <w:r>
        <w:t>Strongly yes. Social media usage shows a steep negative slope (r = −0.404) with mental health for all genders. AI tool usage has a much flatter, weaker negative association (r = −0.111), meaning AI tools are significantly less harmful. Non-binary students show a marginally lower baseline mental health score across both axes.</w:t>
      </w:r>
    </w:p>
    <w:p w14:paraId="1603A5EE" w14:textId="77777777" w:rsidR="00840E65" w:rsidRDefault="00000000">
      <w:pPr>
        <w:pStyle w:val="Heading2"/>
        <w:spacing w:before="280" w:after="80"/>
      </w:pPr>
      <w:r>
        <w:lastRenderedPageBreak/>
        <w:t>Chart 4 — Average AI Tool Usage &amp; Sleep Hours by Education Level</w:t>
      </w:r>
    </w:p>
    <w:p w14:paraId="250149D8" w14:textId="77777777" w:rsidR="00840E65" w:rsidRDefault="00000000">
      <w:pPr>
        <w:spacing w:after="120"/>
        <w:jc w:val="center"/>
      </w:pPr>
      <w:r>
        <w:rPr>
          <w:noProof/>
        </w:rPr>
        <w:drawing>
          <wp:inline distT="0" distB="0" distL="0" distR="0" wp14:anchorId="3425DDFB" wp14:editId="2BC1C438">
            <wp:extent cx="5760000" cy="2350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r_ai_sleep_by_education.png"/>
                    <pic:cNvPicPr/>
                  </pic:nvPicPr>
                  <pic:blipFill>
                    <a:blip r:embed="rId9"/>
                    <a:stretch>
                      <a:fillRect/>
                    </a:stretch>
                  </pic:blipFill>
                  <pic:spPr>
                    <a:xfrm>
                      <a:off x="0" y="0"/>
                      <a:ext cx="5760000" cy="2350755"/>
                    </a:xfrm>
                    <a:prstGeom prst="rect">
                      <a:avLst/>
                    </a:prstGeom>
                  </pic:spPr>
                </pic:pic>
              </a:graphicData>
            </a:graphic>
          </wp:inline>
        </w:drawing>
      </w:r>
    </w:p>
    <w:p w14:paraId="3D7AA7A7" w14:textId="77777777" w:rsidR="00840E65" w:rsidRDefault="00000000">
      <w:pPr>
        <w:spacing w:before="80" w:after="60"/>
      </w:pPr>
      <w:r>
        <w:rPr>
          <w:b/>
          <w:i/>
          <w:color w:val="1D4ED8"/>
        </w:rPr>
        <w:t>Q: Do higher-education students use AI tools more and sleep less?</w:t>
      </w:r>
    </w:p>
    <w:p w14:paraId="257E96C0" w14:textId="77777777" w:rsidR="00840E65" w:rsidRDefault="00000000">
      <w:r>
        <w:t>AI usage rises slightly with education level: High School (2.57 hrs) → College (2.59 hrs) → University (2.62 hrs). Sleep follows the reverse order: High School (6.54 hrs), College (6.58 hrs), University (6.52 hrs). Differences are modest — education level alone is not a major driver of digital usage or sleep duration.</w:t>
      </w:r>
    </w:p>
    <w:p w14:paraId="0469F881" w14:textId="77777777" w:rsidR="00840E65" w:rsidRDefault="00000000">
      <w:pPr>
        <w:pStyle w:val="Heading2"/>
        <w:spacing w:before="280" w:after="80"/>
      </w:pPr>
      <w:r>
        <w:t>Chart 5 — Average Mental &amp; Physical Health Scores by Gender</w:t>
      </w:r>
    </w:p>
    <w:p w14:paraId="706F1B8A" w14:textId="77777777" w:rsidR="00840E65" w:rsidRDefault="00000000">
      <w:pPr>
        <w:spacing w:after="120"/>
        <w:jc w:val="center"/>
      </w:pPr>
      <w:r>
        <w:rPr>
          <w:noProof/>
        </w:rPr>
        <w:drawing>
          <wp:inline distT="0" distB="0" distL="0" distR="0" wp14:anchorId="4391709C" wp14:editId="3D99E976">
            <wp:extent cx="5760000" cy="31497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ar_health_by_gender.png"/>
                    <pic:cNvPicPr/>
                  </pic:nvPicPr>
                  <pic:blipFill>
                    <a:blip r:embed="rId10"/>
                    <a:stretch>
                      <a:fillRect/>
                    </a:stretch>
                  </pic:blipFill>
                  <pic:spPr>
                    <a:xfrm>
                      <a:off x="0" y="0"/>
                      <a:ext cx="5760000" cy="3149728"/>
                    </a:xfrm>
                    <a:prstGeom prst="rect">
                      <a:avLst/>
                    </a:prstGeom>
                  </pic:spPr>
                </pic:pic>
              </a:graphicData>
            </a:graphic>
          </wp:inline>
        </w:drawing>
      </w:r>
    </w:p>
    <w:p w14:paraId="7180838D" w14:textId="77777777" w:rsidR="00840E65" w:rsidRDefault="00000000">
      <w:pPr>
        <w:spacing w:before="80" w:after="60"/>
      </w:pPr>
      <w:r>
        <w:rPr>
          <w:b/>
          <w:i/>
          <w:color w:val="1D4ED8"/>
        </w:rPr>
        <w:t>Q: Do mental and physical health outcomes differ significantly by gender?</w:t>
      </w:r>
    </w:p>
    <w:p w14:paraId="6A43B354" w14:textId="77777777" w:rsidR="00840E65" w:rsidRDefault="00000000">
      <w:r>
        <w:t>Differences exist but are small. Mental health: Female (72.54) ≈ Male (72.48) &gt; Non-binary (72.12). Physical health: Male (88.13) &gt; Female (87.94) &gt; Non-binary (87.68). Non-binary students consistently score lowest on both health dimensions, warranting targeted support. Overall gender is not the primary determinant of health outcomes.</w:t>
      </w:r>
    </w:p>
    <w:p w14:paraId="42438824" w14:textId="77777777" w:rsidR="00840E65" w:rsidRDefault="00000000">
      <w:pPr>
        <w:pStyle w:val="Heading2"/>
        <w:spacing w:before="280" w:after="80"/>
      </w:pPr>
      <w:r>
        <w:lastRenderedPageBreak/>
        <w:t>Chart 6 — Wellness Index Distribution by Education Level</w:t>
      </w:r>
    </w:p>
    <w:p w14:paraId="33CA92C3" w14:textId="77777777" w:rsidR="00840E65" w:rsidRDefault="00000000">
      <w:pPr>
        <w:spacing w:after="120"/>
        <w:jc w:val="center"/>
      </w:pPr>
      <w:r>
        <w:rPr>
          <w:noProof/>
        </w:rPr>
        <w:drawing>
          <wp:inline distT="0" distB="0" distL="0" distR="0" wp14:anchorId="549E3712" wp14:editId="54B39A42">
            <wp:extent cx="5760000" cy="31497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xplot_wellness_by_education.png"/>
                    <pic:cNvPicPr/>
                  </pic:nvPicPr>
                  <pic:blipFill>
                    <a:blip r:embed="rId11"/>
                    <a:stretch>
                      <a:fillRect/>
                    </a:stretch>
                  </pic:blipFill>
                  <pic:spPr>
                    <a:xfrm>
                      <a:off x="0" y="0"/>
                      <a:ext cx="5760000" cy="3149728"/>
                    </a:xfrm>
                    <a:prstGeom prst="rect">
                      <a:avLst/>
                    </a:prstGeom>
                  </pic:spPr>
                </pic:pic>
              </a:graphicData>
            </a:graphic>
          </wp:inline>
        </w:drawing>
      </w:r>
    </w:p>
    <w:p w14:paraId="7D6D19D4" w14:textId="77777777" w:rsidR="00840E65" w:rsidRDefault="00000000">
      <w:pPr>
        <w:spacing w:before="80" w:after="60"/>
      </w:pPr>
      <w:r>
        <w:rPr>
          <w:b/>
          <w:i/>
          <w:color w:val="1D4ED8"/>
        </w:rPr>
        <w:t>Q: Is wellness spread differently across education levels — are some groups more at risk at the extremes?</w:t>
      </w:r>
    </w:p>
    <w:p w14:paraId="5D84D5CC" w14:textId="77777777" w:rsidR="00840E65" w:rsidRDefault="00000000">
      <w:r>
        <w:t>Median wellness is similar across groups (~62–63). College students have the highest median wellness (63.02) and University students the lowest (62.63). All groups span roughly 35–94. High School students show a slightly wider lower tail, suggesting a higher proportion of very-low-wellness outliers who may benefit most from early intervention.</w:t>
      </w:r>
    </w:p>
    <w:p w14:paraId="4C0ACFA5" w14:textId="77777777" w:rsidR="00840E65" w:rsidRDefault="00000000">
      <w:pPr>
        <w:pStyle w:val="Heading2"/>
        <w:spacing w:before="280" w:after="80"/>
      </w:pPr>
      <w:r>
        <w:t>Chart 7 — Distributions of Engineered Features</w:t>
      </w:r>
    </w:p>
    <w:p w14:paraId="55CCD34B" w14:textId="77777777" w:rsidR="00840E65" w:rsidRDefault="00000000">
      <w:pPr>
        <w:spacing w:after="120"/>
        <w:jc w:val="center"/>
      </w:pPr>
      <w:r>
        <w:rPr>
          <w:noProof/>
        </w:rPr>
        <w:drawing>
          <wp:inline distT="0" distB="0" distL="0" distR="0" wp14:anchorId="0931C553" wp14:editId="556BB17B">
            <wp:extent cx="5760000" cy="14917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istograms_engineered_features.png"/>
                    <pic:cNvPicPr/>
                  </pic:nvPicPr>
                  <pic:blipFill>
                    <a:blip r:embed="rId12"/>
                    <a:stretch>
                      <a:fillRect/>
                    </a:stretch>
                  </pic:blipFill>
                  <pic:spPr>
                    <a:xfrm>
                      <a:off x="0" y="0"/>
                      <a:ext cx="5760000" cy="1491799"/>
                    </a:xfrm>
                    <a:prstGeom prst="rect">
                      <a:avLst/>
                    </a:prstGeom>
                  </pic:spPr>
                </pic:pic>
              </a:graphicData>
            </a:graphic>
          </wp:inline>
        </w:drawing>
      </w:r>
    </w:p>
    <w:p w14:paraId="2DD2C2BB" w14:textId="77777777" w:rsidR="00840E65" w:rsidRDefault="00000000">
      <w:pPr>
        <w:spacing w:before="80" w:after="60"/>
      </w:pPr>
      <w:r>
        <w:rPr>
          <w:b/>
          <w:i/>
          <w:color w:val="1D4ED8"/>
        </w:rPr>
        <w:t>Q: Are the engineered features normally distributed and what do their shapes reveal?</w:t>
      </w:r>
    </w:p>
    <w:p w14:paraId="09855BA6" w14:textId="77777777" w:rsidR="00840E65" w:rsidRDefault="00000000">
      <w:r>
        <w:t>Total Screen Time is roughly bell-shaped centred around 7 hrs (range 0–18.35 hrs). Digital Balance Ratio is slightly right-skewed around 0.37, meaning most students allocate less than half their screen time to AI tools. Wellness Index is approximately normal centred at 62.73, with a long left tail of low-wellness students who represent the highest-risk population.</w:t>
      </w:r>
    </w:p>
    <w:p w14:paraId="5C19AF5E" w14:textId="77777777" w:rsidR="00840E65" w:rsidRDefault="00000000">
      <w:pPr>
        <w:pStyle w:val="Heading2"/>
        <w:spacing w:before="280" w:after="80"/>
      </w:pPr>
      <w:r>
        <w:lastRenderedPageBreak/>
        <w:t>Chart 8 — Screen Time &amp; Mental Health Score Trend Across Age Groups</w:t>
      </w:r>
    </w:p>
    <w:p w14:paraId="60698E9A" w14:textId="77777777" w:rsidR="00840E65" w:rsidRDefault="00000000">
      <w:pPr>
        <w:spacing w:after="120"/>
        <w:jc w:val="center"/>
      </w:pPr>
      <w:r>
        <w:rPr>
          <w:noProof/>
        </w:rPr>
        <w:drawing>
          <wp:inline distT="0" distB="0" distL="0" distR="0" wp14:anchorId="1F849B98" wp14:editId="3D51DCE0">
            <wp:extent cx="5760000" cy="2833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ine_screentime_mentalhealth_by_age.png"/>
                    <pic:cNvPicPr/>
                  </pic:nvPicPr>
                  <pic:blipFill>
                    <a:blip r:embed="rId13"/>
                    <a:stretch>
                      <a:fillRect/>
                    </a:stretch>
                  </pic:blipFill>
                  <pic:spPr>
                    <a:xfrm>
                      <a:off x="0" y="0"/>
                      <a:ext cx="5760000" cy="2833171"/>
                    </a:xfrm>
                    <a:prstGeom prst="rect">
                      <a:avLst/>
                    </a:prstGeom>
                  </pic:spPr>
                </pic:pic>
              </a:graphicData>
            </a:graphic>
          </wp:inline>
        </w:drawing>
      </w:r>
    </w:p>
    <w:p w14:paraId="4C908189" w14:textId="77777777" w:rsidR="00840E65" w:rsidRDefault="00000000">
      <w:pPr>
        <w:spacing w:before="80" w:after="60"/>
      </w:pPr>
      <w:r>
        <w:rPr>
          <w:b/>
          <w:i/>
          <w:color w:val="1D4ED8"/>
        </w:rPr>
        <w:t>Q: Does screen time or mental health deteriorate as students get older (ages 13–25)?</w:t>
      </w:r>
    </w:p>
    <w:p w14:paraId="5EC64B92" w14:textId="77777777" w:rsidR="00840E65" w:rsidRDefault="00000000">
      <w:r>
        <w:t>Surprisingly, both metrics remain relatively flat across all ages (screen time oscillates 6.97–7.22 hrs; mental health 71.94–72.93). There is no clear age-driven upward or downward trend. High screen time and its mental health burden are not concentrated in older or younger students — interventions should target all age groups equally.</w:t>
      </w:r>
    </w:p>
    <w:p w14:paraId="784E01F8" w14:textId="77777777" w:rsidR="00840E65" w:rsidRDefault="00000000">
      <w:pPr>
        <w:pStyle w:val="Heading1"/>
        <w:spacing w:before="280" w:after="120"/>
      </w:pPr>
      <w:r>
        <w:t>5. Subgroup Findings</w:t>
      </w:r>
    </w:p>
    <w:p w14:paraId="63AE7071" w14:textId="77777777" w:rsidR="00840E65" w:rsidRDefault="00000000">
      <w:pPr>
        <w:pStyle w:val="Heading2"/>
        <w:spacing w:before="160" w:after="120"/>
      </w:pPr>
      <w:r>
        <w:t>5.1 By Education Level</w:t>
      </w:r>
    </w:p>
    <w:tbl>
      <w:tblPr>
        <w:tblStyle w:val="TableGrid"/>
        <w:tblW w:w="0" w:type="auto"/>
        <w:jc w:val="center"/>
        <w:tblLook w:val="04A0" w:firstRow="1" w:lastRow="0" w:firstColumn="1" w:lastColumn="0" w:noHBand="0" w:noVBand="1"/>
      </w:tblPr>
      <w:tblGrid>
        <w:gridCol w:w="1601"/>
        <w:gridCol w:w="1082"/>
        <w:gridCol w:w="1070"/>
        <w:gridCol w:w="1070"/>
        <w:gridCol w:w="1233"/>
        <w:gridCol w:w="1173"/>
        <w:gridCol w:w="1179"/>
        <w:gridCol w:w="988"/>
      </w:tblGrid>
      <w:tr w:rsidR="00840E65" w14:paraId="7036B607" w14:textId="77777777">
        <w:trPr>
          <w:jc w:val="center"/>
        </w:trPr>
        <w:tc>
          <w:tcPr>
            <w:tcW w:w="1984" w:type="dxa"/>
            <w:shd w:val="clear" w:color="auto" w:fill="2E4057"/>
          </w:tcPr>
          <w:p w14:paraId="361C87E0" w14:textId="77777777" w:rsidR="00840E65" w:rsidRDefault="00000000">
            <w:pPr>
              <w:spacing w:before="60" w:after="60"/>
            </w:pPr>
            <w:r>
              <w:rPr>
                <w:b/>
                <w:color w:val="FFFFFF"/>
                <w:sz w:val="20"/>
              </w:rPr>
              <w:t>Education Level</w:t>
            </w:r>
          </w:p>
        </w:tc>
        <w:tc>
          <w:tcPr>
            <w:tcW w:w="1134" w:type="dxa"/>
            <w:shd w:val="clear" w:color="auto" w:fill="2E4057"/>
          </w:tcPr>
          <w:p w14:paraId="7F957AA2" w14:textId="77777777" w:rsidR="00840E65" w:rsidRDefault="00000000">
            <w:pPr>
              <w:spacing w:before="60" w:after="60"/>
            </w:pPr>
            <w:r>
              <w:rPr>
                <w:b/>
                <w:color w:val="FFFFFF"/>
                <w:sz w:val="20"/>
              </w:rPr>
              <w:t>Students</w:t>
            </w:r>
          </w:p>
        </w:tc>
        <w:tc>
          <w:tcPr>
            <w:tcW w:w="1417" w:type="dxa"/>
            <w:shd w:val="clear" w:color="auto" w:fill="2E4057"/>
          </w:tcPr>
          <w:p w14:paraId="248E8606" w14:textId="77777777" w:rsidR="00840E65" w:rsidRDefault="00000000">
            <w:pPr>
              <w:spacing w:before="60" w:after="60"/>
            </w:pPr>
            <w:r>
              <w:rPr>
                <w:b/>
                <w:color w:val="FFFFFF"/>
                <w:sz w:val="20"/>
              </w:rPr>
              <w:t>Avg SM (hrs)</w:t>
            </w:r>
          </w:p>
        </w:tc>
        <w:tc>
          <w:tcPr>
            <w:tcW w:w="1417" w:type="dxa"/>
            <w:shd w:val="clear" w:color="auto" w:fill="2E4057"/>
          </w:tcPr>
          <w:p w14:paraId="0AB860AF" w14:textId="77777777" w:rsidR="00840E65" w:rsidRDefault="00000000">
            <w:pPr>
              <w:spacing w:before="60" w:after="60"/>
            </w:pPr>
            <w:r>
              <w:rPr>
                <w:b/>
                <w:color w:val="FFFFFF"/>
                <w:sz w:val="20"/>
              </w:rPr>
              <w:t>Avg AI (hrs)</w:t>
            </w:r>
          </w:p>
        </w:tc>
        <w:tc>
          <w:tcPr>
            <w:tcW w:w="1587" w:type="dxa"/>
            <w:shd w:val="clear" w:color="auto" w:fill="2E4057"/>
          </w:tcPr>
          <w:p w14:paraId="5E61DE82" w14:textId="77777777" w:rsidR="00840E65" w:rsidRDefault="00000000">
            <w:pPr>
              <w:spacing w:before="60" w:after="60"/>
            </w:pPr>
            <w:r>
              <w:rPr>
                <w:b/>
                <w:color w:val="FFFFFF"/>
                <w:sz w:val="20"/>
              </w:rPr>
              <w:t>Avg Screen (hrs)</w:t>
            </w:r>
          </w:p>
        </w:tc>
        <w:tc>
          <w:tcPr>
            <w:tcW w:w="1587" w:type="dxa"/>
            <w:shd w:val="clear" w:color="auto" w:fill="2E4057"/>
          </w:tcPr>
          <w:p w14:paraId="6BA1FF42" w14:textId="77777777" w:rsidR="00840E65" w:rsidRDefault="00000000">
            <w:pPr>
              <w:spacing w:before="60" w:after="60"/>
            </w:pPr>
            <w:r>
              <w:rPr>
                <w:b/>
                <w:color w:val="FFFFFF"/>
                <w:sz w:val="20"/>
              </w:rPr>
              <w:t>Avg Sleep (hrs)</w:t>
            </w:r>
          </w:p>
        </w:tc>
        <w:tc>
          <w:tcPr>
            <w:tcW w:w="1587" w:type="dxa"/>
            <w:shd w:val="clear" w:color="auto" w:fill="2E4057"/>
          </w:tcPr>
          <w:p w14:paraId="40CA859B" w14:textId="77777777" w:rsidR="00840E65" w:rsidRDefault="00000000">
            <w:pPr>
              <w:spacing w:before="60" w:after="60"/>
            </w:pPr>
            <w:r>
              <w:rPr>
                <w:b/>
                <w:color w:val="FFFFFF"/>
                <w:sz w:val="20"/>
              </w:rPr>
              <w:t>Avg MH Score</w:t>
            </w:r>
          </w:p>
        </w:tc>
        <w:tc>
          <w:tcPr>
            <w:tcW w:w="1247" w:type="dxa"/>
            <w:shd w:val="clear" w:color="auto" w:fill="2E4057"/>
          </w:tcPr>
          <w:p w14:paraId="34746440" w14:textId="77777777" w:rsidR="00840E65" w:rsidRDefault="00000000">
            <w:pPr>
              <w:spacing w:before="60" w:after="60"/>
            </w:pPr>
            <w:r>
              <w:rPr>
                <w:b/>
                <w:color w:val="FFFFFF"/>
                <w:sz w:val="20"/>
              </w:rPr>
              <w:t>Avg WI</w:t>
            </w:r>
          </w:p>
        </w:tc>
      </w:tr>
      <w:tr w:rsidR="00840E65" w14:paraId="04B01A6E" w14:textId="77777777">
        <w:trPr>
          <w:jc w:val="center"/>
        </w:trPr>
        <w:tc>
          <w:tcPr>
            <w:tcW w:w="1984" w:type="dxa"/>
          </w:tcPr>
          <w:p w14:paraId="7DF20F05" w14:textId="77777777" w:rsidR="00840E65" w:rsidRDefault="00000000">
            <w:pPr>
              <w:spacing w:before="40" w:after="40"/>
            </w:pPr>
            <w:r>
              <w:rPr>
                <w:b/>
                <w:sz w:val="20"/>
              </w:rPr>
              <w:t>High School</w:t>
            </w:r>
          </w:p>
        </w:tc>
        <w:tc>
          <w:tcPr>
            <w:tcW w:w="1134" w:type="dxa"/>
          </w:tcPr>
          <w:p w14:paraId="4A3722FC" w14:textId="77777777" w:rsidR="00840E65" w:rsidRDefault="00000000">
            <w:pPr>
              <w:spacing w:before="40" w:after="40"/>
            </w:pPr>
            <w:r>
              <w:rPr>
                <w:sz w:val="20"/>
              </w:rPr>
              <w:t>6,083</w:t>
            </w:r>
          </w:p>
        </w:tc>
        <w:tc>
          <w:tcPr>
            <w:tcW w:w="1417" w:type="dxa"/>
          </w:tcPr>
          <w:p w14:paraId="4045F43D" w14:textId="77777777" w:rsidR="00840E65" w:rsidRDefault="00000000">
            <w:pPr>
              <w:spacing w:before="40" w:after="40"/>
            </w:pPr>
            <w:r>
              <w:rPr>
                <w:sz w:val="20"/>
              </w:rPr>
              <w:t>4.57</w:t>
            </w:r>
          </w:p>
        </w:tc>
        <w:tc>
          <w:tcPr>
            <w:tcW w:w="1417" w:type="dxa"/>
          </w:tcPr>
          <w:p w14:paraId="56B7A811" w14:textId="77777777" w:rsidR="00840E65" w:rsidRDefault="00000000">
            <w:pPr>
              <w:spacing w:before="40" w:after="40"/>
            </w:pPr>
            <w:r>
              <w:rPr>
                <w:sz w:val="20"/>
              </w:rPr>
              <w:t>2.57</w:t>
            </w:r>
          </w:p>
        </w:tc>
        <w:tc>
          <w:tcPr>
            <w:tcW w:w="1587" w:type="dxa"/>
          </w:tcPr>
          <w:p w14:paraId="5EB78132" w14:textId="77777777" w:rsidR="00840E65" w:rsidRDefault="00000000">
            <w:pPr>
              <w:spacing w:before="40" w:after="40"/>
            </w:pPr>
            <w:r>
              <w:rPr>
                <w:sz w:val="20"/>
              </w:rPr>
              <w:t>7.14</w:t>
            </w:r>
          </w:p>
        </w:tc>
        <w:tc>
          <w:tcPr>
            <w:tcW w:w="1587" w:type="dxa"/>
          </w:tcPr>
          <w:p w14:paraId="40E44005" w14:textId="77777777" w:rsidR="00840E65" w:rsidRDefault="00000000">
            <w:pPr>
              <w:spacing w:before="40" w:after="40"/>
            </w:pPr>
            <w:r>
              <w:rPr>
                <w:sz w:val="20"/>
              </w:rPr>
              <w:t>6.54</w:t>
            </w:r>
          </w:p>
        </w:tc>
        <w:tc>
          <w:tcPr>
            <w:tcW w:w="1587" w:type="dxa"/>
          </w:tcPr>
          <w:p w14:paraId="0F78C607" w14:textId="77777777" w:rsidR="00840E65" w:rsidRDefault="00000000">
            <w:pPr>
              <w:spacing w:before="40" w:after="40"/>
            </w:pPr>
            <w:r>
              <w:rPr>
                <w:sz w:val="20"/>
              </w:rPr>
              <w:t>72.34</w:t>
            </w:r>
          </w:p>
        </w:tc>
        <w:tc>
          <w:tcPr>
            <w:tcW w:w="1247" w:type="dxa"/>
          </w:tcPr>
          <w:p w14:paraId="2751B597" w14:textId="77777777" w:rsidR="00840E65" w:rsidRDefault="00000000">
            <w:pPr>
              <w:spacing w:before="40" w:after="40"/>
            </w:pPr>
            <w:r>
              <w:rPr>
                <w:sz w:val="20"/>
              </w:rPr>
              <w:t>62.57</w:t>
            </w:r>
          </w:p>
        </w:tc>
      </w:tr>
      <w:tr w:rsidR="00840E65" w14:paraId="5DA147A9" w14:textId="77777777">
        <w:trPr>
          <w:jc w:val="center"/>
        </w:trPr>
        <w:tc>
          <w:tcPr>
            <w:tcW w:w="1984" w:type="dxa"/>
            <w:shd w:val="clear" w:color="auto" w:fill="F7F8FA"/>
          </w:tcPr>
          <w:p w14:paraId="72F2A6C1" w14:textId="77777777" w:rsidR="00840E65" w:rsidRDefault="00000000">
            <w:pPr>
              <w:spacing w:before="40" w:after="40"/>
            </w:pPr>
            <w:r>
              <w:rPr>
                <w:b/>
                <w:sz w:val="20"/>
              </w:rPr>
              <w:t>College</w:t>
            </w:r>
          </w:p>
        </w:tc>
        <w:tc>
          <w:tcPr>
            <w:tcW w:w="1134" w:type="dxa"/>
            <w:shd w:val="clear" w:color="auto" w:fill="F7F8FA"/>
          </w:tcPr>
          <w:p w14:paraId="61F42E2D" w14:textId="77777777" w:rsidR="00840E65" w:rsidRDefault="00000000">
            <w:pPr>
              <w:spacing w:before="40" w:after="40"/>
            </w:pPr>
            <w:r>
              <w:rPr>
                <w:sz w:val="20"/>
              </w:rPr>
              <w:t>4,890</w:t>
            </w:r>
          </w:p>
        </w:tc>
        <w:tc>
          <w:tcPr>
            <w:tcW w:w="1417" w:type="dxa"/>
            <w:shd w:val="clear" w:color="auto" w:fill="F7F8FA"/>
          </w:tcPr>
          <w:p w14:paraId="6F9C5C1F" w14:textId="77777777" w:rsidR="00840E65" w:rsidRDefault="00000000">
            <w:pPr>
              <w:spacing w:before="40" w:after="40"/>
            </w:pPr>
            <w:r>
              <w:rPr>
                <w:sz w:val="20"/>
              </w:rPr>
              <w:t>4.49</w:t>
            </w:r>
          </w:p>
        </w:tc>
        <w:tc>
          <w:tcPr>
            <w:tcW w:w="1417" w:type="dxa"/>
            <w:shd w:val="clear" w:color="auto" w:fill="F7F8FA"/>
          </w:tcPr>
          <w:p w14:paraId="5C87010E" w14:textId="77777777" w:rsidR="00840E65" w:rsidRDefault="00000000">
            <w:pPr>
              <w:spacing w:before="40" w:after="40"/>
            </w:pPr>
            <w:r>
              <w:rPr>
                <w:sz w:val="20"/>
              </w:rPr>
              <w:t>2.59</w:t>
            </w:r>
          </w:p>
        </w:tc>
        <w:tc>
          <w:tcPr>
            <w:tcW w:w="1587" w:type="dxa"/>
            <w:shd w:val="clear" w:color="auto" w:fill="F7F8FA"/>
          </w:tcPr>
          <w:p w14:paraId="4240503A" w14:textId="77777777" w:rsidR="00840E65" w:rsidRDefault="00000000">
            <w:pPr>
              <w:spacing w:before="40" w:after="40"/>
            </w:pPr>
            <w:r>
              <w:rPr>
                <w:sz w:val="20"/>
              </w:rPr>
              <w:t>7.08</w:t>
            </w:r>
          </w:p>
        </w:tc>
        <w:tc>
          <w:tcPr>
            <w:tcW w:w="1587" w:type="dxa"/>
            <w:shd w:val="clear" w:color="auto" w:fill="F7F8FA"/>
          </w:tcPr>
          <w:p w14:paraId="38528841" w14:textId="77777777" w:rsidR="00840E65" w:rsidRDefault="00000000">
            <w:pPr>
              <w:spacing w:before="40" w:after="40"/>
            </w:pPr>
            <w:r>
              <w:rPr>
                <w:sz w:val="20"/>
              </w:rPr>
              <w:t>6.58</w:t>
            </w:r>
          </w:p>
        </w:tc>
        <w:tc>
          <w:tcPr>
            <w:tcW w:w="1587" w:type="dxa"/>
            <w:shd w:val="clear" w:color="auto" w:fill="F7F8FA"/>
          </w:tcPr>
          <w:p w14:paraId="5141EE85" w14:textId="77777777" w:rsidR="00840E65" w:rsidRDefault="00000000">
            <w:pPr>
              <w:spacing w:before="40" w:after="40"/>
            </w:pPr>
            <w:r>
              <w:rPr>
                <w:sz w:val="20"/>
              </w:rPr>
              <w:t>72.68</w:t>
            </w:r>
          </w:p>
        </w:tc>
        <w:tc>
          <w:tcPr>
            <w:tcW w:w="1247" w:type="dxa"/>
            <w:shd w:val="clear" w:color="auto" w:fill="F7F8FA"/>
          </w:tcPr>
          <w:p w14:paraId="6968340A" w14:textId="77777777" w:rsidR="00840E65" w:rsidRDefault="00000000">
            <w:pPr>
              <w:spacing w:before="40" w:after="40"/>
            </w:pPr>
            <w:r>
              <w:rPr>
                <w:sz w:val="20"/>
              </w:rPr>
              <w:t>63.02</w:t>
            </w:r>
          </w:p>
        </w:tc>
      </w:tr>
      <w:tr w:rsidR="00840E65" w14:paraId="4D573B4E" w14:textId="77777777">
        <w:trPr>
          <w:jc w:val="center"/>
        </w:trPr>
        <w:tc>
          <w:tcPr>
            <w:tcW w:w="1984" w:type="dxa"/>
          </w:tcPr>
          <w:p w14:paraId="0F470B0B" w14:textId="77777777" w:rsidR="00840E65" w:rsidRDefault="00000000">
            <w:pPr>
              <w:spacing w:before="40" w:after="40"/>
            </w:pPr>
            <w:r>
              <w:rPr>
                <w:b/>
                <w:sz w:val="20"/>
              </w:rPr>
              <w:t>University</w:t>
            </w:r>
          </w:p>
        </w:tc>
        <w:tc>
          <w:tcPr>
            <w:tcW w:w="1134" w:type="dxa"/>
          </w:tcPr>
          <w:p w14:paraId="337F6702" w14:textId="77777777" w:rsidR="00840E65" w:rsidRDefault="00000000">
            <w:pPr>
              <w:spacing w:before="40" w:after="40"/>
            </w:pPr>
            <w:r>
              <w:rPr>
                <w:sz w:val="20"/>
              </w:rPr>
              <w:t>5,027</w:t>
            </w:r>
          </w:p>
        </w:tc>
        <w:tc>
          <w:tcPr>
            <w:tcW w:w="1417" w:type="dxa"/>
          </w:tcPr>
          <w:p w14:paraId="399F928A" w14:textId="77777777" w:rsidR="00840E65" w:rsidRDefault="00000000">
            <w:pPr>
              <w:spacing w:before="40" w:after="40"/>
            </w:pPr>
            <w:r>
              <w:rPr>
                <w:sz w:val="20"/>
              </w:rPr>
              <w:t>4.56</w:t>
            </w:r>
          </w:p>
        </w:tc>
        <w:tc>
          <w:tcPr>
            <w:tcW w:w="1417" w:type="dxa"/>
          </w:tcPr>
          <w:p w14:paraId="39C597AB" w14:textId="77777777" w:rsidR="00840E65" w:rsidRDefault="00000000">
            <w:pPr>
              <w:spacing w:before="40" w:after="40"/>
            </w:pPr>
            <w:r>
              <w:rPr>
                <w:sz w:val="20"/>
              </w:rPr>
              <w:t>2.62</w:t>
            </w:r>
          </w:p>
        </w:tc>
        <w:tc>
          <w:tcPr>
            <w:tcW w:w="1587" w:type="dxa"/>
          </w:tcPr>
          <w:p w14:paraId="6C58454C" w14:textId="77777777" w:rsidR="00840E65" w:rsidRDefault="00000000">
            <w:pPr>
              <w:spacing w:before="40" w:after="40"/>
            </w:pPr>
            <w:r>
              <w:rPr>
                <w:sz w:val="20"/>
              </w:rPr>
              <w:t>7.17</w:t>
            </w:r>
          </w:p>
        </w:tc>
        <w:tc>
          <w:tcPr>
            <w:tcW w:w="1587" w:type="dxa"/>
          </w:tcPr>
          <w:p w14:paraId="11676E12" w14:textId="77777777" w:rsidR="00840E65" w:rsidRDefault="00000000">
            <w:pPr>
              <w:spacing w:before="40" w:after="40"/>
            </w:pPr>
            <w:r>
              <w:rPr>
                <w:sz w:val="20"/>
              </w:rPr>
              <w:t>6.52</w:t>
            </w:r>
          </w:p>
        </w:tc>
        <w:tc>
          <w:tcPr>
            <w:tcW w:w="1587" w:type="dxa"/>
          </w:tcPr>
          <w:p w14:paraId="47F66CF3" w14:textId="77777777" w:rsidR="00840E65" w:rsidRDefault="00000000">
            <w:pPr>
              <w:spacing w:before="40" w:after="40"/>
            </w:pPr>
            <w:r>
              <w:rPr>
                <w:sz w:val="20"/>
              </w:rPr>
              <w:t>72.49</w:t>
            </w:r>
          </w:p>
        </w:tc>
        <w:tc>
          <w:tcPr>
            <w:tcW w:w="1247" w:type="dxa"/>
          </w:tcPr>
          <w:p w14:paraId="53BE79E5" w14:textId="77777777" w:rsidR="00840E65" w:rsidRDefault="00000000">
            <w:pPr>
              <w:spacing w:before="40" w:after="40"/>
            </w:pPr>
            <w:r>
              <w:rPr>
                <w:sz w:val="20"/>
              </w:rPr>
              <w:t>62.63</w:t>
            </w:r>
          </w:p>
        </w:tc>
      </w:tr>
    </w:tbl>
    <w:p w14:paraId="268AF581" w14:textId="77777777" w:rsidR="00840E65" w:rsidRDefault="00000000">
      <w:pPr>
        <w:spacing w:before="80"/>
      </w:pPr>
      <w:r>
        <w:rPr>
          <w:color w:val="57606A"/>
          <w:sz w:val="20"/>
        </w:rPr>
        <w:t>Differences across education levels are small (&lt;0.5 units on most metrics), suggesting digital behaviour and health outcomes are broadly uniform across the student lifecycle.</w:t>
      </w:r>
    </w:p>
    <w:p w14:paraId="3BF92B5B" w14:textId="77777777" w:rsidR="00840E65" w:rsidRDefault="00000000">
      <w:pPr>
        <w:pStyle w:val="Heading2"/>
        <w:spacing w:before="160" w:after="120"/>
      </w:pPr>
      <w:r>
        <w:t>5.2 By Gender</w:t>
      </w:r>
    </w:p>
    <w:tbl>
      <w:tblPr>
        <w:tblStyle w:val="TableGrid"/>
        <w:tblW w:w="0" w:type="auto"/>
        <w:jc w:val="center"/>
        <w:tblLook w:val="04A0" w:firstRow="1" w:lastRow="0" w:firstColumn="1" w:lastColumn="0" w:noHBand="0" w:noVBand="1"/>
      </w:tblPr>
      <w:tblGrid>
        <w:gridCol w:w="1366"/>
        <w:gridCol w:w="1088"/>
        <w:gridCol w:w="1115"/>
        <w:gridCol w:w="1115"/>
        <w:gridCol w:w="1226"/>
        <w:gridCol w:w="1232"/>
        <w:gridCol w:w="1232"/>
        <w:gridCol w:w="1022"/>
      </w:tblGrid>
      <w:tr w:rsidR="00840E65" w14:paraId="330D2BFE" w14:textId="77777777">
        <w:trPr>
          <w:jc w:val="center"/>
        </w:trPr>
        <w:tc>
          <w:tcPr>
            <w:tcW w:w="1701" w:type="dxa"/>
            <w:shd w:val="clear" w:color="auto" w:fill="2E4057"/>
          </w:tcPr>
          <w:p w14:paraId="61012590" w14:textId="77777777" w:rsidR="00840E65" w:rsidRDefault="00000000">
            <w:pPr>
              <w:spacing w:before="60" w:after="60"/>
            </w:pPr>
            <w:r>
              <w:rPr>
                <w:b/>
                <w:color w:val="FFFFFF"/>
                <w:sz w:val="20"/>
              </w:rPr>
              <w:t>Gender</w:t>
            </w:r>
          </w:p>
        </w:tc>
        <w:tc>
          <w:tcPr>
            <w:tcW w:w="1134" w:type="dxa"/>
            <w:shd w:val="clear" w:color="auto" w:fill="2E4057"/>
          </w:tcPr>
          <w:p w14:paraId="040AE78C" w14:textId="77777777" w:rsidR="00840E65" w:rsidRDefault="00000000">
            <w:pPr>
              <w:spacing w:before="60" w:after="60"/>
            </w:pPr>
            <w:r>
              <w:rPr>
                <w:b/>
                <w:color w:val="FFFFFF"/>
                <w:sz w:val="20"/>
              </w:rPr>
              <w:t>Students</w:t>
            </w:r>
          </w:p>
        </w:tc>
        <w:tc>
          <w:tcPr>
            <w:tcW w:w="1417" w:type="dxa"/>
            <w:shd w:val="clear" w:color="auto" w:fill="2E4057"/>
          </w:tcPr>
          <w:p w14:paraId="31619E5B" w14:textId="77777777" w:rsidR="00840E65" w:rsidRDefault="00000000">
            <w:pPr>
              <w:spacing w:before="60" w:after="60"/>
            </w:pPr>
            <w:r>
              <w:rPr>
                <w:b/>
                <w:color w:val="FFFFFF"/>
                <w:sz w:val="20"/>
              </w:rPr>
              <w:t>Avg SM (hrs)</w:t>
            </w:r>
          </w:p>
        </w:tc>
        <w:tc>
          <w:tcPr>
            <w:tcW w:w="1417" w:type="dxa"/>
            <w:shd w:val="clear" w:color="auto" w:fill="2E4057"/>
          </w:tcPr>
          <w:p w14:paraId="0904E141" w14:textId="77777777" w:rsidR="00840E65" w:rsidRDefault="00000000">
            <w:pPr>
              <w:spacing w:before="60" w:after="60"/>
            </w:pPr>
            <w:r>
              <w:rPr>
                <w:b/>
                <w:color w:val="FFFFFF"/>
                <w:sz w:val="20"/>
              </w:rPr>
              <w:t>Avg AI (hrs)</w:t>
            </w:r>
          </w:p>
        </w:tc>
        <w:tc>
          <w:tcPr>
            <w:tcW w:w="1587" w:type="dxa"/>
            <w:shd w:val="clear" w:color="auto" w:fill="2E4057"/>
          </w:tcPr>
          <w:p w14:paraId="1B422613" w14:textId="77777777" w:rsidR="00840E65" w:rsidRDefault="00000000">
            <w:pPr>
              <w:spacing w:before="60" w:after="60"/>
            </w:pPr>
            <w:r>
              <w:rPr>
                <w:b/>
                <w:color w:val="FFFFFF"/>
                <w:sz w:val="20"/>
              </w:rPr>
              <w:t>Avg Sleep (hrs)</w:t>
            </w:r>
          </w:p>
        </w:tc>
        <w:tc>
          <w:tcPr>
            <w:tcW w:w="1587" w:type="dxa"/>
            <w:shd w:val="clear" w:color="auto" w:fill="2E4057"/>
          </w:tcPr>
          <w:p w14:paraId="53BB67DD" w14:textId="77777777" w:rsidR="00840E65" w:rsidRDefault="00000000">
            <w:pPr>
              <w:spacing w:before="60" w:after="60"/>
            </w:pPr>
            <w:r>
              <w:rPr>
                <w:b/>
                <w:color w:val="FFFFFF"/>
                <w:sz w:val="20"/>
              </w:rPr>
              <w:t>Avg MH Score</w:t>
            </w:r>
          </w:p>
        </w:tc>
        <w:tc>
          <w:tcPr>
            <w:tcW w:w="1587" w:type="dxa"/>
            <w:shd w:val="clear" w:color="auto" w:fill="2E4057"/>
          </w:tcPr>
          <w:p w14:paraId="578C75A1" w14:textId="77777777" w:rsidR="00840E65" w:rsidRDefault="00000000">
            <w:pPr>
              <w:spacing w:before="60" w:after="60"/>
            </w:pPr>
            <w:r>
              <w:rPr>
                <w:b/>
                <w:color w:val="FFFFFF"/>
                <w:sz w:val="20"/>
              </w:rPr>
              <w:t>Avg PH Score</w:t>
            </w:r>
          </w:p>
        </w:tc>
        <w:tc>
          <w:tcPr>
            <w:tcW w:w="1247" w:type="dxa"/>
            <w:shd w:val="clear" w:color="auto" w:fill="2E4057"/>
          </w:tcPr>
          <w:p w14:paraId="4289945B" w14:textId="77777777" w:rsidR="00840E65" w:rsidRDefault="00000000">
            <w:pPr>
              <w:spacing w:before="60" w:after="60"/>
            </w:pPr>
            <w:r>
              <w:rPr>
                <w:b/>
                <w:color w:val="FFFFFF"/>
                <w:sz w:val="20"/>
              </w:rPr>
              <w:t>Avg WI</w:t>
            </w:r>
          </w:p>
        </w:tc>
      </w:tr>
      <w:tr w:rsidR="00840E65" w14:paraId="48A26923" w14:textId="77777777">
        <w:trPr>
          <w:jc w:val="center"/>
        </w:trPr>
        <w:tc>
          <w:tcPr>
            <w:tcW w:w="1701" w:type="dxa"/>
          </w:tcPr>
          <w:p w14:paraId="1B5D8D50" w14:textId="77777777" w:rsidR="00840E65" w:rsidRDefault="00000000">
            <w:pPr>
              <w:spacing w:before="40" w:after="40"/>
            </w:pPr>
            <w:r>
              <w:rPr>
                <w:b/>
                <w:sz w:val="20"/>
              </w:rPr>
              <w:t>Female</w:t>
            </w:r>
          </w:p>
        </w:tc>
        <w:tc>
          <w:tcPr>
            <w:tcW w:w="1134" w:type="dxa"/>
          </w:tcPr>
          <w:p w14:paraId="6F02E7F6" w14:textId="77777777" w:rsidR="00840E65" w:rsidRDefault="00000000">
            <w:pPr>
              <w:spacing w:before="40" w:after="40"/>
            </w:pPr>
            <w:r>
              <w:rPr>
                <w:sz w:val="20"/>
              </w:rPr>
              <w:t>7,628</w:t>
            </w:r>
          </w:p>
        </w:tc>
        <w:tc>
          <w:tcPr>
            <w:tcW w:w="1417" w:type="dxa"/>
          </w:tcPr>
          <w:p w14:paraId="5D89C785" w14:textId="77777777" w:rsidR="00840E65" w:rsidRDefault="00000000">
            <w:pPr>
              <w:spacing w:before="40" w:after="40"/>
            </w:pPr>
            <w:r>
              <w:rPr>
                <w:sz w:val="20"/>
              </w:rPr>
              <w:t>4.55</w:t>
            </w:r>
          </w:p>
        </w:tc>
        <w:tc>
          <w:tcPr>
            <w:tcW w:w="1417" w:type="dxa"/>
          </w:tcPr>
          <w:p w14:paraId="09B81C9A" w14:textId="77777777" w:rsidR="00840E65" w:rsidRDefault="00000000">
            <w:pPr>
              <w:spacing w:before="40" w:after="40"/>
            </w:pPr>
            <w:r>
              <w:rPr>
                <w:sz w:val="20"/>
              </w:rPr>
              <w:t>2.61</w:t>
            </w:r>
          </w:p>
        </w:tc>
        <w:tc>
          <w:tcPr>
            <w:tcW w:w="1587" w:type="dxa"/>
          </w:tcPr>
          <w:p w14:paraId="772DE6E8" w14:textId="77777777" w:rsidR="00840E65" w:rsidRDefault="00000000">
            <w:pPr>
              <w:spacing w:before="40" w:after="40"/>
            </w:pPr>
            <w:r>
              <w:rPr>
                <w:sz w:val="20"/>
              </w:rPr>
              <w:t>6.55</w:t>
            </w:r>
          </w:p>
        </w:tc>
        <w:tc>
          <w:tcPr>
            <w:tcW w:w="1587" w:type="dxa"/>
          </w:tcPr>
          <w:p w14:paraId="37003D81" w14:textId="77777777" w:rsidR="00840E65" w:rsidRDefault="00000000">
            <w:pPr>
              <w:spacing w:before="40" w:after="40"/>
            </w:pPr>
            <w:r>
              <w:rPr>
                <w:sz w:val="20"/>
              </w:rPr>
              <w:t>72.54</w:t>
            </w:r>
          </w:p>
        </w:tc>
        <w:tc>
          <w:tcPr>
            <w:tcW w:w="1587" w:type="dxa"/>
          </w:tcPr>
          <w:p w14:paraId="1F445502" w14:textId="77777777" w:rsidR="00840E65" w:rsidRDefault="00000000">
            <w:pPr>
              <w:spacing w:before="40" w:after="40"/>
            </w:pPr>
            <w:r>
              <w:rPr>
                <w:sz w:val="20"/>
              </w:rPr>
              <w:t>87.94</w:t>
            </w:r>
          </w:p>
        </w:tc>
        <w:tc>
          <w:tcPr>
            <w:tcW w:w="1247" w:type="dxa"/>
          </w:tcPr>
          <w:p w14:paraId="1B7DEAB9" w14:textId="77777777" w:rsidR="00840E65" w:rsidRDefault="00000000">
            <w:pPr>
              <w:spacing w:before="40" w:after="40"/>
            </w:pPr>
            <w:r>
              <w:rPr>
                <w:sz w:val="20"/>
              </w:rPr>
              <w:t>62.70</w:t>
            </w:r>
          </w:p>
        </w:tc>
      </w:tr>
      <w:tr w:rsidR="00840E65" w14:paraId="75622CF1" w14:textId="77777777">
        <w:trPr>
          <w:jc w:val="center"/>
        </w:trPr>
        <w:tc>
          <w:tcPr>
            <w:tcW w:w="1701" w:type="dxa"/>
            <w:shd w:val="clear" w:color="auto" w:fill="F7F8FA"/>
          </w:tcPr>
          <w:p w14:paraId="19A84AD2" w14:textId="77777777" w:rsidR="00840E65" w:rsidRDefault="00000000">
            <w:pPr>
              <w:spacing w:before="40" w:after="40"/>
            </w:pPr>
            <w:r>
              <w:rPr>
                <w:b/>
                <w:sz w:val="20"/>
              </w:rPr>
              <w:t>Male</w:t>
            </w:r>
          </w:p>
        </w:tc>
        <w:tc>
          <w:tcPr>
            <w:tcW w:w="1134" w:type="dxa"/>
            <w:shd w:val="clear" w:color="auto" w:fill="F7F8FA"/>
          </w:tcPr>
          <w:p w14:paraId="684B0B5D" w14:textId="77777777" w:rsidR="00840E65" w:rsidRDefault="00000000">
            <w:pPr>
              <w:spacing w:before="40" w:after="40"/>
            </w:pPr>
            <w:r>
              <w:rPr>
                <w:sz w:val="20"/>
              </w:rPr>
              <w:t>7,744</w:t>
            </w:r>
          </w:p>
        </w:tc>
        <w:tc>
          <w:tcPr>
            <w:tcW w:w="1417" w:type="dxa"/>
            <w:shd w:val="clear" w:color="auto" w:fill="F7F8FA"/>
          </w:tcPr>
          <w:p w14:paraId="21FFEE04" w14:textId="77777777" w:rsidR="00840E65" w:rsidRDefault="00000000">
            <w:pPr>
              <w:spacing w:before="40" w:after="40"/>
            </w:pPr>
            <w:r>
              <w:rPr>
                <w:sz w:val="20"/>
              </w:rPr>
              <w:t>4.54</w:t>
            </w:r>
          </w:p>
        </w:tc>
        <w:tc>
          <w:tcPr>
            <w:tcW w:w="1417" w:type="dxa"/>
            <w:shd w:val="clear" w:color="auto" w:fill="F7F8FA"/>
          </w:tcPr>
          <w:p w14:paraId="725AD343" w14:textId="77777777" w:rsidR="00840E65" w:rsidRDefault="00000000">
            <w:pPr>
              <w:spacing w:before="40" w:after="40"/>
            </w:pPr>
            <w:r>
              <w:rPr>
                <w:sz w:val="20"/>
              </w:rPr>
              <w:t>2.57</w:t>
            </w:r>
          </w:p>
        </w:tc>
        <w:tc>
          <w:tcPr>
            <w:tcW w:w="1587" w:type="dxa"/>
            <w:shd w:val="clear" w:color="auto" w:fill="F7F8FA"/>
          </w:tcPr>
          <w:p w14:paraId="216799F1" w14:textId="77777777" w:rsidR="00840E65" w:rsidRDefault="00000000">
            <w:pPr>
              <w:spacing w:before="40" w:after="40"/>
            </w:pPr>
            <w:r>
              <w:rPr>
                <w:sz w:val="20"/>
              </w:rPr>
              <w:t>6.55</w:t>
            </w:r>
          </w:p>
        </w:tc>
        <w:tc>
          <w:tcPr>
            <w:tcW w:w="1587" w:type="dxa"/>
            <w:shd w:val="clear" w:color="auto" w:fill="F7F8FA"/>
          </w:tcPr>
          <w:p w14:paraId="1E897BE8" w14:textId="77777777" w:rsidR="00840E65" w:rsidRDefault="00000000">
            <w:pPr>
              <w:spacing w:before="40" w:after="40"/>
            </w:pPr>
            <w:r>
              <w:rPr>
                <w:sz w:val="20"/>
              </w:rPr>
              <w:t>72.48</w:t>
            </w:r>
          </w:p>
        </w:tc>
        <w:tc>
          <w:tcPr>
            <w:tcW w:w="1587" w:type="dxa"/>
            <w:shd w:val="clear" w:color="auto" w:fill="F7F8FA"/>
          </w:tcPr>
          <w:p w14:paraId="1B634674" w14:textId="77777777" w:rsidR="00840E65" w:rsidRDefault="00000000">
            <w:pPr>
              <w:spacing w:before="40" w:after="40"/>
            </w:pPr>
            <w:r>
              <w:rPr>
                <w:sz w:val="20"/>
              </w:rPr>
              <w:t>88.13</w:t>
            </w:r>
          </w:p>
        </w:tc>
        <w:tc>
          <w:tcPr>
            <w:tcW w:w="1247" w:type="dxa"/>
            <w:shd w:val="clear" w:color="auto" w:fill="F7F8FA"/>
          </w:tcPr>
          <w:p w14:paraId="4A929B71" w14:textId="77777777" w:rsidR="00840E65" w:rsidRDefault="00000000">
            <w:pPr>
              <w:spacing w:before="40" w:after="40"/>
            </w:pPr>
            <w:r>
              <w:rPr>
                <w:sz w:val="20"/>
              </w:rPr>
              <w:t>62.79</w:t>
            </w:r>
          </w:p>
        </w:tc>
      </w:tr>
      <w:tr w:rsidR="00840E65" w14:paraId="1A527D85" w14:textId="77777777">
        <w:trPr>
          <w:jc w:val="center"/>
        </w:trPr>
        <w:tc>
          <w:tcPr>
            <w:tcW w:w="1701" w:type="dxa"/>
          </w:tcPr>
          <w:p w14:paraId="52631329" w14:textId="77777777" w:rsidR="00840E65" w:rsidRDefault="00000000">
            <w:pPr>
              <w:spacing w:before="40" w:after="40"/>
            </w:pPr>
            <w:r>
              <w:rPr>
                <w:b/>
                <w:sz w:val="20"/>
              </w:rPr>
              <w:t>Non-binary</w:t>
            </w:r>
          </w:p>
        </w:tc>
        <w:tc>
          <w:tcPr>
            <w:tcW w:w="1134" w:type="dxa"/>
          </w:tcPr>
          <w:p w14:paraId="3DE2DE3E" w14:textId="77777777" w:rsidR="00840E65" w:rsidRDefault="00000000">
            <w:pPr>
              <w:spacing w:before="40" w:after="40"/>
            </w:pPr>
            <w:r>
              <w:rPr>
                <w:sz w:val="20"/>
              </w:rPr>
              <w:t>628</w:t>
            </w:r>
          </w:p>
        </w:tc>
        <w:tc>
          <w:tcPr>
            <w:tcW w:w="1417" w:type="dxa"/>
          </w:tcPr>
          <w:p w14:paraId="4374BBE7" w14:textId="77777777" w:rsidR="00840E65" w:rsidRDefault="00000000">
            <w:pPr>
              <w:spacing w:before="40" w:after="40"/>
            </w:pPr>
            <w:r>
              <w:rPr>
                <w:sz w:val="20"/>
              </w:rPr>
              <w:t>4.51</w:t>
            </w:r>
          </w:p>
        </w:tc>
        <w:tc>
          <w:tcPr>
            <w:tcW w:w="1417" w:type="dxa"/>
          </w:tcPr>
          <w:p w14:paraId="70595C6A" w14:textId="77777777" w:rsidR="00840E65" w:rsidRDefault="00000000">
            <w:pPr>
              <w:spacing w:before="40" w:after="40"/>
            </w:pPr>
            <w:r>
              <w:rPr>
                <w:sz w:val="20"/>
              </w:rPr>
              <w:t>2.58</w:t>
            </w:r>
          </w:p>
        </w:tc>
        <w:tc>
          <w:tcPr>
            <w:tcW w:w="1587" w:type="dxa"/>
          </w:tcPr>
          <w:p w14:paraId="2F3B43FF" w14:textId="77777777" w:rsidR="00840E65" w:rsidRDefault="00000000">
            <w:pPr>
              <w:spacing w:before="40" w:after="40"/>
            </w:pPr>
            <w:r>
              <w:rPr>
                <w:sz w:val="20"/>
              </w:rPr>
              <w:t>6.47</w:t>
            </w:r>
          </w:p>
        </w:tc>
        <w:tc>
          <w:tcPr>
            <w:tcW w:w="1587" w:type="dxa"/>
          </w:tcPr>
          <w:p w14:paraId="0FAC6049" w14:textId="77777777" w:rsidR="00840E65" w:rsidRDefault="00000000">
            <w:pPr>
              <w:spacing w:before="40" w:after="40"/>
            </w:pPr>
            <w:r>
              <w:rPr>
                <w:sz w:val="20"/>
              </w:rPr>
              <w:t>72.12</w:t>
            </w:r>
          </w:p>
        </w:tc>
        <w:tc>
          <w:tcPr>
            <w:tcW w:w="1587" w:type="dxa"/>
          </w:tcPr>
          <w:p w14:paraId="62F69168" w14:textId="77777777" w:rsidR="00840E65" w:rsidRDefault="00000000">
            <w:pPr>
              <w:spacing w:before="40" w:after="40"/>
            </w:pPr>
            <w:r>
              <w:rPr>
                <w:sz w:val="20"/>
              </w:rPr>
              <w:t>87.68</w:t>
            </w:r>
          </w:p>
        </w:tc>
        <w:tc>
          <w:tcPr>
            <w:tcW w:w="1247" w:type="dxa"/>
          </w:tcPr>
          <w:p w14:paraId="28352829" w14:textId="77777777" w:rsidR="00840E65" w:rsidRDefault="00000000">
            <w:pPr>
              <w:spacing w:before="40" w:after="40"/>
            </w:pPr>
            <w:r>
              <w:rPr>
                <w:sz w:val="20"/>
              </w:rPr>
              <w:t>62.42</w:t>
            </w:r>
          </w:p>
        </w:tc>
      </w:tr>
    </w:tbl>
    <w:p w14:paraId="69A61BE0" w14:textId="77777777" w:rsidR="00840E65" w:rsidRDefault="00000000">
      <w:pPr>
        <w:spacing w:before="80"/>
      </w:pPr>
      <w:r>
        <w:rPr>
          <w:color w:val="57606A"/>
          <w:sz w:val="20"/>
        </w:rPr>
        <w:t>Non-binary students (n=628, ~3.9% of cohort) consistently show the lowest scores across mental health, physical health, sleep, and wellness — a clear equity gap warranting dedicated support resources.</w:t>
      </w:r>
    </w:p>
    <w:p w14:paraId="248841EF" w14:textId="77777777" w:rsidR="00840E65" w:rsidRDefault="00000000">
      <w:pPr>
        <w:pStyle w:val="Heading1"/>
        <w:spacing w:before="280" w:after="120"/>
      </w:pPr>
      <w:r>
        <w:lastRenderedPageBreak/>
        <w:t>6. Top 6 Key Takeaways</w:t>
      </w:r>
    </w:p>
    <w:p w14:paraId="1A563456" w14:textId="77777777" w:rsidR="00840E65" w:rsidRDefault="00000000">
      <w:pPr>
        <w:pStyle w:val="ListBullet"/>
        <w:spacing w:after="120"/>
      </w:pPr>
      <w:r>
        <w:rPr>
          <w:b/>
        </w:rPr>
        <w:t xml:space="preserve">1. Physical activity is the #1 wellness lever.  </w:t>
      </w:r>
      <w:r>
        <w:t>With r = +0.785, increasing daily physical activity has the largest measurable positive impact on student wellness — far more than reducing screen time alone.</w:t>
      </w:r>
    </w:p>
    <w:p w14:paraId="782277CB" w14:textId="77777777" w:rsidR="00840E65" w:rsidRDefault="00000000">
      <w:pPr>
        <w:pStyle w:val="ListBullet"/>
        <w:spacing w:after="120"/>
      </w:pPr>
      <w:r>
        <w:rPr>
          <w:b/>
        </w:rPr>
        <w:t xml:space="preserve">2. Social media is significantly more harmful than AI tools.  </w:t>
      </w:r>
      <w:r>
        <w:t>Social media correlates −0.404 with mental health vs. only −0.111 for AI tools. Shifting screen time from passive social media to productive AI use is a net positive.</w:t>
      </w:r>
    </w:p>
    <w:p w14:paraId="5D5A9B8F" w14:textId="77777777" w:rsidR="00840E65" w:rsidRDefault="00000000">
      <w:pPr>
        <w:pStyle w:val="ListBullet"/>
        <w:spacing w:after="120"/>
      </w:pPr>
      <w:r>
        <w:rPr>
          <w:b/>
        </w:rPr>
        <w:t xml:space="preserve">3. Average sleep (6.55 hrs) is below recommended thresholds.  </w:t>
      </w:r>
      <w:r>
        <w:t>The correlation between screen time and sleep (r = −0.324) confirms that digital devices displace sleep — and sleep itself carries r = +0.313 with mental health. Reducing evening screen time is a dual-benefit intervention.</w:t>
      </w:r>
    </w:p>
    <w:p w14:paraId="780E9DAE" w14:textId="77777777" w:rsidR="00840E65" w:rsidRDefault="00000000">
      <w:pPr>
        <w:pStyle w:val="ListBullet"/>
        <w:spacing w:after="120"/>
      </w:pPr>
      <w:r>
        <w:rPr>
          <w:b/>
        </w:rPr>
        <w:t xml:space="preserve">4. 38.2% of students are in the high-risk screen-time zone (&gt;8 hrs/day).  </w:t>
      </w:r>
      <w:r>
        <w:t>Over a third of the student population is already above the flagged threshold, suggesting digital overuse is the rule rather than the exception.</w:t>
      </w:r>
    </w:p>
    <w:p w14:paraId="63C40928" w14:textId="77777777" w:rsidR="00840E65" w:rsidRDefault="00000000">
      <w:pPr>
        <w:pStyle w:val="ListBullet"/>
        <w:spacing w:after="120"/>
      </w:pPr>
      <w:r>
        <w:rPr>
          <w:b/>
        </w:rPr>
        <w:t xml:space="preserve">5. AI adoption is near-universal (91.8%).  </w:t>
      </w:r>
      <w:r>
        <w:t>The challenge is not AI adoption per se, but ensuring its use is purposeful and productive rather than a passive screen-time addition on top of social media.</w:t>
      </w:r>
    </w:p>
    <w:p w14:paraId="72A02190" w14:textId="77777777" w:rsidR="00840E65" w:rsidRDefault="00000000">
      <w:pPr>
        <w:pStyle w:val="ListBullet"/>
        <w:spacing w:after="120"/>
      </w:pPr>
      <w:r>
        <w:rPr>
          <w:b/>
        </w:rPr>
        <w:t xml:space="preserve">6. Age and education level show minimal variation in outcomes.  </w:t>
      </w:r>
      <w:r>
        <w:t>Screen time and mental health scores remain flat across ages 13–25 and across all three education levels. Broad, institution-wide policies are needed — no single age group or education stage is uniquely at risk.</w:t>
      </w:r>
    </w:p>
    <w:p w14:paraId="04348FF2" w14:textId="77777777" w:rsidR="00840E65" w:rsidRDefault="00840E65"/>
    <w:p w14:paraId="6F82E97D" w14:textId="77777777" w:rsidR="00840E65" w:rsidRDefault="00000000">
      <w:pPr>
        <w:pStyle w:val="Heading1"/>
        <w:spacing w:before="280" w:after="120"/>
      </w:pPr>
      <w:r>
        <w:t>7. Institutional Recommendations</w:t>
      </w:r>
    </w:p>
    <w:p w14:paraId="0C44518E" w14:textId="77777777" w:rsidR="00840E65" w:rsidRDefault="00000000">
      <w:pPr>
        <w:spacing w:before="160" w:after="60"/>
      </w:pPr>
      <w:r>
        <w:rPr>
          <w:b/>
          <w:sz w:val="24"/>
        </w:rPr>
        <w:t>1. Campus Wellness Programs</w:t>
      </w:r>
    </w:p>
    <w:p w14:paraId="33F972DA" w14:textId="77777777" w:rsidR="00840E65" w:rsidRDefault="00000000">
      <w:pPr>
        <w:pStyle w:val="ListBullet"/>
        <w:spacing w:after="60"/>
      </w:pPr>
      <w:r>
        <w:t>Regular mental-health screenings, especially for University students (lowest WI: 62.63)</w:t>
      </w:r>
    </w:p>
    <w:p w14:paraId="03B7ECDE" w14:textId="77777777" w:rsidR="00840E65" w:rsidRDefault="00000000">
      <w:pPr>
        <w:pStyle w:val="ListBullet"/>
        <w:spacing w:after="60"/>
      </w:pPr>
      <w:r>
        <w:t>Weekly mindfulness &amp; stress-management workshops timed to exam periods</w:t>
      </w:r>
    </w:p>
    <w:p w14:paraId="4206A1B1" w14:textId="77777777" w:rsidR="00840E65" w:rsidRDefault="00000000">
      <w:pPr>
        <w:pStyle w:val="ListBullet"/>
        <w:spacing w:after="60"/>
      </w:pPr>
      <w:r>
        <w:t>Flag students with combined screen time &gt;8 hrs/day for counselling check-ins (38.2% of cohort)</w:t>
      </w:r>
    </w:p>
    <w:p w14:paraId="1375E11D" w14:textId="77777777" w:rsidR="00840E65" w:rsidRDefault="00000000">
      <w:pPr>
        <w:pStyle w:val="ListBullet"/>
        <w:spacing w:after="60"/>
      </w:pPr>
      <w:r>
        <w:t>Dedicated support services for non-binary students who show the largest equity gap</w:t>
      </w:r>
    </w:p>
    <w:p w14:paraId="2C49D8E6" w14:textId="77777777" w:rsidR="00840E65" w:rsidRDefault="00000000">
      <w:pPr>
        <w:spacing w:before="160" w:after="60"/>
      </w:pPr>
      <w:r>
        <w:rPr>
          <w:b/>
          <w:sz w:val="24"/>
        </w:rPr>
        <w:t>2. Digital Hygiene Interventions</w:t>
      </w:r>
    </w:p>
    <w:p w14:paraId="2812AE59" w14:textId="77777777" w:rsidR="00840E65" w:rsidRDefault="00000000">
      <w:pPr>
        <w:pStyle w:val="ListBullet"/>
        <w:spacing w:after="60"/>
      </w:pPr>
      <w:r>
        <w:t>Promote the 20-20-20 rule during extended screen sessions</w:t>
      </w:r>
    </w:p>
    <w:p w14:paraId="6FB7480C" w14:textId="77777777" w:rsidR="00840E65" w:rsidRDefault="00000000">
      <w:pPr>
        <w:pStyle w:val="ListBullet"/>
        <w:spacing w:after="60"/>
      </w:pPr>
      <w:r>
        <w:t>Designate phone-free study blocks and quiet zones on campus</w:t>
      </w:r>
    </w:p>
    <w:p w14:paraId="6553EBA5" w14:textId="77777777" w:rsidR="00840E65" w:rsidRDefault="00000000">
      <w:pPr>
        <w:pStyle w:val="ListBullet"/>
        <w:spacing w:after="60"/>
      </w:pPr>
      <w:r>
        <w:t>Run digital-literacy campaigns with in-app screen-time timers</w:t>
      </w:r>
    </w:p>
    <w:p w14:paraId="5F83F95F" w14:textId="77777777" w:rsidR="00840E65" w:rsidRDefault="00000000">
      <w:pPr>
        <w:pStyle w:val="ListBullet"/>
        <w:spacing w:after="60"/>
      </w:pPr>
      <w:r>
        <w:t>Evening social-media cut-off campaigns to protect the average 6.55-hr sleep window</w:t>
      </w:r>
    </w:p>
    <w:p w14:paraId="6502A8F2" w14:textId="77777777" w:rsidR="00840E65" w:rsidRDefault="00000000">
      <w:pPr>
        <w:spacing w:before="160" w:after="60"/>
      </w:pPr>
      <w:r>
        <w:rPr>
          <w:b/>
          <w:sz w:val="24"/>
        </w:rPr>
        <w:t>3. Academic AI Integration</w:t>
      </w:r>
    </w:p>
    <w:p w14:paraId="32183A49" w14:textId="77777777" w:rsidR="00840E65" w:rsidRDefault="00000000">
      <w:pPr>
        <w:pStyle w:val="ListBullet"/>
        <w:spacing w:after="60"/>
      </w:pPr>
      <w:r>
        <w:t>Structured AI-literacy training (purposeful, not habitual) to raise the Digital Balance Ratio</w:t>
      </w:r>
    </w:p>
    <w:p w14:paraId="6680CB59" w14:textId="77777777" w:rsidR="00840E65" w:rsidRDefault="00000000">
      <w:pPr>
        <w:pStyle w:val="ListBullet"/>
        <w:spacing w:after="60"/>
      </w:pPr>
      <w:r>
        <w:t>Embed AI productivity tools into coursework to displace passive social media time</w:t>
      </w:r>
    </w:p>
    <w:p w14:paraId="76060473" w14:textId="77777777" w:rsidR="00840E65" w:rsidRDefault="00000000">
      <w:pPr>
        <w:pStyle w:val="ListBullet"/>
        <w:spacing w:after="60"/>
      </w:pPr>
      <w:r>
        <w:t>Target High School students with introductory AI programs early (lowest AI usage: 2.57 hrs)</w:t>
      </w:r>
    </w:p>
    <w:p w14:paraId="5FE597ED" w14:textId="77777777" w:rsidR="00840E65" w:rsidRDefault="00000000">
      <w:pPr>
        <w:pStyle w:val="ListBullet"/>
        <w:spacing w:after="60"/>
      </w:pPr>
      <w:r>
        <w:t>Monitor whether rising AI use stays productive as adoption grows</w:t>
      </w:r>
    </w:p>
    <w:p w14:paraId="06024B86" w14:textId="77777777" w:rsidR="00840E65" w:rsidRDefault="00000000">
      <w:pPr>
        <w:spacing w:before="160" w:after="60"/>
      </w:pPr>
      <w:r>
        <w:rPr>
          <w:b/>
          <w:sz w:val="24"/>
        </w:rPr>
        <w:lastRenderedPageBreak/>
        <w:t>4. Sleep &amp; Physical Activity Targets</w:t>
      </w:r>
    </w:p>
    <w:p w14:paraId="211800CA" w14:textId="77777777" w:rsidR="00840E65" w:rsidRDefault="00000000">
      <w:pPr>
        <w:pStyle w:val="ListBullet"/>
        <w:spacing w:after="60"/>
      </w:pPr>
      <w:r>
        <w:t>Evidence-based sleep targets: &gt;=8 hrs for High Schoolers, &gt;=7 hrs for College/University</w:t>
      </w:r>
    </w:p>
    <w:p w14:paraId="30E30632" w14:textId="77777777" w:rsidR="00840E65" w:rsidRDefault="00000000">
      <w:pPr>
        <w:pStyle w:val="ListBullet"/>
        <w:spacing w:after="60"/>
      </w:pPr>
      <w:r>
        <w:t>Gamify physical-activity tracking via campus apps — given r = +0.785, this is the highest-ROI intervention</w:t>
      </w:r>
    </w:p>
    <w:p w14:paraId="10718A94" w14:textId="77777777" w:rsidR="00840E65" w:rsidRDefault="00000000">
      <w:pPr>
        <w:pStyle w:val="ListBullet"/>
        <w:spacing w:after="60"/>
      </w:pPr>
      <w:r>
        <w:t>Extend evening sports-facility hours during high-screen-time periods</w:t>
      </w:r>
    </w:p>
    <w:p w14:paraId="6EDDFE25" w14:textId="77777777" w:rsidR="00840E65" w:rsidRDefault="00000000">
      <w:pPr>
        <w:pStyle w:val="ListBullet"/>
        <w:spacing w:after="60"/>
      </w:pPr>
      <w:r>
        <w:t>Integrate short activity breaks into class schedules (10-min movement every 90 min)</w:t>
      </w:r>
    </w:p>
    <w:p w14:paraId="556BBBFD" w14:textId="77777777" w:rsidR="00840E65" w:rsidRDefault="00840E65"/>
    <w:p w14:paraId="2117BE24" w14:textId="77777777" w:rsidR="00840E65" w:rsidRDefault="00000000">
      <w:pPr>
        <w:pStyle w:val="Heading1"/>
        <w:spacing w:before="280" w:after="120"/>
      </w:pPr>
      <w:r>
        <w:t>8. Charts Index</w:t>
      </w:r>
    </w:p>
    <w:tbl>
      <w:tblPr>
        <w:tblStyle w:val="TableGrid"/>
        <w:tblW w:w="0" w:type="auto"/>
        <w:jc w:val="center"/>
        <w:tblLook w:val="04A0" w:firstRow="1" w:lastRow="0" w:firstColumn="1" w:lastColumn="0" w:noHBand="0" w:noVBand="1"/>
      </w:tblPr>
      <w:tblGrid>
        <w:gridCol w:w="4079"/>
        <w:gridCol w:w="1501"/>
        <w:gridCol w:w="3816"/>
      </w:tblGrid>
      <w:tr w:rsidR="00840E65" w14:paraId="55185D89" w14:textId="77777777">
        <w:trPr>
          <w:jc w:val="center"/>
        </w:trPr>
        <w:tc>
          <w:tcPr>
            <w:tcW w:w="3685" w:type="dxa"/>
            <w:shd w:val="clear" w:color="auto" w:fill="2E4057"/>
          </w:tcPr>
          <w:p w14:paraId="26E62DC4" w14:textId="77777777" w:rsidR="00840E65" w:rsidRDefault="00000000">
            <w:pPr>
              <w:spacing w:before="60" w:after="60"/>
            </w:pPr>
            <w:r>
              <w:rPr>
                <w:b/>
                <w:color w:val="FFFFFF"/>
                <w:sz w:val="20"/>
              </w:rPr>
              <w:t>File</w:t>
            </w:r>
          </w:p>
        </w:tc>
        <w:tc>
          <w:tcPr>
            <w:tcW w:w="1701" w:type="dxa"/>
            <w:shd w:val="clear" w:color="auto" w:fill="2E4057"/>
          </w:tcPr>
          <w:p w14:paraId="67768501" w14:textId="77777777" w:rsidR="00840E65" w:rsidRDefault="00000000">
            <w:pPr>
              <w:spacing w:before="60" w:after="60"/>
            </w:pPr>
            <w:r>
              <w:rPr>
                <w:b/>
                <w:color w:val="FFFFFF"/>
                <w:sz w:val="20"/>
              </w:rPr>
              <w:t>Chart Type</w:t>
            </w:r>
          </w:p>
        </w:tc>
        <w:tc>
          <w:tcPr>
            <w:tcW w:w="5102" w:type="dxa"/>
            <w:shd w:val="clear" w:color="auto" w:fill="2E4057"/>
          </w:tcPr>
          <w:p w14:paraId="48D9582C" w14:textId="77777777" w:rsidR="00840E65" w:rsidRDefault="00000000">
            <w:pPr>
              <w:spacing w:before="60" w:after="60"/>
            </w:pPr>
            <w:r>
              <w:rPr>
                <w:b/>
                <w:color w:val="FFFFFF"/>
                <w:sz w:val="20"/>
              </w:rPr>
              <w:t>Primary Question Answered</w:t>
            </w:r>
          </w:p>
        </w:tc>
      </w:tr>
      <w:tr w:rsidR="00840E65" w14:paraId="18ACA072" w14:textId="77777777">
        <w:trPr>
          <w:jc w:val="center"/>
        </w:trPr>
        <w:tc>
          <w:tcPr>
            <w:tcW w:w="3685" w:type="dxa"/>
          </w:tcPr>
          <w:p w14:paraId="22C92A89" w14:textId="77777777" w:rsidR="00840E65" w:rsidRDefault="00000000">
            <w:pPr>
              <w:spacing w:before="40" w:after="40"/>
            </w:pPr>
            <w:r>
              <w:rPr>
                <w:sz w:val="20"/>
              </w:rPr>
              <w:t>01_correlation_heatmap.png</w:t>
            </w:r>
          </w:p>
        </w:tc>
        <w:tc>
          <w:tcPr>
            <w:tcW w:w="1701" w:type="dxa"/>
          </w:tcPr>
          <w:p w14:paraId="1A71947A" w14:textId="77777777" w:rsidR="00840E65" w:rsidRDefault="00000000">
            <w:pPr>
              <w:spacing w:before="40" w:after="40"/>
            </w:pPr>
            <w:r>
              <w:rPr>
                <w:sz w:val="20"/>
              </w:rPr>
              <w:t>Heatmap</w:t>
            </w:r>
          </w:p>
        </w:tc>
        <w:tc>
          <w:tcPr>
            <w:tcW w:w="5102" w:type="dxa"/>
          </w:tcPr>
          <w:p w14:paraId="1259C378" w14:textId="77777777" w:rsidR="00840E65" w:rsidRDefault="00000000">
            <w:pPr>
              <w:spacing w:before="40" w:after="40"/>
            </w:pPr>
            <w:r>
              <w:rPr>
                <w:sz w:val="20"/>
              </w:rPr>
              <w:t>Pairwise relationships between all digital &amp; health variables</w:t>
            </w:r>
          </w:p>
        </w:tc>
      </w:tr>
      <w:tr w:rsidR="00840E65" w14:paraId="47872348" w14:textId="77777777">
        <w:trPr>
          <w:jc w:val="center"/>
        </w:trPr>
        <w:tc>
          <w:tcPr>
            <w:tcW w:w="3685" w:type="dxa"/>
            <w:shd w:val="clear" w:color="auto" w:fill="F7F8FA"/>
          </w:tcPr>
          <w:p w14:paraId="319404B0" w14:textId="77777777" w:rsidR="00840E65" w:rsidRDefault="00000000">
            <w:pPr>
              <w:spacing w:before="40" w:after="40"/>
            </w:pPr>
            <w:r>
              <w:rPr>
                <w:sz w:val="20"/>
              </w:rPr>
              <w:t>02_scatter_screentime_vs_health.png</w:t>
            </w:r>
          </w:p>
        </w:tc>
        <w:tc>
          <w:tcPr>
            <w:tcW w:w="1701" w:type="dxa"/>
            <w:shd w:val="clear" w:color="auto" w:fill="F7F8FA"/>
          </w:tcPr>
          <w:p w14:paraId="1684B486" w14:textId="77777777" w:rsidR="00840E65" w:rsidRDefault="00000000">
            <w:pPr>
              <w:spacing w:before="40" w:after="40"/>
            </w:pPr>
            <w:r>
              <w:rPr>
                <w:sz w:val="20"/>
              </w:rPr>
              <w:t>Scatter ×2</w:t>
            </w:r>
          </w:p>
        </w:tc>
        <w:tc>
          <w:tcPr>
            <w:tcW w:w="5102" w:type="dxa"/>
            <w:shd w:val="clear" w:color="auto" w:fill="F7F8FA"/>
          </w:tcPr>
          <w:p w14:paraId="7C0E3152" w14:textId="77777777" w:rsidR="00840E65" w:rsidRDefault="00000000">
            <w:pPr>
              <w:spacing w:before="40" w:after="40"/>
            </w:pPr>
            <w:r>
              <w:rPr>
                <w:sz w:val="20"/>
              </w:rPr>
              <w:t>Does more screen time reduce mental and physical health scores?</w:t>
            </w:r>
          </w:p>
        </w:tc>
      </w:tr>
      <w:tr w:rsidR="00840E65" w14:paraId="50F48EDB" w14:textId="77777777">
        <w:trPr>
          <w:jc w:val="center"/>
        </w:trPr>
        <w:tc>
          <w:tcPr>
            <w:tcW w:w="3685" w:type="dxa"/>
          </w:tcPr>
          <w:p w14:paraId="26614AD0" w14:textId="77777777" w:rsidR="00840E65" w:rsidRDefault="00000000">
            <w:pPr>
              <w:spacing w:before="40" w:after="40"/>
            </w:pPr>
            <w:r>
              <w:rPr>
                <w:sz w:val="20"/>
              </w:rPr>
              <w:t>03_scatter_digital_vs_mental_health.png</w:t>
            </w:r>
          </w:p>
        </w:tc>
        <w:tc>
          <w:tcPr>
            <w:tcW w:w="1701" w:type="dxa"/>
          </w:tcPr>
          <w:p w14:paraId="7D7FD63D" w14:textId="77777777" w:rsidR="00840E65" w:rsidRDefault="00000000">
            <w:pPr>
              <w:spacing w:before="40" w:after="40"/>
            </w:pPr>
            <w:r>
              <w:rPr>
                <w:sz w:val="20"/>
              </w:rPr>
              <w:t>Scatter ×2</w:t>
            </w:r>
          </w:p>
        </w:tc>
        <w:tc>
          <w:tcPr>
            <w:tcW w:w="5102" w:type="dxa"/>
          </w:tcPr>
          <w:p w14:paraId="2C4AE9B5" w14:textId="77777777" w:rsidR="00840E65" w:rsidRDefault="00000000">
            <w:pPr>
              <w:spacing w:before="40" w:after="40"/>
            </w:pPr>
            <w:r>
              <w:rPr>
                <w:sz w:val="20"/>
              </w:rPr>
              <w:t>Do social media and AI tool hours affect mental health differently by gender?</w:t>
            </w:r>
          </w:p>
        </w:tc>
      </w:tr>
      <w:tr w:rsidR="00840E65" w14:paraId="12E8454E" w14:textId="77777777">
        <w:trPr>
          <w:jc w:val="center"/>
        </w:trPr>
        <w:tc>
          <w:tcPr>
            <w:tcW w:w="3685" w:type="dxa"/>
            <w:shd w:val="clear" w:color="auto" w:fill="F7F8FA"/>
          </w:tcPr>
          <w:p w14:paraId="51195A0C" w14:textId="77777777" w:rsidR="00840E65" w:rsidRDefault="00000000">
            <w:pPr>
              <w:spacing w:before="40" w:after="40"/>
            </w:pPr>
            <w:r>
              <w:rPr>
                <w:sz w:val="20"/>
              </w:rPr>
              <w:t>04_bar_ai_sleep_by_education.png</w:t>
            </w:r>
          </w:p>
        </w:tc>
        <w:tc>
          <w:tcPr>
            <w:tcW w:w="1701" w:type="dxa"/>
            <w:shd w:val="clear" w:color="auto" w:fill="F7F8FA"/>
          </w:tcPr>
          <w:p w14:paraId="54A06D2D" w14:textId="77777777" w:rsidR="00840E65" w:rsidRDefault="00000000">
            <w:pPr>
              <w:spacing w:before="40" w:after="40"/>
            </w:pPr>
            <w:r>
              <w:rPr>
                <w:sz w:val="20"/>
              </w:rPr>
              <w:t>Bar ×2</w:t>
            </w:r>
          </w:p>
        </w:tc>
        <w:tc>
          <w:tcPr>
            <w:tcW w:w="5102" w:type="dxa"/>
            <w:shd w:val="clear" w:color="auto" w:fill="F7F8FA"/>
          </w:tcPr>
          <w:p w14:paraId="298949FD" w14:textId="77777777" w:rsidR="00840E65" w:rsidRDefault="00000000">
            <w:pPr>
              <w:spacing w:before="40" w:after="40"/>
            </w:pPr>
            <w:r>
              <w:rPr>
                <w:sz w:val="20"/>
              </w:rPr>
              <w:t>How do AI usage and sleep differ across education levels?</w:t>
            </w:r>
          </w:p>
        </w:tc>
      </w:tr>
      <w:tr w:rsidR="00840E65" w14:paraId="4C592058" w14:textId="77777777">
        <w:trPr>
          <w:jc w:val="center"/>
        </w:trPr>
        <w:tc>
          <w:tcPr>
            <w:tcW w:w="3685" w:type="dxa"/>
          </w:tcPr>
          <w:p w14:paraId="73B7855E" w14:textId="77777777" w:rsidR="00840E65" w:rsidRDefault="00000000">
            <w:pPr>
              <w:spacing w:before="40" w:after="40"/>
            </w:pPr>
            <w:r>
              <w:rPr>
                <w:sz w:val="20"/>
              </w:rPr>
              <w:t>05_bar_health_by_gender.png</w:t>
            </w:r>
          </w:p>
        </w:tc>
        <w:tc>
          <w:tcPr>
            <w:tcW w:w="1701" w:type="dxa"/>
          </w:tcPr>
          <w:p w14:paraId="628464A7" w14:textId="77777777" w:rsidR="00840E65" w:rsidRDefault="00000000">
            <w:pPr>
              <w:spacing w:before="40" w:after="40"/>
            </w:pPr>
            <w:r>
              <w:rPr>
                <w:sz w:val="20"/>
              </w:rPr>
              <w:t>Grouped Bar</w:t>
            </w:r>
          </w:p>
        </w:tc>
        <w:tc>
          <w:tcPr>
            <w:tcW w:w="5102" w:type="dxa"/>
          </w:tcPr>
          <w:p w14:paraId="0C163E1A" w14:textId="77777777" w:rsidR="00840E65" w:rsidRDefault="00000000">
            <w:pPr>
              <w:spacing w:before="40" w:after="40"/>
            </w:pPr>
            <w:r>
              <w:rPr>
                <w:sz w:val="20"/>
              </w:rPr>
              <w:t>Are there gender differences in mental and physical health scores?</w:t>
            </w:r>
          </w:p>
        </w:tc>
      </w:tr>
      <w:tr w:rsidR="00840E65" w14:paraId="41F77D75" w14:textId="77777777">
        <w:trPr>
          <w:jc w:val="center"/>
        </w:trPr>
        <w:tc>
          <w:tcPr>
            <w:tcW w:w="3685" w:type="dxa"/>
            <w:shd w:val="clear" w:color="auto" w:fill="F7F8FA"/>
          </w:tcPr>
          <w:p w14:paraId="123AB2F4" w14:textId="77777777" w:rsidR="00840E65" w:rsidRDefault="00000000">
            <w:pPr>
              <w:spacing w:before="40" w:after="40"/>
            </w:pPr>
            <w:r>
              <w:rPr>
                <w:sz w:val="20"/>
              </w:rPr>
              <w:t>06_boxplot_wellness_by_education.png</w:t>
            </w:r>
          </w:p>
        </w:tc>
        <w:tc>
          <w:tcPr>
            <w:tcW w:w="1701" w:type="dxa"/>
            <w:shd w:val="clear" w:color="auto" w:fill="F7F8FA"/>
          </w:tcPr>
          <w:p w14:paraId="70EFEC17" w14:textId="77777777" w:rsidR="00840E65" w:rsidRDefault="00000000">
            <w:pPr>
              <w:spacing w:before="40" w:after="40"/>
            </w:pPr>
            <w:r>
              <w:rPr>
                <w:sz w:val="20"/>
              </w:rPr>
              <w:t>Boxplot</w:t>
            </w:r>
          </w:p>
        </w:tc>
        <w:tc>
          <w:tcPr>
            <w:tcW w:w="5102" w:type="dxa"/>
            <w:shd w:val="clear" w:color="auto" w:fill="F7F8FA"/>
          </w:tcPr>
          <w:p w14:paraId="3F412A10" w14:textId="77777777" w:rsidR="00840E65" w:rsidRDefault="00000000">
            <w:pPr>
              <w:spacing w:before="40" w:after="40"/>
            </w:pPr>
            <w:r>
              <w:rPr>
                <w:sz w:val="20"/>
              </w:rPr>
              <w:t>How is wellness distributed and where are the low-wellness outliers?</w:t>
            </w:r>
          </w:p>
        </w:tc>
      </w:tr>
      <w:tr w:rsidR="00840E65" w14:paraId="4DC03C60" w14:textId="77777777">
        <w:trPr>
          <w:jc w:val="center"/>
        </w:trPr>
        <w:tc>
          <w:tcPr>
            <w:tcW w:w="3685" w:type="dxa"/>
          </w:tcPr>
          <w:p w14:paraId="4E94BC95" w14:textId="77777777" w:rsidR="00840E65" w:rsidRDefault="00000000">
            <w:pPr>
              <w:spacing w:before="40" w:after="40"/>
            </w:pPr>
            <w:r>
              <w:rPr>
                <w:sz w:val="20"/>
              </w:rPr>
              <w:t>07_histograms_engineered_features.png</w:t>
            </w:r>
          </w:p>
        </w:tc>
        <w:tc>
          <w:tcPr>
            <w:tcW w:w="1701" w:type="dxa"/>
          </w:tcPr>
          <w:p w14:paraId="3B137A1E" w14:textId="77777777" w:rsidR="00840E65" w:rsidRDefault="00000000">
            <w:pPr>
              <w:spacing w:before="40" w:after="40"/>
            </w:pPr>
            <w:r>
              <w:rPr>
                <w:sz w:val="20"/>
              </w:rPr>
              <w:t>Histogram ×3</w:t>
            </w:r>
          </w:p>
        </w:tc>
        <w:tc>
          <w:tcPr>
            <w:tcW w:w="5102" w:type="dxa"/>
          </w:tcPr>
          <w:p w14:paraId="7540B081" w14:textId="77777777" w:rsidR="00840E65" w:rsidRDefault="00000000">
            <w:pPr>
              <w:spacing w:before="40" w:after="40"/>
            </w:pPr>
            <w:r>
              <w:rPr>
                <w:sz w:val="20"/>
              </w:rPr>
              <w:t>What are the distributions of screen time, digital balance, and wellness?</w:t>
            </w:r>
          </w:p>
        </w:tc>
      </w:tr>
      <w:tr w:rsidR="00840E65" w14:paraId="3B2141FA" w14:textId="77777777">
        <w:trPr>
          <w:jc w:val="center"/>
        </w:trPr>
        <w:tc>
          <w:tcPr>
            <w:tcW w:w="3685" w:type="dxa"/>
            <w:shd w:val="clear" w:color="auto" w:fill="F7F8FA"/>
          </w:tcPr>
          <w:p w14:paraId="62D8FDEC" w14:textId="77777777" w:rsidR="00840E65" w:rsidRDefault="00000000">
            <w:pPr>
              <w:spacing w:before="40" w:after="40"/>
            </w:pPr>
            <w:r>
              <w:rPr>
                <w:sz w:val="20"/>
              </w:rPr>
              <w:t>08_line_screentime_mentalhealth_by_age.png</w:t>
            </w:r>
          </w:p>
        </w:tc>
        <w:tc>
          <w:tcPr>
            <w:tcW w:w="1701" w:type="dxa"/>
            <w:shd w:val="clear" w:color="auto" w:fill="F7F8FA"/>
          </w:tcPr>
          <w:p w14:paraId="399238C7" w14:textId="77777777" w:rsidR="00840E65" w:rsidRDefault="00000000">
            <w:pPr>
              <w:spacing w:before="40" w:after="40"/>
            </w:pPr>
            <w:r>
              <w:rPr>
                <w:sz w:val="20"/>
              </w:rPr>
              <w:t>Dual-axis Line</w:t>
            </w:r>
          </w:p>
        </w:tc>
        <w:tc>
          <w:tcPr>
            <w:tcW w:w="5102" w:type="dxa"/>
            <w:shd w:val="clear" w:color="auto" w:fill="F7F8FA"/>
          </w:tcPr>
          <w:p w14:paraId="3998EF4D" w14:textId="77777777" w:rsidR="00840E65" w:rsidRDefault="00000000">
            <w:pPr>
              <w:spacing w:before="40" w:after="40"/>
            </w:pPr>
            <w:r>
              <w:rPr>
                <w:sz w:val="20"/>
              </w:rPr>
              <w:t>Does screen time or mental health worsen with age from 13 to 25?</w:t>
            </w:r>
          </w:p>
        </w:tc>
      </w:tr>
    </w:tbl>
    <w:p w14:paraId="05ECE7F8" w14:textId="77777777" w:rsidR="00840E65" w:rsidRDefault="00840E65">
      <w:pPr>
        <w:spacing w:before="480" w:after="0"/>
      </w:pPr>
    </w:p>
    <w:p w14:paraId="6C8BC7E5" w14:textId="77777777" w:rsidR="00840E65" w:rsidRDefault="00000000">
      <w:pPr>
        <w:spacing w:after="0"/>
        <w:jc w:val="center"/>
      </w:pPr>
      <w:r>
        <w:rPr>
          <w:color w:val="57606A"/>
          <w:sz w:val="18"/>
        </w:rPr>
        <w:t>Made with IBM Bob</w:t>
      </w:r>
    </w:p>
    <w:sectPr w:rsidR="00840E6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794753">
    <w:abstractNumId w:val="8"/>
  </w:num>
  <w:num w:numId="2" w16cid:durableId="1390567741">
    <w:abstractNumId w:val="6"/>
  </w:num>
  <w:num w:numId="3" w16cid:durableId="106581337">
    <w:abstractNumId w:val="5"/>
  </w:num>
  <w:num w:numId="4" w16cid:durableId="1254510770">
    <w:abstractNumId w:val="4"/>
  </w:num>
  <w:num w:numId="5" w16cid:durableId="561867317">
    <w:abstractNumId w:val="7"/>
  </w:num>
  <w:num w:numId="6" w16cid:durableId="711459296">
    <w:abstractNumId w:val="3"/>
  </w:num>
  <w:num w:numId="7" w16cid:durableId="172039261">
    <w:abstractNumId w:val="2"/>
  </w:num>
  <w:num w:numId="8" w16cid:durableId="422993738">
    <w:abstractNumId w:val="1"/>
  </w:num>
  <w:num w:numId="9" w16cid:durableId="149560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1843"/>
    <w:rsid w:val="00840E65"/>
    <w:rsid w:val="00AA1D8D"/>
    <w:rsid w:val="00B47730"/>
    <w:rsid w:val="00C54289"/>
    <w:rsid w:val="00CB0664"/>
    <w:rsid w:val="00DE22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A8252"/>
  <w14:defaultImageDpi w14:val="300"/>
  <w15:docId w15:val="{8D37B205-1BE4-4F42-A226-D2CDF56F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1717</Words>
  <Characters>9790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Mittra</cp:lastModifiedBy>
  <cp:revision>2</cp:revision>
  <dcterms:created xsi:type="dcterms:W3CDTF">2026-09-24T08:48:00Z</dcterms:created>
  <dcterms:modified xsi:type="dcterms:W3CDTF">2026-09-24T08:48:00Z</dcterms:modified>
  <cp:category/>
</cp:coreProperties>
</file>