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79D2" w14:textId="77777777" w:rsidR="00436879" w:rsidRDefault="00436879">
      <w:pPr>
        <w:spacing w:before="2200"/>
      </w:pPr>
    </w:p>
    <w:p w14:paraId="2D526148" w14:textId="77777777" w:rsidR="00436879" w:rsidRDefault="00000000">
      <w:pPr>
        <w:jc w:val="center"/>
      </w:pPr>
      <w:proofErr w:type="spellStart"/>
      <w:r>
        <w:rPr>
          <w:b/>
          <w:bCs/>
          <w:color w:val="1F3864"/>
          <w:sz w:val="72"/>
          <w:szCs w:val="72"/>
        </w:rPr>
        <w:t>CampusCare</w:t>
      </w:r>
      <w:proofErr w:type="spellEnd"/>
    </w:p>
    <w:p w14:paraId="4C6AC186" w14:textId="77777777" w:rsidR="00436879" w:rsidRDefault="00000000">
      <w:pPr>
        <w:spacing w:before="200" w:after="100"/>
        <w:jc w:val="center"/>
      </w:pPr>
      <w:r>
        <w:rPr>
          <w:i/>
          <w:iCs/>
          <w:color w:val="2E74B5"/>
          <w:sz w:val="28"/>
          <w:szCs w:val="28"/>
        </w:rPr>
        <w:t>Campus Help Desk &amp; IT Service Management Platform</w:t>
      </w:r>
    </w:p>
    <w:p w14:paraId="368F1EA0" w14:textId="77777777" w:rsidR="00436879" w:rsidRDefault="00000000">
      <w:pPr>
        <w:spacing w:before="600"/>
        <w:jc w:val="center"/>
      </w:pPr>
      <w:r>
        <w:rPr>
          <w:color w:val="595959"/>
          <w:sz w:val="24"/>
          <w:szCs w:val="24"/>
        </w:rPr>
        <w:t>Technical Documentation</w:t>
      </w:r>
    </w:p>
    <w:p w14:paraId="2B96BE03" w14:textId="77777777" w:rsidR="00436879" w:rsidRDefault="00000000">
      <w:pPr>
        <w:spacing w:before="3200"/>
        <w:jc w:val="center"/>
      </w:pPr>
      <w:r>
        <w:rPr>
          <w:color w:val="595959"/>
          <w:sz w:val="20"/>
          <w:szCs w:val="20"/>
        </w:rPr>
        <w:t>Version 1.0   |   August 2026</w:t>
      </w:r>
    </w:p>
    <w:p w14:paraId="5104436B" w14:textId="77777777" w:rsidR="00436879" w:rsidRDefault="00000000">
      <w:pPr>
        <w:spacing w:before="100"/>
        <w:jc w:val="center"/>
      </w:pPr>
      <w:r>
        <w:rPr>
          <w:color w:val="595959"/>
          <w:sz w:val="18"/>
          <w:szCs w:val="18"/>
        </w:rPr>
        <w:t xml:space="preserve">Feature-Based </w:t>
      </w:r>
      <w:proofErr w:type="spellStart"/>
      <w:r>
        <w:rPr>
          <w:color w:val="595959"/>
          <w:sz w:val="18"/>
          <w:szCs w:val="18"/>
        </w:rPr>
        <w:t>Monorepo</w:t>
      </w:r>
      <w:proofErr w:type="spellEnd"/>
      <w:r>
        <w:rPr>
          <w:color w:val="595959"/>
          <w:sz w:val="18"/>
          <w:szCs w:val="18"/>
        </w:rPr>
        <w:t xml:space="preserve"> Architecture</w:t>
      </w:r>
    </w:p>
    <w:p w14:paraId="2B9B40E8" w14:textId="77777777" w:rsidR="00436879" w:rsidRDefault="00000000">
      <w:r>
        <w:br w:type="page"/>
      </w:r>
    </w:p>
    <w:p w14:paraId="7E15C05F" w14:textId="77777777" w:rsidR="00436879" w:rsidRDefault="00436879">
      <w:pPr>
        <w:sectPr w:rsidR="00436879">
          <w:pgSz w:w="11906" w:h="16838"/>
          <w:pgMar w:top="720" w:right="900" w:bottom="720" w:left="900" w:header="708" w:footer="708" w:gutter="0"/>
          <w:cols w:space="720"/>
          <w:docGrid w:linePitch="360"/>
        </w:sectPr>
      </w:pPr>
    </w:p>
    <w:p w14:paraId="2381F047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0" w:name="_Toc236494363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Table of Contents"/>
        <w:id w:val="-1929565078"/>
      </w:sdtPr>
      <w:sdtContent>
        <w:p w14:paraId="4AEB9FB2" w14:textId="77777777" w:rsidR="00A23513" w:rsidRDefault="00000000">
          <w:pPr>
            <w:pStyle w:val="TOC1"/>
            <w:tabs>
              <w:tab w:val="right" w:leader="dot" w:pos="100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494363" w:history="1">
            <w:r w:rsidR="00A23513" w:rsidRPr="009712AD">
              <w:rPr>
                <w:rStyle w:val="Hyperlink"/>
                <w:b/>
                <w:bCs/>
                <w:noProof/>
              </w:rPr>
              <w:t>Table of Contents</w:t>
            </w:r>
            <w:r w:rsidR="00A23513">
              <w:rPr>
                <w:noProof/>
              </w:rPr>
              <w:tab/>
            </w:r>
            <w:r w:rsidR="00A23513">
              <w:rPr>
                <w:noProof/>
              </w:rPr>
              <w:fldChar w:fldCharType="begin"/>
            </w:r>
            <w:r w:rsidR="00A23513">
              <w:rPr>
                <w:noProof/>
              </w:rPr>
              <w:instrText xml:space="preserve"> PAGEREF _Toc236494363 \h </w:instrText>
            </w:r>
            <w:r w:rsidR="00A23513">
              <w:rPr>
                <w:noProof/>
              </w:rPr>
            </w:r>
            <w:r w:rsidR="00A23513">
              <w:rPr>
                <w:noProof/>
              </w:rPr>
              <w:fldChar w:fldCharType="separate"/>
            </w:r>
            <w:r w:rsidR="00A23513">
              <w:rPr>
                <w:noProof/>
              </w:rPr>
              <w:t>1</w:t>
            </w:r>
            <w:r w:rsidR="00A23513">
              <w:rPr>
                <w:noProof/>
              </w:rPr>
              <w:fldChar w:fldCharType="end"/>
            </w:r>
          </w:hyperlink>
        </w:p>
        <w:p w14:paraId="4C5A4994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64" w:history="1">
            <w:r w:rsidRPr="009712AD">
              <w:rPr>
                <w:rStyle w:val="Hyperlink"/>
                <w:b/>
                <w:bCs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C58B68" w14:textId="77777777" w:rsidR="00A23513" w:rsidRDefault="00A23513">
          <w:pPr>
            <w:pStyle w:val="TOC3"/>
            <w:tabs>
              <w:tab w:val="right" w:leader="dot" w:pos="10096"/>
            </w:tabs>
            <w:rPr>
              <w:noProof/>
            </w:rPr>
          </w:pPr>
          <w:hyperlink w:anchor="_Toc236494365" w:history="1">
            <w:r w:rsidRPr="009712AD">
              <w:rPr>
                <w:rStyle w:val="Hyperlink"/>
                <w:b/>
                <w:bCs/>
                <w:noProof/>
              </w:rPr>
              <w:t>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81EA0D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66" w:history="1">
            <w:r w:rsidRPr="009712AD">
              <w:rPr>
                <w:rStyle w:val="Hyperlink"/>
                <w:b/>
                <w:bCs/>
                <w:noProof/>
              </w:rPr>
              <w:t>2.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FCC354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67" w:history="1">
            <w:r w:rsidRPr="009712AD">
              <w:rPr>
                <w:rStyle w:val="Hyperlink"/>
                <w:b/>
                <w:bCs/>
                <w:noProof/>
              </w:rPr>
              <w:t>2.1 Backend — apps/api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DE0F62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68" w:history="1">
            <w:r w:rsidRPr="009712AD">
              <w:rPr>
                <w:rStyle w:val="Hyperlink"/>
                <w:b/>
                <w:bCs/>
                <w:noProof/>
              </w:rPr>
              <w:t>2.2 Frontend — apps/web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010057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69" w:history="1">
            <w:r w:rsidRPr="009712AD">
              <w:rPr>
                <w:rStyle w:val="Hyperlink"/>
                <w:b/>
                <w:bCs/>
                <w:noProof/>
              </w:rPr>
              <w:t>2.3 Shared Packages &amp;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76DCFF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70" w:history="1">
            <w:r w:rsidRPr="009712AD">
              <w:rPr>
                <w:rStyle w:val="Hyperlink"/>
                <w:b/>
                <w:bCs/>
                <w:noProof/>
              </w:rPr>
              <w:t>3. Architecture &amp;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092936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71" w:history="1">
            <w:r w:rsidRPr="009712AD">
              <w:rPr>
                <w:rStyle w:val="Hyperlink"/>
                <w:b/>
                <w:bCs/>
                <w:noProof/>
              </w:rPr>
              <w:t>4.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7EB8C9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72" w:history="1">
            <w:r w:rsidRPr="009712AD">
              <w:rPr>
                <w:rStyle w:val="Hyperlink"/>
                <w:b/>
                <w:bCs/>
                <w:noProof/>
              </w:rPr>
              <w:t>4.1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3CB64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73" w:history="1">
            <w:r w:rsidRPr="009712AD">
              <w:rPr>
                <w:rStyle w:val="Hyperlink"/>
                <w:b/>
                <w:bCs/>
                <w:noProof/>
              </w:rPr>
              <w:t>4.2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1E8309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74" w:history="1">
            <w:r w:rsidRPr="009712AD">
              <w:rPr>
                <w:rStyle w:val="Hyperlink"/>
                <w:b/>
                <w:bCs/>
                <w:noProof/>
              </w:rPr>
              <w:t>5.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95C397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75" w:history="1">
            <w:r w:rsidRPr="009712AD">
              <w:rPr>
                <w:rStyle w:val="Hyperlink"/>
                <w:b/>
                <w:bCs/>
                <w:noProof/>
              </w:rPr>
              <w:t>6. Available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D5119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76" w:history="1">
            <w:r w:rsidRPr="009712AD">
              <w:rPr>
                <w:rStyle w:val="Hyperlink"/>
                <w:b/>
                <w:bCs/>
                <w:noProof/>
              </w:rPr>
              <w:t>7. API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9CEC5F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77" w:history="1">
            <w:r w:rsidRPr="009712AD">
              <w:rPr>
                <w:rStyle w:val="Hyperlink"/>
                <w:b/>
                <w:bCs/>
                <w:noProof/>
              </w:rPr>
              <w:t>7.1 Modules &amp;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4CC82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78" w:history="1">
            <w:r w:rsidRPr="009712AD">
              <w:rPr>
                <w:rStyle w:val="Hyperlink"/>
                <w:b/>
                <w:bCs/>
                <w:noProof/>
              </w:rPr>
              <w:t>7.2 Response Envelope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C66274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79" w:history="1">
            <w:r w:rsidRPr="009712AD">
              <w:rPr>
                <w:rStyle w:val="Hyperlink"/>
                <w:b/>
                <w:bCs/>
                <w:noProof/>
              </w:rPr>
              <w:t>8. Granular Temporary Privilege Escalation (GTPE)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BBE410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80" w:history="1">
            <w:r w:rsidRPr="009712AD">
              <w:rPr>
                <w:rStyle w:val="Hyperlink"/>
                <w:b/>
                <w:bCs/>
                <w:noProof/>
              </w:rPr>
              <w:t>9.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9378A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81" w:history="1">
            <w:r w:rsidRPr="009712AD">
              <w:rPr>
                <w:rStyle w:val="Hyperlink"/>
                <w:b/>
                <w:bCs/>
                <w:noProof/>
              </w:rPr>
              <w:t>9.1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44A18C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82" w:history="1">
            <w:r w:rsidRPr="009712AD">
              <w:rPr>
                <w:rStyle w:val="Hyperlink"/>
                <w:b/>
                <w:bCs/>
                <w:noProof/>
              </w:rPr>
              <w:t>9.2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F62770" w14:textId="77777777" w:rsidR="00A23513" w:rsidRDefault="00A23513">
          <w:pPr>
            <w:pStyle w:val="TOC2"/>
            <w:tabs>
              <w:tab w:val="right" w:leader="dot" w:pos="10096"/>
            </w:tabs>
            <w:rPr>
              <w:noProof/>
            </w:rPr>
          </w:pPr>
          <w:hyperlink w:anchor="_Toc236494383" w:history="1">
            <w:r w:rsidRPr="009712AD">
              <w:rPr>
                <w:rStyle w:val="Hyperlink"/>
                <w:b/>
                <w:bCs/>
                <w:noProof/>
              </w:rPr>
              <w:t>9.3 Recommended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3DAA4" w14:textId="77777777" w:rsidR="00A23513" w:rsidRDefault="00A23513">
          <w:pPr>
            <w:pStyle w:val="TOC1"/>
            <w:tabs>
              <w:tab w:val="right" w:leader="dot" w:pos="10096"/>
            </w:tabs>
            <w:rPr>
              <w:noProof/>
            </w:rPr>
          </w:pPr>
          <w:hyperlink w:anchor="_Toc236494384" w:history="1">
            <w:r w:rsidRPr="009712AD">
              <w:rPr>
                <w:rStyle w:val="Hyperlink"/>
                <w:b/>
                <w:bCs/>
                <w:noProof/>
              </w:rPr>
              <w:t>10. Engineering Standards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_Toc236494384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78F14" w14:textId="77777777" w:rsidR="00436879" w:rsidRDefault="00000000">
          <w:r>
            <w:fldChar w:fldCharType="end"/>
          </w:r>
        </w:p>
      </w:sdtContent>
    </w:sdt>
    <w:p w14:paraId="6F38F9BC" w14:textId="77777777" w:rsidR="00436879" w:rsidRDefault="00000000">
      <w:r>
        <w:br w:type="page"/>
      </w:r>
    </w:p>
    <w:p w14:paraId="77D18AB8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1" w:name="_Toc236494364"/>
      <w:r>
        <w:rPr>
          <w:b/>
          <w:bCs/>
          <w:color w:val="1F3864"/>
        </w:rPr>
        <w:lastRenderedPageBreak/>
        <w:t>1. Overview</w:t>
      </w:r>
      <w:bookmarkEnd w:id="1"/>
    </w:p>
    <w:p w14:paraId="3CC3A490" w14:textId="77777777" w:rsidR="00436879" w:rsidRDefault="00000000">
      <w:pPr>
        <w:spacing w:after="150"/>
      </w:pPr>
      <w:proofErr w:type="spellStart"/>
      <w:r>
        <w:rPr>
          <w:color w:val="262626"/>
        </w:rPr>
        <w:t>CampusCare</w:t>
      </w:r>
      <w:proofErr w:type="spellEnd"/>
      <w:r>
        <w:rPr>
          <w:color w:val="262626"/>
        </w:rPr>
        <w:t xml:space="preserve"> is a full-stack IT Service Management (ITSM) platform built for campus environments. It provides end-to-end management of IT support tickets, incidents, assets, service-level agreements (SLAs), workflow automation, and role-based access control (RBAC), including a granular, time-bound privilege escalation system.</w:t>
      </w:r>
    </w:p>
    <w:p w14:paraId="388CFB8F" w14:textId="77777777" w:rsidR="00436879" w:rsidRDefault="00000000">
      <w:pPr>
        <w:spacing w:after="150"/>
      </w:pPr>
      <w:r>
        <w:rPr>
          <w:color w:val="262626"/>
        </w:rPr>
        <w:t xml:space="preserve">The application is implemented as a </w:t>
      </w:r>
      <w:proofErr w:type="spellStart"/>
      <w:r>
        <w:rPr>
          <w:color w:val="262626"/>
        </w:rPr>
        <w:t>pnpm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monorepo</w:t>
      </w:r>
      <w:proofErr w:type="spellEnd"/>
      <w:r>
        <w:rPr>
          <w:color w:val="262626"/>
        </w:rPr>
        <w:t xml:space="preserve"> with a feature-based architecture applied consistently across both the frontend and backend, so each business domain (tickets, incidents, SLA, automation, privileges, etc.) is self-contained and independently extensible.</w:t>
      </w:r>
    </w:p>
    <w:p w14:paraId="139B6F39" w14:textId="77777777" w:rsidR="00436879" w:rsidRDefault="00000000">
      <w:pPr>
        <w:pStyle w:val="Heading3"/>
        <w:spacing w:before="200" w:after="100"/>
      </w:pPr>
      <w:bookmarkStart w:id="2" w:name="_Toc236494365"/>
      <w:r>
        <w:rPr>
          <w:b/>
          <w:bCs/>
          <w:color w:val="2E74B5"/>
          <w:sz w:val="22"/>
          <w:szCs w:val="22"/>
        </w:rPr>
        <w:t>Design Principles</w:t>
      </w:r>
      <w:bookmarkEnd w:id="2"/>
    </w:p>
    <w:p w14:paraId="4D06A21E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Scalability, maintainability, and reusability across all modules</w:t>
      </w:r>
    </w:p>
    <w:p w14:paraId="12862C86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Strict type safety end-to-end (TypeScript + Zod validation)</w:t>
      </w:r>
    </w:p>
    <w:p w14:paraId="4066B911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Clean, layered architecture — no shortcuts or ad-hoc logic</w:t>
      </w:r>
    </w:p>
    <w:p w14:paraId="3FD69758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Security-first: JWT auth, RBAC, granular temporary privilege escalation, audit logging</w:t>
      </w:r>
    </w:p>
    <w:p w14:paraId="2678E077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Production readiness: structured logging, rate limiting, SLA/automation scheduling</w:t>
      </w:r>
    </w:p>
    <w:p w14:paraId="0647F260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3" w:name="_Toc236494366"/>
      <w:r>
        <w:rPr>
          <w:b/>
          <w:bCs/>
          <w:color w:val="1F3864"/>
        </w:rPr>
        <w:t>2. Technology Stack</w:t>
      </w:r>
      <w:bookmarkEnd w:id="3"/>
    </w:p>
    <w:p w14:paraId="112A08BF" w14:textId="77777777" w:rsidR="00436879" w:rsidRDefault="00000000">
      <w:pPr>
        <w:pStyle w:val="Heading2"/>
        <w:spacing w:before="300" w:after="150"/>
      </w:pPr>
      <w:bookmarkStart w:id="4" w:name="_Toc236494367"/>
      <w:r>
        <w:rPr>
          <w:b/>
          <w:bCs/>
          <w:color w:val="1F3864"/>
        </w:rPr>
        <w:t>2.1 Backend — apps/</w:t>
      </w:r>
      <w:proofErr w:type="spellStart"/>
      <w:r>
        <w:rPr>
          <w:b/>
          <w:bCs/>
          <w:color w:val="1F3864"/>
        </w:rPr>
        <w:t>api</w:t>
      </w:r>
      <w:bookmarkEnd w:id="4"/>
      <w:proofErr w:type="spellEnd"/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7070"/>
      </w:tblGrid>
      <w:tr w:rsidR="00436879" w14:paraId="6FD6A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3FE3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5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994C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436879" w14:paraId="390F223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0781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Runtime / Framework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A5EB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Node.js, Express 5, TypeScript</w:t>
            </w:r>
          </w:p>
        </w:tc>
      </w:tr>
      <w:tr w:rsidR="00436879" w14:paraId="07FE3D3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0C12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Database / ORM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C696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PostgreSQL, Prisma 7 (@prisma/client, @prisma/adapter-pg)</w:t>
            </w:r>
          </w:p>
        </w:tc>
      </w:tr>
      <w:tr w:rsidR="00436879" w14:paraId="69C0A17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1158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Authentication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420C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JWT (access/refresh tokens),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, cookie-based sessions</w:t>
            </w:r>
          </w:p>
        </w:tc>
      </w:tr>
      <w:tr w:rsidR="00436879" w14:paraId="0A32880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7401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Realtime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040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Socket.IO</w:t>
            </w:r>
          </w:p>
        </w:tc>
      </w:tr>
      <w:tr w:rsidR="00436879" w14:paraId="7AF249B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AA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Validation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0980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Zod</w:t>
            </w:r>
          </w:p>
        </w:tc>
      </w:tr>
      <w:tr w:rsidR="00436879" w14:paraId="3DC06C4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DA7C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 Documentation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A69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Scalar API Reference + Swagger/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(swagger-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jsdoc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)</w:t>
            </w:r>
          </w:p>
        </w:tc>
      </w:tr>
      <w:tr w:rsidR="00436879" w14:paraId="6470C0D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E5F2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Supporting Libraries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4730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Nodemailer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(email), web-push (VAPID push), Multer (uploads), node-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(scheduled jobs), Pino (logging), Helmet, CORS, compression, express-rate-limit</w:t>
            </w:r>
          </w:p>
        </w:tc>
      </w:tr>
    </w:tbl>
    <w:p w14:paraId="54A31873" w14:textId="77777777" w:rsidR="00436879" w:rsidRDefault="00000000">
      <w:pPr>
        <w:pStyle w:val="Heading2"/>
        <w:spacing w:before="300" w:after="150"/>
      </w:pPr>
      <w:bookmarkStart w:id="5" w:name="_Toc236494368"/>
      <w:r>
        <w:rPr>
          <w:b/>
          <w:bCs/>
          <w:color w:val="1F3864"/>
        </w:rPr>
        <w:t>2.2 Frontend — apps/web</w:t>
      </w:r>
      <w:bookmarkEnd w:id="5"/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7070"/>
      </w:tblGrid>
      <w:tr w:rsidR="00436879" w14:paraId="335934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E8E5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5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C48FF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436879" w14:paraId="104E7A3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B97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Framework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F902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React 19, Vite 8, TypeScript</w:t>
            </w:r>
          </w:p>
        </w:tc>
      </w:tr>
      <w:tr w:rsidR="00436879" w14:paraId="7358F3C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C34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Styling / UI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DC9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Tailwind CSS 4,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, Radix UI primitives,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Lucide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icons</w:t>
            </w:r>
          </w:p>
        </w:tc>
      </w:tr>
      <w:tr w:rsidR="00436879" w14:paraId="2894B60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12B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State / Data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145B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Query,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Table,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Zustand</w:t>
            </w:r>
            <w:proofErr w:type="spellEnd"/>
          </w:p>
        </w:tc>
      </w:tr>
      <w:tr w:rsidR="00436879" w14:paraId="3F2142B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3BFA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Routing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D54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React Router 8</w:t>
            </w:r>
          </w:p>
        </w:tc>
      </w:tr>
      <w:tr w:rsidR="00436879" w14:paraId="3618525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580A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Forms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6C5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React Hook Form + Zod resolvers</w:t>
            </w:r>
          </w:p>
        </w:tc>
      </w:tr>
      <w:tr w:rsidR="00436879" w14:paraId="7D2B275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185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Supporting Libraries</w:t>
            </w:r>
          </w:p>
        </w:tc>
        <w:tc>
          <w:tcPr>
            <w:tcW w:w="35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A78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Axios, Recharts, Sonner (toasts),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cmdk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vaul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, html5-qrcode,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vite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-plugin-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pwa</w:t>
            </w:r>
            <w:proofErr w:type="spellEnd"/>
          </w:p>
        </w:tc>
      </w:tr>
    </w:tbl>
    <w:p w14:paraId="7B91C02C" w14:textId="77777777" w:rsidR="00436879" w:rsidRDefault="00000000">
      <w:pPr>
        <w:pStyle w:val="Heading2"/>
        <w:spacing w:before="300" w:after="150"/>
      </w:pPr>
      <w:bookmarkStart w:id="6" w:name="_Toc236494369"/>
      <w:r>
        <w:rPr>
          <w:b/>
          <w:bCs/>
          <w:color w:val="1F3864"/>
        </w:rPr>
        <w:t>2.3 Shared Packages &amp; Tooling</w:t>
      </w:r>
      <w:bookmarkEnd w:id="6"/>
    </w:p>
    <w:p w14:paraId="21864A67" w14:textId="77777777" w:rsidR="00436879" w:rsidRDefault="00000000">
      <w:pPr>
        <w:spacing w:after="150"/>
      </w:pPr>
      <w:r>
        <w:rPr>
          <w:color w:val="262626"/>
        </w:rPr>
        <w:t>packages/constants, packages/shared-schemas, packages/shared-types, and packages/shared-utils are consumed by both apps as @campuscare/* workspace packages, eliminating duplication of types, validation schemas, and constants.</w:t>
      </w:r>
    </w:p>
    <w:p w14:paraId="37E112FB" w14:textId="77777777" w:rsidR="00436879" w:rsidRDefault="00000000">
      <w:pPr>
        <w:spacing w:after="150"/>
      </w:pPr>
      <w:r>
        <w:rPr>
          <w:color w:val="262626"/>
        </w:rPr>
        <w:lastRenderedPageBreak/>
        <w:t xml:space="preserve">Tooling: </w:t>
      </w:r>
      <w:proofErr w:type="spellStart"/>
      <w:r>
        <w:rPr>
          <w:color w:val="262626"/>
        </w:rPr>
        <w:t>pnpm</w:t>
      </w:r>
      <w:proofErr w:type="spellEnd"/>
      <w:r>
        <w:rPr>
          <w:color w:val="262626"/>
        </w:rPr>
        <w:t xml:space="preserve"> workspaces, </w:t>
      </w:r>
      <w:proofErr w:type="spellStart"/>
      <w:r>
        <w:rPr>
          <w:color w:val="262626"/>
        </w:rPr>
        <w:t>ESLint</w:t>
      </w:r>
      <w:proofErr w:type="spellEnd"/>
      <w:r>
        <w:rPr>
          <w:color w:val="262626"/>
        </w:rPr>
        <w:t>, Prettier, Husky + lint-staged.</w:t>
      </w:r>
    </w:p>
    <w:p w14:paraId="50A1FE8D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7" w:name="_Toc236494370"/>
      <w:r>
        <w:rPr>
          <w:b/>
          <w:bCs/>
          <w:color w:val="1F3864"/>
        </w:rPr>
        <w:t>3. Architecture &amp; Folder Structure</w:t>
      </w:r>
      <w:bookmarkEnd w:id="7"/>
    </w:p>
    <w:p w14:paraId="71AF391E" w14:textId="77777777" w:rsidR="00436879" w:rsidRDefault="00000000">
      <w:pPr>
        <w:spacing w:after="150"/>
      </w:pPr>
      <w:r>
        <w:rPr>
          <w:color w:val="262626"/>
        </w:rPr>
        <w:t>Each backend module follows the pattern Route → Controller → Service → Repository → Prisma. Each frontend feature follows Feature → Components → Hooks → Services → API. This layering isolates HTTP concerns, business logic, and data access, and keeps each of the 20 backend feature modules independently testable.</w:t>
      </w:r>
    </w:p>
    <w:p w14:paraId="3C44D37C" w14:textId="6819A654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CampusCare</w:t>
      </w:r>
      <w:proofErr w:type="spellEnd"/>
      <w:r w:rsidRPr="00A23513"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37721C8E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├── apps/</w:t>
      </w:r>
    </w:p>
    <w:p w14:paraId="2FBE4BA1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├──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 w:rsidRPr="00A23513">
        <w:rPr>
          <w:rFonts w:ascii="Consolas" w:eastAsia="Consolas" w:hAnsi="Consolas" w:cs="Consolas"/>
          <w:color w:val="333333"/>
          <w:sz w:val="19"/>
          <w:szCs w:val="19"/>
        </w:rPr>
        <w:t>/                                  # Express backend</w:t>
      </w:r>
    </w:p>
    <w:p w14:paraId="32682360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│   ├──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prisma</w:t>
      </w:r>
      <w:proofErr w:type="spellEnd"/>
      <w:r w:rsidRPr="00A23513"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6021E314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│   │   ├── </w:t>
      </w:r>
      <w:proofErr w:type="spellStart"/>
      <w:proofErr w:type="gram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schema.prisma</w:t>
      </w:r>
      <w:proofErr w:type="spellEnd"/>
      <w:proofErr w:type="gramEnd"/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                 # Database schema (30 models)</w:t>
      </w:r>
    </w:p>
    <w:p w14:paraId="0F1161DE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│   │   ├──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seed.ts</w:t>
      </w:r>
      <w:proofErr w:type="spellEnd"/>
    </w:p>
    <w:p w14:paraId="28E42ED5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│   │   └── migrations/</w:t>
      </w:r>
    </w:p>
    <w:p w14:paraId="54E56929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│   └──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src</w:t>
      </w:r>
      <w:proofErr w:type="spellEnd"/>
      <w:r w:rsidRPr="00A23513"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00002430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│       ├── config/                       # Zod-validated environment config</w:t>
      </w:r>
    </w:p>
    <w:p w14:paraId="2078F432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│       ├── database/                     # Prisma client instance</w:t>
      </w:r>
    </w:p>
    <w:p w14:paraId="5B3CE2D4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│       ├── middleware/                   # auth, authorize, error-handler, request-id</w:t>
      </w:r>
    </w:p>
    <w:p w14:paraId="49D6BD46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│       ├── modules/                      # 20 feature modules</w:t>
      </w:r>
    </w:p>
    <w:p w14:paraId="4E28139A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│       ├── types/</w:t>
      </w:r>
    </w:p>
    <w:p w14:paraId="7284C75F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│       ├── utils/                        # logger, helpers, etc.</w:t>
      </w:r>
    </w:p>
    <w:p w14:paraId="6AE16BD7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│       ├──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app.ts</w:t>
      </w:r>
      <w:proofErr w:type="spellEnd"/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                        # Express app + middleware setup</w:t>
      </w:r>
    </w:p>
    <w:p w14:paraId="64F2F956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│       └──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server.ts</w:t>
      </w:r>
      <w:proofErr w:type="spellEnd"/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                     # Entry point</w:t>
      </w:r>
    </w:p>
    <w:p w14:paraId="5854372D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│</w:t>
      </w:r>
    </w:p>
    <w:p w14:paraId="31D59882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└── web/                                  # React frontend</w:t>
      </w:r>
    </w:p>
    <w:p w14:paraId="6A4880ED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    └──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src</w:t>
      </w:r>
      <w:proofErr w:type="spellEnd"/>
      <w:r w:rsidRPr="00A23513"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7A86EBCC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        ├── app/                          # guards, layouts, providers, router</w:t>
      </w:r>
    </w:p>
    <w:p w14:paraId="2510D9F0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│           ├── components/                   # common, feedback, forms, navigation, templates,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ui</w:t>
      </w:r>
      <w:proofErr w:type="spellEnd"/>
    </w:p>
    <w:p w14:paraId="12858429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        ├── features/                     # One folder per domain</w:t>
      </w:r>
    </w:p>
    <w:p w14:paraId="272BE6AC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        ├── hooks/</w:t>
      </w:r>
    </w:p>
    <w:p w14:paraId="5A3D1CCA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        ├── lib/</w:t>
      </w:r>
    </w:p>
    <w:p w14:paraId="75865615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        │   └── repositories/</w:t>
      </w:r>
    </w:p>
    <w:p w14:paraId="3DA168A1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        └── mocks/</w:t>
      </w:r>
    </w:p>
    <w:p w14:paraId="7437ABD9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</w:t>
      </w:r>
    </w:p>
    <w:p w14:paraId="16C888FD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├── packages/</w:t>
      </w:r>
    </w:p>
    <w:p w14:paraId="263C0DC8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├── constants/</w:t>
      </w:r>
    </w:p>
    <w:p w14:paraId="68E96A26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├── shared-schemas/</w:t>
      </w:r>
    </w:p>
    <w:p w14:paraId="5D9A325B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├── shared-types/</w:t>
      </w:r>
    </w:p>
    <w:p w14:paraId="7F8AC53D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   └── shared-utils/</w:t>
      </w:r>
    </w:p>
    <w:p w14:paraId="09BDC2DA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>│</w:t>
      </w:r>
    </w:p>
    <w:p w14:paraId="4FE8EB41" w14:textId="77777777" w:rsidR="00A23513" w:rsidRPr="00A23513" w:rsidRDefault="00A23513" w:rsidP="00A23513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lastRenderedPageBreak/>
        <w:t xml:space="preserve">├── </w:t>
      </w:r>
      <w:proofErr w:type="spell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pnpm-</w:t>
      </w:r>
      <w:proofErr w:type="gram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workspace.yaml</w:t>
      </w:r>
      <w:proofErr w:type="spellEnd"/>
      <w:proofErr w:type="gramEnd"/>
    </w:p>
    <w:p w14:paraId="6A2F2231" w14:textId="5C168C85" w:rsidR="00436879" w:rsidRDefault="00A23513" w:rsidP="00A23513">
      <w:pPr>
        <w:shd w:val="clear" w:color="auto" w:fill="F4F4F4"/>
        <w:spacing w:after="150"/>
      </w:pPr>
      <w:r w:rsidRPr="00A23513">
        <w:rPr>
          <w:rFonts w:ascii="Consolas" w:eastAsia="Consolas" w:hAnsi="Consolas" w:cs="Consolas"/>
          <w:color w:val="333333"/>
          <w:sz w:val="19"/>
          <w:szCs w:val="19"/>
        </w:rPr>
        <w:t xml:space="preserve">└── </w:t>
      </w:r>
      <w:proofErr w:type="spellStart"/>
      <w:proofErr w:type="gramStart"/>
      <w:r w:rsidRPr="00A23513">
        <w:rPr>
          <w:rFonts w:ascii="Consolas" w:eastAsia="Consolas" w:hAnsi="Consolas" w:cs="Consolas"/>
          <w:color w:val="333333"/>
          <w:sz w:val="19"/>
          <w:szCs w:val="19"/>
        </w:rPr>
        <w:t>package.</w:t>
      </w:r>
      <w:r>
        <w:rPr>
          <w:rFonts w:ascii="Consolas" w:eastAsia="Consolas" w:hAnsi="Consolas" w:cs="Consolas"/>
          <w:color w:val="333333"/>
          <w:sz w:val="19"/>
          <w:szCs w:val="19"/>
        </w:rPr>
        <w:t>json</w:t>
      </w:r>
      <w:proofErr w:type="spellEnd"/>
      <w:proofErr w:type="gramEnd"/>
    </w:p>
    <w:p w14:paraId="2D3F9A07" w14:textId="4C2A324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8" w:name="_Toc236494371"/>
      <w:r>
        <w:rPr>
          <w:b/>
          <w:bCs/>
          <w:color w:val="1F3864"/>
        </w:rPr>
        <w:t>4. Getting Started</w:t>
      </w:r>
      <w:bookmarkEnd w:id="8"/>
    </w:p>
    <w:p w14:paraId="7C04CB6B" w14:textId="77777777" w:rsidR="00436879" w:rsidRDefault="00000000">
      <w:pPr>
        <w:pStyle w:val="Heading2"/>
        <w:spacing w:before="300" w:after="150"/>
      </w:pPr>
      <w:bookmarkStart w:id="9" w:name="_Toc236494372"/>
      <w:r>
        <w:rPr>
          <w:b/>
          <w:bCs/>
          <w:color w:val="1F3864"/>
        </w:rPr>
        <w:t>4.1 Prerequisites</w:t>
      </w:r>
      <w:bookmarkEnd w:id="9"/>
    </w:p>
    <w:p w14:paraId="5EFCAFA5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Node.js 20+</w:t>
      </w:r>
    </w:p>
    <w:p w14:paraId="1EEB3CD0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262626"/>
        </w:rPr>
        <w:t>pnpm</w:t>
      </w:r>
      <w:proofErr w:type="spellEnd"/>
      <w:r>
        <w:rPr>
          <w:color w:val="262626"/>
        </w:rPr>
        <w:t xml:space="preserve"> 9+</w:t>
      </w:r>
    </w:p>
    <w:p w14:paraId="4188B24E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PostgreSQL 14+</w:t>
      </w:r>
    </w:p>
    <w:p w14:paraId="342D43C3" w14:textId="77777777" w:rsidR="00436879" w:rsidRDefault="00000000">
      <w:pPr>
        <w:pStyle w:val="Heading2"/>
        <w:spacing w:before="300" w:after="150"/>
      </w:pPr>
      <w:bookmarkStart w:id="10" w:name="_Toc236494373"/>
      <w:r>
        <w:rPr>
          <w:b/>
          <w:bCs/>
          <w:color w:val="1F3864"/>
        </w:rPr>
        <w:t>4.2 Setup</w:t>
      </w:r>
      <w:bookmarkEnd w:id="10"/>
    </w:p>
    <w:p w14:paraId="3FF9F71C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># 1. Clone and install dependencies git clone &lt;repo-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&gt; </w:t>
      </w:r>
    </w:p>
    <w:p w14:paraId="0787D10F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CampusCare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</w:p>
    <w:p w14:paraId="45D654A2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install  </w:t>
      </w:r>
    </w:p>
    <w:p w14:paraId="351AD52F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# 2. Configure environment variables </w:t>
      </w:r>
    </w:p>
    <w:p w14:paraId="707A03D7" w14:textId="02A38189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cp .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example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.env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#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edit .env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with your DATABASE_URL, JWT secrets, SMTP, VAPID keys, etc.  </w:t>
      </w:r>
    </w:p>
    <w:p w14:paraId="508ECA3E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# 3. Generate Prisma client and set up the database </w:t>
      </w:r>
    </w:p>
    <w:p w14:paraId="1EB378D4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db:generate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</w:p>
    <w:p w14:paraId="37AF56E7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db:migrate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</w:p>
    <w:p w14:paraId="59BF61BA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db:seed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</w:t>
      </w:r>
    </w:p>
    <w:p w14:paraId="296E1B94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# 4. Run the apps (in separate terminals) </w:t>
      </w:r>
    </w:p>
    <w:p w14:paraId="3D16BAB3" w14:textId="342821C0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dev:api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# API on </w:t>
      </w:r>
      <w:hyperlink r:id="rId7" w:history="1">
        <w:r w:rsidR="00A23513" w:rsidRPr="000E5CFC">
          <w:rPr>
            <w:rStyle w:val="Hyperlink"/>
            <w:rFonts w:ascii="Consolas" w:eastAsia="Consolas" w:hAnsi="Consolas" w:cs="Consolas"/>
            <w:sz w:val="19"/>
            <w:szCs w:val="19"/>
          </w:rPr>
          <w:t>http://localhost:3000</w:t>
        </w:r>
      </w:hyperlink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</w:p>
    <w:p w14:paraId="478D591F" w14:textId="208F860F" w:rsidR="00436879" w:rsidRDefault="00000000">
      <w:pPr>
        <w:shd w:val="clear" w:color="auto" w:fill="F4F4F4"/>
        <w:spacing w:after="15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dev:web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# Web on http://localhost:5173</w:t>
      </w:r>
    </w:p>
    <w:p w14:paraId="14A0C677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11" w:name="_Toc236494374"/>
      <w:r>
        <w:rPr>
          <w:b/>
          <w:bCs/>
          <w:color w:val="1F3864"/>
        </w:rPr>
        <w:t>5. Environment Variables</w:t>
      </w:r>
      <w:bookmarkEnd w:id="11"/>
    </w:p>
    <w:p w14:paraId="76EA92A7" w14:textId="77777777" w:rsidR="00436879" w:rsidRDefault="00000000">
      <w:pPr>
        <w:spacing w:after="150"/>
      </w:pPr>
      <w:r>
        <w:rPr>
          <w:color w:val="262626"/>
        </w:rPr>
        <w:t>A single root .env file is loaded by the API (checked in both apps/</w:t>
      </w:r>
      <w:proofErr w:type="spellStart"/>
      <w:r>
        <w:rPr>
          <w:color w:val="262626"/>
        </w:rPr>
        <w:t>api</w:t>
      </w:r>
      <w:proofErr w:type="spellEnd"/>
      <w:r>
        <w:rPr>
          <w:color w:val="262626"/>
        </w:rPr>
        <w:t xml:space="preserve"> and the repo root). Values are validated at startup with Zod (apps/</w:t>
      </w:r>
      <w:proofErr w:type="spellStart"/>
      <w:r>
        <w:rPr>
          <w:color w:val="262626"/>
        </w:rPr>
        <w:t>api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src</w:t>
      </w:r>
      <w:proofErr w:type="spellEnd"/>
      <w:r>
        <w:rPr>
          <w:color w:val="262626"/>
        </w:rPr>
        <w:t>/config/</w:t>
      </w:r>
      <w:proofErr w:type="spellStart"/>
      <w:r>
        <w:rPr>
          <w:color w:val="262626"/>
        </w:rPr>
        <w:t>env.ts</w:t>
      </w:r>
      <w:proofErr w:type="spellEnd"/>
      <w:r>
        <w:rPr>
          <w:color w:val="262626"/>
        </w:rPr>
        <w:t>); the process exits if required values are missing or invalid.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0"/>
        <w:gridCol w:w="6060"/>
      </w:tblGrid>
      <w:tr w:rsidR="00436879" w14:paraId="76E1B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FF31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0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AB48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36879" w14:paraId="0D1460C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41F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NODE_ENV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92F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development | production</w:t>
            </w:r>
          </w:p>
        </w:tc>
      </w:tr>
      <w:tr w:rsidR="00436879" w14:paraId="748E34A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665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PORT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073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 port (default 3000)</w:t>
            </w:r>
          </w:p>
        </w:tc>
      </w:tr>
      <w:tr w:rsidR="00436879" w14:paraId="270BEFA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A21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HOST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627C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 host (default localhost)</w:t>
            </w:r>
          </w:p>
        </w:tc>
      </w:tr>
      <w:tr w:rsidR="00436879" w14:paraId="1FFE2BB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09B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DATABASE_URL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B8F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PostgreSQL connection string</w:t>
            </w:r>
          </w:p>
        </w:tc>
      </w:tr>
      <w:tr w:rsidR="00436879" w14:paraId="3ED6627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61AB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JWT_ACCESS_SECRET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CFB0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Secret for signing access tokens</w:t>
            </w:r>
          </w:p>
        </w:tc>
      </w:tr>
      <w:tr w:rsidR="00436879" w14:paraId="4A3A978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31D0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JWT_REFRESH_SECRET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CB36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Secret for signing refresh tokens</w:t>
            </w:r>
          </w:p>
        </w:tc>
      </w:tr>
      <w:tr w:rsidR="00436879" w14:paraId="4558C25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153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SOCKET_PORT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BC25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Socket.IO port</w:t>
            </w:r>
          </w:p>
        </w:tc>
      </w:tr>
      <w:tr w:rsidR="00436879" w14:paraId="57FECA4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4B6A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SMTP_HOST / SMTP_PORT / SMTP_USER / SMTP_PASS / SMTP_FROM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155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Outbound email configuration</w:t>
            </w:r>
          </w:p>
        </w:tc>
      </w:tr>
      <w:tr w:rsidR="00436879" w14:paraId="6968DEC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E28D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VAPID_PUBLIC_KEY / VAPID_PRIVATE_KEY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367B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Web push keys — generate via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web-push generate-vapid-keys</w:t>
            </w:r>
          </w:p>
        </w:tc>
      </w:tr>
      <w:tr w:rsidR="00436879" w14:paraId="4E10277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61AB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VITE_PORT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DF5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Frontend dev server port (default 5173)</w:t>
            </w:r>
          </w:p>
        </w:tc>
      </w:tr>
      <w:tr w:rsidR="00436879" w14:paraId="3F3BBBD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84D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lastRenderedPageBreak/>
              <w:t>VITE_API_URL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AF7A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 base URL for the frontend</w:t>
            </w:r>
          </w:p>
        </w:tc>
      </w:tr>
      <w:tr w:rsidR="00436879" w14:paraId="1A32AF9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8C0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VITE_SOCKET_URL</w:t>
            </w:r>
          </w:p>
        </w:tc>
        <w:tc>
          <w:tcPr>
            <w:tcW w:w="3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DF55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Socket.IO URL for the frontend</w:t>
            </w:r>
          </w:p>
        </w:tc>
      </w:tr>
    </w:tbl>
    <w:p w14:paraId="258753C1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12" w:name="_Toc236494375"/>
      <w:r>
        <w:rPr>
          <w:b/>
          <w:bCs/>
          <w:color w:val="1F3864"/>
        </w:rPr>
        <w:t>6. Available Scripts</w:t>
      </w:r>
      <w:bookmarkEnd w:id="12"/>
    </w:p>
    <w:p w14:paraId="53A4DE6A" w14:textId="77777777" w:rsidR="00436879" w:rsidRDefault="00000000">
      <w:pPr>
        <w:spacing w:after="150"/>
      </w:pPr>
      <w:r>
        <w:rPr>
          <w:color w:val="262626"/>
        </w:rPr>
        <w:t>Run from the repository root:</w:t>
      </w: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5"/>
        <w:gridCol w:w="6565"/>
      </w:tblGrid>
      <w:tr w:rsidR="00436879" w14:paraId="0ECBB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7766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325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7DAA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36879" w14:paraId="1FCB1E5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9830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dev:api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38E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Start the API in watch mode (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watch)</w:t>
            </w:r>
          </w:p>
        </w:tc>
      </w:tr>
      <w:tr w:rsidR="00436879" w14:paraId="7A56B3B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B5B5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dev:web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C801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Start the Vite dev server</w:t>
            </w:r>
          </w:p>
        </w:tc>
      </w:tr>
      <w:tr w:rsidR="00436879" w14:paraId="6A54ADA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50B8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build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94D0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Build all workspace packages/apps</w:t>
            </w:r>
          </w:p>
        </w:tc>
      </w:tr>
      <w:tr w:rsidR="00436879" w14:paraId="36C6B79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B5F1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lint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AE3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Lint the whole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monorepo</w:t>
            </w:r>
            <w:proofErr w:type="spellEnd"/>
          </w:p>
        </w:tc>
      </w:tr>
      <w:tr w:rsidR="00436879" w14:paraId="4443AA2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E643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format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59F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Format with Prettier</w:t>
            </w:r>
          </w:p>
        </w:tc>
      </w:tr>
      <w:tr w:rsidR="00436879" w14:paraId="05BB692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99EB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typecheck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C0F6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Type-check all packages</w:t>
            </w:r>
          </w:p>
        </w:tc>
      </w:tr>
      <w:tr w:rsidR="00436879" w14:paraId="389C118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963E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db:generate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830B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Generate the Prisma client</w:t>
            </w:r>
          </w:p>
        </w:tc>
      </w:tr>
      <w:tr w:rsidR="00436879" w14:paraId="11B99BD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E199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db:migrate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92F5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Push the Prisma schema to the database</w:t>
            </w:r>
          </w:p>
        </w:tc>
      </w:tr>
      <w:tr w:rsidR="00436879" w14:paraId="1AAE147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8076" w14:textId="77777777" w:rsidR="00436879" w:rsidRDefault="00000000"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db:seed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F90C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Seed the database</w:t>
            </w:r>
          </w:p>
        </w:tc>
      </w:tr>
    </w:tbl>
    <w:p w14:paraId="235390D7" w14:textId="77777777" w:rsidR="00436879" w:rsidRDefault="00000000">
      <w:pPr>
        <w:spacing w:after="150"/>
      </w:pPr>
      <w:r>
        <w:rPr>
          <w:color w:val="262626"/>
        </w:rPr>
        <w:t>apps/</w:t>
      </w:r>
      <w:proofErr w:type="spellStart"/>
      <w:r>
        <w:rPr>
          <w:color w:val="262626"/>
        </w:rPr>
        <w:t>api</w:t>
      </w:r>
      <w:proofErr w:type="spellEnd"/>
      <w:r>
        <w:rPr>
          <w:color w:val="262626"/>
        </w:rPr>
        <w:t xml:space="preserve"> also exposes build (</w:t>
      </w:r>
      <w:proofErr w:type="spellStart"/>
      <w:r>
        <w:rPr>
          <w:color w:val="262626"/>
        </w:rPr>
        <w:t>tsc</w:t>
      </w:r>
      <w:proofErr w:type="spellEnd"/>
      <w:r>
        <w:rPr>
          <w:color w:val="262626"/>
        </w:rPr>
        <w:t xml:space="preserve">) and start (node </w:t>
      </w:r>
      <w:proofErr w:type="spellStart"/>
      <w:r>
        <w:rPr>
          <w:color w:val="262626"/>
        </w:rPr>
        <w:t>dist</w:t>
      </w:r>
      <w:proofErr w:type="spellEnd"/>
      <w:r>
        <w:rPr>
          <w:color w:val="262626"/>
        </w:rPr>
        <w:t>/server.js) for production runs. apps/web also exposes build (</w:t>
      </w:r>
      <w:proofErr w:type="spellStart"/>
      <w:r>
        <w:rPr>
          <w:color w:val="262626"/>
        </w:rPr>
        <w:t>tsc</w:t>
      </w:r>
      <w:proofErr w:type="spellEnd"/>
      <w:r>
        <w:rPr>
          <w:color w:val="262626"/>
        </w:rPr>
        <w:t xml:space="preserve"> &amp;&amp; </w:t>
      </w:r>
      <w:proofErr w:type="spellStart"/>
      <w:r>
        <w:rPr>
          <w:color w:val="262626"/>
        </w:rPr>
        <w:t>vite</w:t>
      </w:r>
      <w:proofErr w:type="spellEnd"/>
      <w:r>
        <w:rPr>
          <w:color w:val="262626"/>
        </w:rPr>
        <w:t xml:space="preserve"> build) and preview.</w:t>
      </w:r>
    </w:p>
    <w:p w14:paraId="57E854C2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13" w:name="_Toc236494376"/>
      <w:r>
        <w:rPr>
          <w:b/>
          <w:bCs/>
          <w:color w:val="1F3864"/>
        </w:rPr>
        <w:t>7. API Documentation</w:t>
      </w:r>
      <w:bookmarkEnd w:id="13"/>
    </w:p>
    <w:p w14:paraId="0708695A" w14:textId="77777777" w:rsidR="00436879" w:rsidRDefault="00000000">
      <w:pPr>
        <w:spacing w:after="150"/>
      </w:pPr>
      <w:r>
        <w:rPr>
          <w:color w:val="262626"/>
        </w:rPr>
        <w:t>Once the API is running, interactive documentation is available at:</w:t>
      </w:r>
    </w:p>
    <w:p w14:paraId="68BE511F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Scalar API Reference: http://localhost:3000/reference</w:t>
      </w:r>
    </w:p>
    <w:p w14:paraId="683B11A3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 xml:space="preserve">Raw </w:t>
      </w:r>
      <w:proofErr w:type="spellStart"/>
      <w:r>
        <w:rPr>
          <w:color w:val="262626"/>
        </w:rPr>
        <w:t>OpenAPI</w:t>
      </w:r>
      <w:proofErr w:type="spellEnd"/>
      <w:r>
        <w:rPr>
          <w:color w:val="262626"/>
        </w:rPr>
        <w:t xml:space="preserve"> spec: http://localhost:3000/swagger.json</w:t>
      </w:r>
    </w:p>
    <w:p w14:paraId="3D209253" w14:textId="77777777" w:rsidR="00436879" w:rsidRDefault="00000000">
      <w:pPr>
        <w:spacing w:after="150"/>
      </w:pPr>
      <w:r>
        <w:rPr>
          <w:color w:val="262626"/>
        </w:rPr>
        <w:t>All endpoints are mounted under /</w:t>
      </w:r>
      <w:proofErr w:type="spellStart"/>
      <w:r>
        <w:rPr>
          <w:color w:val="262626"/>
        </w:rPr>
        <w:t>api</w:t>
      </w:r>
      <w:proofErr w:type="spellEnd"/>
      <w:r>
        <w:rPr>
          <w:color w:val="262626"/>
        </w:rPr>
        <w:t xml:space="preserve">/v1 and generated from </w:t>
      </w:r>
      <w:proofErr w:type="spellStart"/>
      <w:r>
        <w:rPr>
          <w:color w:val="262626"/>
        </w:rPr>
        <w:t>JSDoc</w:t>
      </w:r>
      <w:proofErr w:type="spellEnd"/>
      <w:r>
        <w:rPr>
          <w:color w:val="262626"/>
        </w:rPr>
        <w:t xml:space="preserve"> comments in each module's </w:t>
      </w:r>
      <w:proofErr w:type="gramStart"/>
      <w:r>
        <w:rPr>
          <w:color w:val="262626"/>
        </w:rPr>
        <w:t>*.</w:t>
      </w:r>
      <w:proofErr w:type="spellStart"/>
      <w:r>
        <w:rPr>
          <w:color w:val="262626"/>
        </w:rPr>
        <w:t>routes</w:t>
      </w:r>
      <w:proofErr w:type="gramEnd"/>
      <w:r>
        <w:rPr>
          <w:color w:val="262626"/>
        </w:rPr>
        <w:t>.ts</w:t>
      </w:r>
      <w:proofErr w:type="spellEnd"/>
      <w:r>
        <w:rPr>
          <w:color w:val="262626"/>
        </w:rPr>
        <w:t xml:space="preserve"> file. Most write endpoints require a JWT (authenticate) plus a permission check (authorize("</w:t>
      </w:r>
      <w:proofErr w:type="spellStart"/>
      <w:proofErr w:type="gramStart"/>
      <w:r>
        <w:rPr>
          <w:color w:val="262626"/>
        </w:rPr>
        <w:t>resource:action</w:t>
      </w:r>
      <w:proofErr w:type="spellEnd"/>
      <w:proofErr w:type="gramEnd"/>
      <w:r>
        <w:rPr>
          <w:color w:val="262626"/>
        </w:rPr>
        <w:t>")).</w:t>
      </w:r>
    </w:p>
    <w:p w14:paraId="259A5A83" w14:textId="77777777" w:rsidR="00436879" w:rsidRDefault="00000000">
      <w:pPr>
        <w:pStyle w:val="Heading2"/>
        <w:spacing w:before="300" w:after="150"/>
      </w:pPr>
      <w:bookmarkStart w:id="14" w:name="_Toc236494377"/>
      <w:r>
        <w:rPr>
          <w:b/>
          <w:bCs/>
          <w:color w:val="1F3864"/>
        </w:rPr>
        <w:t>7.1 Modules &amp; Endpoints</w:t>
      </w:r>
      <w:bookmarkEnd w:id="14"/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2434"/>
        <w:gridCol w:w="6067"/>
      </w:tblGrid>
      <w:tr w:rsidR="00436879" w14:paraId="7A874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1DB2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01CA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Base Path</w:t>
            </w:r>
          </w:p>
        </w:tc>
        <w:tc>
          <w:tcPr>
            <w:tcW w:w="320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9133" w14:textId="77777777" w:rsidR="00436879" w:rsidRDefault="00000000">
            <w:r>
              <w:rPr>
                <w:b/>
                <w:bCs/>
                <w:color w:val="FFFFFF"/>
                <w:sz w:val="19"/>
                <w:szCs w:val="19"/>
              </w:rPr>
              <w:t>Key Endpoints</w:t>
            </w:r>
          </w:p>
        </w:tc>
      </w:tr>
      <w:tr w:rsidR="00436879" w14:paraId="761E697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FC0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Auth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E991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/v1/auth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176C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POST /register, POST /login, POST /refresh, POST /logout, GET /me, GET /sessions, DELETE /sessions/:id, DELETE /sessions</w:t>
            </w:r>
          </w:p>
        </w:tc>
      </w:tr>
      <w:tr w:rsidR="00436879" w14:paraId="57110D8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F54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Users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EF1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/v1/users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5650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/, GET /:id, POST /, PUT /:id, DELETE /:id</w:t>
            </w:r>
          </w:p>
        </w:tc>
      </w:tr>
      <w:tr w:rsidR="00436879" w14:paraId="437CDE2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004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Roles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F7F6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/v1/roles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683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  <w:tr w:rsidR="00436879" w14:paraId="032AD98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5608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Permissions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33AA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/v1/permissions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FAE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/, GET /registry</w:t>
            </w:r>
          </w:p>
        </w:tc>
      </w:tr>
      <w:tr w:rsidR="00436879" w14:paraId="282B1DD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6AF5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Privileges (GTPE)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EFDA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/v1/privileges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6D8A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POST /request, GET /my, GET /my/effective, GET /pending, GET /active, GET /history, POST /grant, POST /grants/:id/revoke, GET|POST /templates, PUT|DELETE /templates/:id, GET|POST /policies, PUT /policies/:id, POST /:id/approve, POST /:id/reject, POST /:id/cancel</w:t>
            </w:r>
          </w:p>
        </w:tc>
      </w:tr>
      <w:tr w:rsidR="00436879" w14:paraId="230B137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0790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Departments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E5F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/v1/departments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3FF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/, GET /:id, POST /, PUT /:id, DELETE /:id</w:t>
            </w:r>
          </w:p>
        </w:tc>
      </w:tr>
      <w:tr w:rsidR="00436879" w14:paraId="3352C57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5D7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Categories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0A12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/v1/categories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5A2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/, GET /:id, POST /, PUT /:id, DELETE /:id</w:t>
            </w:r>
          </w:p>
        </w:tc>
      </w:tr>
      <w:tr w:rsidR="00436879" w14:paraId="1BAA17B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040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lastRenderedPageBreak/>
              <w:t>Tickets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574D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/v1/tickets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0EBC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/, GET /:id, POST /, PUT /:id, DELETE /:id, POST /:id/comments, DELETE /:id/comments/:id, POST /merge, POST /:id/verify, POST /:id/reopen, POST /auto-close</w:t>
            </w:r>
          </w:p>
        </w:tc>
      </w:tr>
      <w:tr w:rsidR="00436879" w14:paraId="7E55B97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A40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Incidents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13C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/v1/incidents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A452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/, GET /:id, POST /, PUT /:id, DELETE /:id, GET /:id/timeline</w:t>
            </w:r>
          </w:p>
        </w:tc>
      </w:tr>
      <w:tr w:rsidR="00436879" w14:paraId="31CC724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49ED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SLA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EEA0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/v1/sla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4EA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/compliance, POST /check-violations, GET|POST /policies, GET|PUT|DELETE /policies/:id</w:t>
            </w:r>
          </w:p>
        </w:tc>
      </w:tr>
      <w:tr w:rsidR="00436879" w14:paraId="6A4F99F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09F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Automation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4211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/v1/automation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7C7D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/, GET|POST /rules, GET|PUT|DELETE /rules/:id, GET /logs</w:t>
            </w:r>
          </w:p>
        </w:tc>
      </w:tr>
      <w:tr w:rsidR="00436879" w14:paraId="3A46192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1278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Analytics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48BA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/v1/analytics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FE2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/student, GET /technician, GET /department, GET /admin, GET /charts</w:t>
            </w:r>
          </w:p>
        </w:tc>
      </w:tr>
      <w:tr w:rsidR="00436879" w14:paraId="0E3A1B4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E355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Assets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F88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/v1/assets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A21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  <w:tr w:rsidR="00436879" w14:paraId="7BBA738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96C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Maintenance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747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/v1/maintenance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D1D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  <w:tr w:rsidR="00436879" w14:paraId="26DA987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EC4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Inventory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9C6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/v1/inventory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1CD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  <w:tr w:rsidR="00436879" w14:paraId="55A5850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A25D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Notifications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85C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/v1/notifications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F646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  <w:tr w:rsidR="00436879" w14:paraId="4F0E456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BD06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Reports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6F77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/v1/reports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EB5E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  <w:tr w:rsidR="00436879" w14:paraId="3281C6E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2222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Knowledge Base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6884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/v1/knowledge-base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54A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  <w:tr w:rsidR="00436879" w14:paraId="6B98465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D718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Audit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8B6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/v1/audit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1C5F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  <w:tr w:rsidR="00436879" w14:paraId="7027B09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A183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Settings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03D1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/v1/settings</w:t>
            </w:r>
          </w:p>
        </w:tc>
        <w:tc>
          <w:tcPr>
            <w:tcW w:w="32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51F9" w14:textId="77777777" w:rsidR="00436879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GET /</w:t>
            </w:r>
          </w:p>
        </w:tc>
      </w:tr>
    </w:tbl>
    <w:p w14:paraId="3DAFA4A5" w14:textId="77777777" w:rsidR="00436879" w:rsidRDefault="00000000">
      <w:pPr>
        <w:pStyle w:val="Heading2"/>
        <w:spacing w:before="300" w:after="150"/>
      </w:pPr>
      <w:bookmarkStart w:id="15" w:name="_Toc236494378"/>
      <w:r>
        <w:rPr>
          <w:b/>
          <w:bCs/>
          <w:color w:val="1F3864"/>
        </w:rPr>
        <w:t>7.2 Response Envelope</w:t>
      </w:r>
      <w:bookmarkEnd w:id="15"/>
    </w:p>
    <w:p w14:paraId="6B7B36A7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// Success { </w:t>
      </w:r>
    </w:p>
    <w:p w14:paraId="3C7EAA62" w14:textId="77777777" w:rsidR="00A23513" w:rsidRDefault="00000000" w:rsidP="00A23513">
      <w:pPr>
        <w:shd w:val="clear" w:color="auto" w:fill="F4F4F4"/>
        <w:spacing w:after="150"/>
        <w:ind w:firstLine="72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"success": true, </w:t>
      </w:r>
    </w:p>
    <w:p w14:paraId="644FF560" w14:textId="77777777" w:rsidR="00A23513" w:rsidRDefault="00000000" w:rsidP="00A23513">
      <w:pPr>
        <w:shd w:val="clear" w:color="auto" w:fill="F4F4F4"/>
        <w:spacing w:after="150"/>
        <w:ind w:firstLine="72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"message": "string", </w:t>
      </w:r>
    </w:p>
    <w:p w14:paraId="16E20D08" w14:textId="77777777" w:rsidR="00A23513" w:rsidRDefault="00000000" w:rsidP="00A23513">
      <w:pPr>
        <w:shd w:val="clear" w:color="auto" w:fill="F4F4F4"/>
        <w:spacing w:after="150"/>
        <w:ind w:firstLine="72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"data": {} </w:t>
      </w:r>
    </w:p>
    <w:p w14:paraId="0F0AB123" w14:textId="77777777" w:rsidR="00A23513" w:rsidRDefault="00000000" w:rsidP="00A23513">
      <w:pPr>
        <w:shd w:val="clear" w:color="auto" w:fill="F4F4F4"/>
        <w:spacing w:after="150"/>
        <w:ind w:firstLine="72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}  </w:t>
      </w:r>
    </w:p>
    <w:p w14:paraId="2060C94B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// Error { </w:t>
      </w:r>
    </w:p>
    <w:p w14:paraId="592AFCE0" w14:textId="77777777" w:rsidR="00A23513" w:rsidRDefault="00000000" w:rsidP="00A23513">
      <w:pPr>
        <w:shd w:val="clear" w:color="auto" w:fill="F4F4F4"/>
        <w:spacing w:after="150"/>
        <w:ind w:firstLine="72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"success": false, </w:t>
      </w:r>
    </w:p>
    <w:p w14:paraId="24A7E7BC" w14:textId="77777777" w:rsidR="00A23513" w:rsidRDefault="00000000" w:rsidP="00A23513">
      <w:pPr>
        <w:shd w:val="clear" w:color="auto" w:fill="F4F4F4"/>
        <w:spacing w:after="150"/>
        <w:ind w:firstLine="72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"message": "string", </w:t>
      </w:r>
    </w:p>
    <w:p w14:paraId="26259E6C" w14:textId="77777777" w:rsidR="00A23513" w:rsidRDefault="00000000" w:rsidP="00A23513">
      <w:pPr>
        <w:shd w:val="clear" w:color="auto" w:fill="F4F4F4"/>
        <w:spacing w:after="150"/>
        <w:ind w:firstLine="720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"errors": [] </w:t>
      </w:r>
    </w:p>
    <w:p w14:paraId="164C228A" w14:textId="5871F089" w:rsidR="00436879" w:rsidRDefault="00000000" w:rsidP="00A23513">
      <w:pPr>
        <w:shd w:val="clear" w:color="auto" w:fill="F4F4F4"/>
        <w:spacing w:after="150"/>
        <w:ind w:firstLine="72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01D5BE63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16" w:name="_Toc236494379"/>
      <w:r>
        <w:rPr>
          <w:b/>
          <w:bCs/>
          <w:color w:val="1F3864"/>
        </w:rPr>
        <w:t>8. Granular Temporary Privilege Escalation (GTPE)</w:t>
      </w:r>
      <w:bookmarkEnd w:id="16"/>
    </w:p>
    <w:p w14:paraId="7FF57C8E" w14:textId="77777777" w:rsidR="00436879" w:rsidRDefault="00000000">
      <w:pPr>
        <w:spacing w:after="150"/>
      </w:pPr>
      <w:r>
        <w:rPr>
          <w:color w:val="262626"/>
        </w:rPr>
        <w:t xml:space="preserve">GTPE is </w:t>
      </w:r>
      <w:proofErr w:type="spellStart"/>
      <w:r>
        <w:rPr>
          <w:color w:val="262626"/>
        </w:rPr>
        <w:t>CampusCare's</w:t>
      </w:r>
      <w:proofErr w:type="spellEnd"/>
      <w:r>
        <w:rPr>
          <w:color w:val="262626"/>
        </w:rPr>
        <w:t xml:space="preserve"> role-based access control extension that allows users to request, and administrators to grant, time-bound elevated permissions instead of permanent role changes. It is exposed via the /</w:t>
      </w:r>
      <w:proofErr w:type="spellStart"/>
      <w:r>
        <w:rPr>
          <w:color w:val="262626"/>
        </w:rPr>
        <w:t>api</w:t>
      </w:r>
      <w:proofErr w:type="spellEnd"/>
      <w:r>
        <w:rPr>
          <w:color w:val="262626"/>
        </w:rPr>
        <w:t>/v1/privileges endpoints (Section 7.1) and covers the full lifecycle: request → approval/rejection → active grant → automatic expiry → audit history.</w:t>
      </w:r>
    </w:p>
    <w:p w14:paraId="07B85452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Requests: users submit a privilege request (POST /request) scoped to specific permissions.</w:t>
      </w:r>
    </w:p>
    <w:p w14:paraId="4587743A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Approval workflow: administrators review pending requests (GET /pending) and approve or reject them.</w:t>
      </w:r>
    </w:p>
    <w:p w14:paraId="7882B5E0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Grants: approved requests become time-bound grants (POST /grant) that can be revoked early (POST /grants/:id/revoke).</w:t>
      </w:r>
    </w:p>
    <w:p w14:paraId="4988464A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lastRenderedPageBreak/>
        <w:t>Templates &amp; policies: reusable privilege templates and policies standardize what can be requested and for how long.</w:t>
      </w:r>
    </w:p>
    <w:p w14:paraId="0BFD5EBA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Effective permissions: GET /my/effective resolves a user's base role permissions plus any active temporary grants.</w:t>
      </w:r>
    </w:p>
    <w:p w14:paraId="1227B0E2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Expiry: the node-</w:t>
      </w:r>
      <w:proofErr w:type="spellStart"/>
      <w:r>
        <w:rPr>
          <w:color w:val="262626"/>
        </w:rPr>
        <w:t>cron</w:t>
      </w:r>
      <w:proofErr w:type="spellEnd"/>
      <w:r>
        <w:rPr>
          <w:color w:val="262626"/>
        </w:rPr>
        <w:t xml:space="preserve"> scheduler in </w:t>
      </w:r>
      <w:proofErr w:type="spellStart"/>
      <w:r>
        <w:rPr>
          <w:color w:val="262626"/>
        </w:rPr>
        <w:t>server.ts</w:t>
      </w:r>
      <w:proofErr w:type="spellEnd"/>
      <w:r>
        <w:rPr>
          <w:color w:val="262626"/>
        </w:rPr>
        <w:t xml:space="preserve"> automatically expires grants without requiring a separate worker process.</w:t>
      </w:r>
    </w:p>
    <w:p w14:paraId="17B98121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17" w:name="_Toc236494380"/>
      <w:r>
        <w:rPr>
          <w:b/>
          <w:bCs/>
          <w:color w:val="1F3864"/>
        </w:rPr>
        <w:t>9. Deployment</w:t>
      </w:r>
      <w:bookmarkEnd w:id="17"/>
    </w:p>
    <w:p w14:paraId="429B9D37" w14:textId="77777777" w:rsidR="00436879" w:rsidRDefault="00000000">
      <w:pPr>
        <w:pStyle w:val="Heading2"/>
        <w:spacing w:before="300" w:after="150"/>
      </w:pPr>
      <w:bookmarkStart w:id="18" w:name="_Toc236494381"/>
      <w:r>
        <w:rPr>
          <w:b/>
          <w:bCs/>
          <w:color w:val="1F3864"/>
        </w:rPr>
        <w:t>9.1 Backend</w:t>
      </w:r>
      <w:bookmarkEnd w:id="18"/>
    </w:p>
    <w:p w14:paraId="66EB12BB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Provision a PostgreSQL database and set DATABASE_URL.</w:t>
      </w:r>
    </w:p>
    <w:p w14:paraId="633A8246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Set NODE_ENV=production and all required secrets (JWT_ACCESS_SECRET, JWT_REFRESH_SECRET, SMTP, VAPID keys).</w:t>
      </w:r>
    </w:p>
    <w:p w14:paraId="56A49850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Build and run migrations:</w:t>
      </w:r>
    </w:p>
    <w:p w14:paraId="2209F08F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--filter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build </w:t>
      </w:r>
    </w:p>
    <w:p w14:paraId="2874C81D" w14:textId="77777777" w:rsidR="00A23513" w:rsidRDefault="00000000">
      <w:pPr>
        <w:shd w:val="clear" w:color="auto" w:fill="F4F4F4"/>
        <w:spacing w:after="150"/>
        <w:rPr>
          <w:rFonts w:ascii="Consolas" w:eastAsia="Consolas" w:hAnsi="Consolas" w:cs="Consolas"/>
          <w:color w:val="333333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db:migrate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</w:p>
    <w:p w14:paraId="03740996" w14:textId="725E5877" w:rsidR="00436879" w:rsidRDefault="00000000">
      <w:pPr>
        <w:shd w:val="clear" w:color="auto" w:fill="F4F4F4"/>
        <w:spacing w:after="15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--filter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start</w:t>
      </w:r>
    </w:p>
    <w:p w14:paraId="15A06EC6" w14:textId="77777777" w:rsidR="00436879" w:rsidRDefault="00000000">
      <w:pPr>
        <w:spacing w:after="150"/>
      </w:pPr>
      <w:r>
        <w:rPr>
          <w:i/>
          <w:iCs/>
          <w:color w:val="B00000"/>
        </w:rPr>
        <w:t>Note: CORS is currently configured to disable cross-origin requests entirely when NODE_ENV=production (origin: false). Update apps/</w:t>
      </w:r>
      <w:proofErr w:type="spellStart"/>
      <w:r>
        <w:rPr>
          <w:i/>
          <w:iCs/>
          <w:color w:val="B00000"/>
        </w:rPr>
        <w:t>api</w:t>
      </w:r>
      <w:proofErr w:type="spellEnd"/>
      <w:r>
        <w:rPr>
          <w:i/>
          <w:iCs/>
          <w:color w:val="B00000"/>
        </w:rPr>
        <w:t>/</w:t>
      </w:r>
      <w:proofErr w:type="spellStart"/>
      <w:r>
        <w:rPr>
          <w:i/>
          <w:iCs/>
          <w:color w:val="B00000"/>
        </w:rPr>
        <w:t>src</w:t>
      </w:r>
      <w:proofErr w:type="spellEnd"/>
      <w:r>
        <w:rPr>
          <w:i/>
          <w:iCs/>
          <w:color w:val="B00000"/>
        </w:rPr>
        <w:t>/</w:t>
      </w:r>
      <w:proofErr w:type="spellStart"/>
      <w:r>
        <w:rPr>
          <w:i/>
          <w:iCs/>
          <w:color w:val="B00000"/>
        </w:rPr>
        <w:t>app.ts</w:t>
      </w:r>
      <w:proofErr w:type="spellEnd"/>
      <w:r>
        <w:rPr>
          <w:i/>
          <w:iCs/>
          <w:color w:val="B00000"/>
        </w:rPr>
        <w:t xml:space="preserve"> to allow the production frontend origin before deploying.</w:t>
      </w:r>
    </w:p>
    <w:p w14:paraId="46C66D02" w14:textId="77777777" w:rsidR="00436879" w:rsidRDefault="00000000">
      <w:pPr>
        <w:pStyle w:val="Heading2"/>
        <w:spacing w:before="300" w:after="150"/>
      </w:pPr>
      <w:bookmarkStart w:id="19" w:name="_Toc236494382"/>
      <w:r>
        <w:rPr>
          <w:b/>
          <w:bCs/>
          <w:color w:val="1F3864"/>
        </w:rPr>
        <w:t>9.2 Frontend</w:t>
      </w:r>
      <w:bookmarkEnd w:id="19"/>
    </w:p>
    <w:p w14:paraId="4550BFB7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Set VITE_API_URL and VITE_SOCKET_URL to the production API's URL.</w:t>
      </w:r>
    </w:p>
    <w:p w14:paraId="45D7AF17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Build the static bundle:</w:t>
      </w:r>
    </w:p>
    <w:p w14:paraId="7E64D680" w14:textId="77777777" w:rsidR="00436879" w:rsidRDefault="00000000">
      <w:pPr>
        <w:shd w:val="clear" w:color="auto" w:fill="F4F4F4"/>
        <w:spacing w:after="15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--filter web build</w:t>
      </w:r>
    </w:p>
    <w:p w14:paraId="7D85E1D6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Serve apps/web/</w:t>
      </w:r>
      <w:proofErr w:type="spellStart"/>
      <w:r>
        <w:rPr>
          <w:color w:val="262626"/>
        </w:rPr>
        <w:t>dist</w:t>
      </w:r>
      <w:proofErr w:type="spellEnd"/>
      <w:r>
        <w:rPr>
          <w:color w:val="262626"/>
        </w:rPr>
        <w:t xml:space="preserve"> from a static host or CDN — the app is a configured PWA via </w:t>
      </w:r>
      <w:proofErr w:type="spellStart"/>
      <w:r>
        <w:rPr>
          <w:color w:val="262626"/>
        </w:rPr>
        <w:t>vite</w:t>
      </w:r>
      <w:proofErr w:type="spellEnd"/>
      <w:r>
        <w:rPr>
          <w:color w:val="262626"/>
        </w:rPr>
        <w:t>-plugin-</w:t>
      </w:r>
      <w:proofErr w:type="spellStart"/>
      <w:r>
        <w:rPr>
          <w:color w:val="262626"/>
        </w:rPr>
        <w:t>pwa</w:t>
      </w:r>
      <w:proofErr w:type="spellEnd"/>
      <w:r>
        <w:rPr>
          <w:color w:val="262626"/>
        </w:rPr>
        <w:t>.</w:t>
      </w:r>
    </w:p>
    <w:p w14:paraId="1435B9F8" w14:textId="77777777" w:rsidR="00436879" w:rsidRDefault="00000000">
      <w:pPr>
        <w:pStyle w:val="Heading2"/>
        <w:spacing w:before="300" w:after="150"/>
      </w:pPr>
      <w:bookmarkStart w:id="20" w:name="_Toc236494383"/>
      <w:r>
        <w:rPr>
          <w:b/>
          <w:bCs/>
          <w:color w:val="1F3864"/>
        </w:rPr>
        <w:t>9.3 Recommended Setup</w:t>
      </w:r>
      <w:bookmarkEnd w:id="20"/>
    </w:p>
    <w:p w14:paraId="6C2C0FDF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Run the API behind a reverse proxy (e.g. Nginx) terminating TLS and forwarding to the Express/Socket.IO port.</w:t>
      </w:r>
    </w:p>
    <w:p w14:paraId="7169C15D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Scheduled jobs (SLA checks, privilege expiry, ticket auto-close) run via the built-in node-</w:t>
      </w:r>
      <w:proofErr w:type="spellStart"/>
      <w:r>
        <w:rPr>
          <w:color w:val="262626"/>
        </w:rPr>
        <w:t>cron</w:t>
      </w:r>
      <w:proofErr w:type="spellEnd"/>
      <w:r>
        <w:rPr>
          <w:color w:val="262626"/>
        </w:rPr>
        <w:t xml:space="preserve"> scheduler started in </w:t>
      </w:r>
      <w:proofErr w:type="spellStart"/>
      <w:r>
        <w:rPr>
          <w:color w:val="262626"/>
        </w:rPr>
        <w:t>server.ts</w:t>
      </w:r>
      <w:proofErr w:type="spellEnd"/>
      <w:r>
        <w:rPr>
          <w:color w:val="262626"/>
        </w:rPr>
        <w:t xml:space="preserve"> — no separate worker process required.</w:t>
      </w:r>
    </w:p>
    <w:p w14:paraId="012C0799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 xml:space="preserve">Use a managed PostgreSQL instance and run </w:t>
      </w:r>
      <w:proofErr w:type="spellStart"/>
      <w:r>
        <w:rPr>
          <w:color w:val="262626"/>
        </w:rPr>
        <w:t>pnpm</w:t>
      </w:r>
      <w:proofErr w:type="spellEnd"/>
      <w:r>
        <w:rPr>
          <w:color w:val="262626"/>
        </w:rPr>
        <w:t xml:space="preserve"> </w:t>
      </w:r>
      <w:proofErr w:type="spellStart"/>
      <w:proofErr w:type="gramStart"/>
      <w:r>
        <w:rPr>
          <w:color w:val="262626"/>
        </w:rPr>
        <w:t>db:migrate</w:t>
      </w:r>
      <w:proofErr w:type="spellEnd"/>
      <w:proofErr w:type="gramEnd"/>
      <w:r>
        <w:rPr>
          <w:color w:val="262626"/>
        </w:rPr>
        <w:t xml:space="preserve"> as part of the deploy pipeline before starting the API.</w:t>
      </w:r>
    </w:p>
    <w:p w14:paraId="112C20F9" w14:textId="77777777" w:rsidR="00436879" w:rsidRDefault="00000000">
      <w:pPr>
        <w:pStyle w:val="Heading1"/>
        <w:pBdr>
          <w:bottom w:val="single" w:sz="6" w:space="4" w:color="2E74B5"/>
        </w:pBdr>
        <w:spacing w:before="400" w:after="200"/>
      </w:pPr>
      <w:bookmarkStart w:id="21" w:name="_Toc236494384"/>
      <w:r>
        <w:rPr>
          <w:b/>
          <w:bCs/>
          <w:color w:val="1F3864"/>
        </w:rPr>
        <w:t>10. Engineering Standards Summary</w:t>
      </w:r>
      <w:bookmarkEnd w:id="21"/>
    </w:p>
    <w:p w14:paraId="64F9A043" w14:textId="77777777" w:rsidR="00436879" w:rsidRDefault="00000000">
      <w:pPr>
        <w:spacing w:after="150"/>
      </w:pPr>
      <w:proofErr w:type="spellStart"/>
      <w:r>
        <w:rPr>
          <w:color w:val="262626"/>
        </w:rPr>
        <w:t>CampusCare</w:t>
      </w:r>
      <w:proofErr w:type="spellEnd"/>
      <w:r>
        <w:rPr>
          <w:color w:val="262626"/>
        </w:rPr>
        <w:t xml:space="preserve"> follows a documented set of engineering rules (PROJECT_RULES.md) covering architecture, ownership boundaries, coding conventions, Git workflow, and testing requirements. Every module owner is expected to:</w:t>
      </w:r>
    </w:p>
    <w:p w14:paraId="57860B55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Prioritize scalability, maintainability, reusability, security, performance, and type safety.</w:t>
      </w:r>
    </w:p>
    <w:p w14:paraId="4C6DAE12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Follow the Route → Controller → Service → Repository → Prisma layering on the backend, and Feature → Components → Hooks → Services → API on the frontend.</w:t>
      </w:r>
    </w:p>
    <w:p w14:paraId="26BBBB7D" w14:textId="77777777" w:rsidR="00436879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62626"/>
        </w:rPr>
        <w:t>Avoid shortcuts that introduce architectural inconsistency, security risk, or technical debt.</w:t>
      </w:r>
    </w:p>
    <w:sectPr w:rsidR="00436879">
      <w:headerReference w:type="default" r:id="rId8"/>
      <w:footerReference w:type="default" r:id="rId9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3FFF3" w14:textId="77777777" w:rsidR="007F64F7" w:rsidRDefault="007F64F7">
      <w:r>
        <w:separator/>
      </w:r>
    </w:p>
  </w:endnote>
  <w:endnote w:type="continuationSeparator" w:id="0">
    <w:p w14:paraId="099F8C63" w14:textId="77777777" w:rsidR="007F64F7" w:rsidRDefault="007F6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991B7" w14:textId="77777777" w:rsidR="00436879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2351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2351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7B03" w14:textId="77777777" w:rsidR="007F64F7" w:rsidRDefault="007F64F7">
      <w:r>
        <w:separator/>
      </w:r>
    </w:p>
  </w:footnote>
  <w:footnote w:type="continuationSeparator" w:id="0">
    <w:p w14:paraId="1AC9B887" w14:textId="77777777" w:rsidR="007F64F7" w:rsidRDefault="007F6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C9CC" w14:textId="77777777" w:rsidR="00436879" w:rsidRDefault="00000000">
    <w:pPr>
      <w:pBdr>
        <w:bottom w:val="single" w:sz="4" w:space="2" w:color="CCCCCC"/>
      </w:pBdr>
      <w:jc w:val="right"/>
    </w:pPr>
    <w:proofErr w:type="spellStart"/>
    <w:r>
      <w:rPr>
        <w:color w:val="595959"/>
        <w:sz w:val="16"/>
        <w:szCs w:val="16"/>
      </w:rPr>
      <w:t>CampusCare</w:t>
    </w:r>
    <w:proofErr w:type="spellEnd"/>
    <w:r>
      <w:rPr>
        <w:color w:val="595959"/>
        <w:sz w:val="16"/>
        <w:szCs w:val="16"/>
      </w:rPr>
      <w:t xml:space="preserve">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E2"/>
    <w:multiLevelType w:val="hybridMultilevel"/>
    <w:tmpl w:val="D6341340"/>
    <w:lvl w:ilvl="0" w:tplc="EF10E672">
      <w:start w:val="1"/>
      <w:numFmt w:val="bullet"/>
      <w:lvlText w:val="●"/>
      <w:lvlJc w:val="left"/>
      <w:pPr>
        <w:ind w:left="720" w:hanging="360"/>
      </w:pPr>
    </w:lvl>
    <w:lvl w:ilvl="1" w:tplc="2B886988">
      <w:start w:val="1"/>
      <w:numFmt w:val="bullet"/>
      <w:lvlText w:val="○"/>
      <w:lvlJc w:val="left"/>
      <w:pPr>
        <w:ind w:left="1440" w:hanging="360"/>
      </w:pPr>
    </w:lvl>
    <w:lvl w:ilvl="2" w:tplc="E04A1334">
      <w:start w:val="1"/>
      <w:numFmt w:val="bullet"/>
      <w:lvlText w:val="■"/>
      <w:lvlJc w:val="left"/>
      <w:pPr>
        <w:ind w:left="2160" w:hanging="360"/>
      </w:pPr>
    </w:lvl>
    <w:lvl w:ilvl="3" w:tplc="2B7CB0E2">
      <w:start w:val="1"/>
      <w:numFmt w:val="bullet"/>
      <w:lvlText w:val="●"/>
      <w:lvlJc w:val="left"/>
      <w:pPr>
        <w:ind w:left="2880" w:hanging="360"/>
      </w:pPr>
    </w:lvl>
    <w:lvl w:ilvl="4" w:tplc="6F743154">
      <w:start w:val="1"/>
      <w:numFmt w:val="bullet"/>
      <w:lvlText w:val="○"/>
      <w:lvlJc w:val="left"/>
      <w:pPr>
        <w:ind w:left="3600" w:hanging="360"/>
      </w:pPr>
    </w:lvl>
    <w:lvl w:ilvl="5" w:tplc="C5888FC2">
      <w:start w:val="1"/>
      <w:numFmt w:val="bullet"/>
      <w:lvlText w:val="■"/>
      <w:lvlJc w:val="left"/>
      <w:pPr>
        <w:ind w:left="4320" w:hanging="360"/>
      </w:pPr>
    </w:lvl>
    <w:lvl w:ilvl="6" w:tplc="9934EC7C">
      <w:start w:val="1"/>
      <w:numFmt w:val="bullet"/>
      <w:lvlText w:val="●"/>
      <w:lvlJc w:val="left"/>
      <w:pPr>
        <w:ind w:left="5040" w:hanging="360"/>
      </w:pPr>
    </w:lvl>
    <w:lvl w:ilvl="7" w:tplc="143E16B0">
      <w:start w:val="1"/>
      <w:numFmt w:val="bullet"/>
      <w:lvlText w:val="●"/>
      <w:lvlJc w:val="left"/>
      <w:pPr>
        <w:ind w:left="5760" w:hanging="360"/>
      </w:pPr>
    </w:lvl>
    <w:lvl w:ilvl="8" w:tplc="BD96D2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971162"/>
    <w:multiLevelType w:val="hybridMultilevel"/>
    <w:tmpl w:val="379A8BF2"/>
    <w:lvl w:ilvl="0" w:tplc="602E1D1C">
      <w:start w:val="1"/>
      <w:numFmt w:val="bullet"/>
      <w:lvlText w:val="•"/>
      <w:lvlJc w:val="left"/>
    </w:lvl>
    <w:lvl w:ilvl="1" w:tplc="3ECA57C2">
      <w:numFmt w:val="decimal"/>
      <w:lvlText w:val=""/>
      <w:lvlJc w:val="left"/>
    </w:lvl>
    <w:lvl w:ilvl="2" w:tplc="24846744">
      <w:numFmt w:val="decimal"/>
      <w:lvlText w:val=""/>
      <w:lvlJc w:val="left"/>
    </w:lvl>
    <w:lvl w:ilvl="3" w:tplc="F614F28E">
      <w:numFmt w:val="decimal"/>
      <w:lvlText w:val=""/>
      <w:lvlJc w:val="left"/>
    </w:lvl>
    <w:lvl w:ilvl="4" w:tplc="E83287EE">
      <w:numFmt w:val="decimal"/>
      <w:lvlText w:val=""/>
      <w:lvlJc w:val="left"/>
    </w:lvl>
    <w:lvl w:ilvl="5" w:tplc="3DFA2D72">
      <w:numFmt w:val="decimal"/>
      <w:lvlText w:val=""/>
      <w:lvlJc w:val="left"/>
    </w:lvl>
    <w:lvl w:ilvl="6" w:tplc="D406875A">
      <w:numFmt w:val="decimal"/>
      <w:lvlText w:val=""/>
      <w:lvlJc w:val="left"/>
    </w:lvl>
    <w:lvl w:ilvl="7" w:tplc="F89C03D2">
      <w:numFmt w:val="decimal"/>
      <w:lvlText w:val=""/>
      <w:lvlJc w:val="left"/>
    </w:lvl>
    <w:lvl w:ilvl="8" w:tplc="E49A85B4">
      <w:numFmt w:val="decimal"/>
      <w:lvlText w:val=""/>
      <w:lvlJc w:val="left"/>
    </w:lvl>
  </w:abstractNum>
  <w:num w:numId="1" w16cid:durableId="418645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879"/>
    <w:rsid w:val="00436879"/>
    <w:rsid w:val="007F64F7"/>
    <w:rsid w:val="00A23513"/>
    <w:rsid w:val="00D8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A94A"/>
  <w15:docId w15:val="{70BB8309-7B4C-4854-9F82-55883177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2351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23513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A23513"/>
    <w:pPr>
      <w:spacing w:after="100"/>
      <w:ind w:left="210"/>
    </w:pPr>
  </w:style>
  <w:style w:type="character" w:styleId="UnresolvedMention">
    <w:name w:val="Unresolved Mention"/>
    <w:basedOn w:val="DefaultParagraphFont"/>
    <w:uiPriority w:val="99"/>
    <w:semiHidden/>
    <w:unhideWhenUsed/>
    <w:rsid w:val="00A23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1964</Words>
  <Characters>11199</Characters>
  <Application>Microsoft Office Word</Application>
  <DocSecurity>0</DocSecurity>
  <Lines>93</Lines>
  <Paragraphs>26</Paragraphs>
  <ScaleCrop>false</ScaleCrop>
  <Company/>
  <LinksUpToDate>false</LinksUpToDate>
  <CharactersWithSpaces>13137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Snehan S</cp:lastModifiedBy>
  <cp:revision>2</cp:revision>
  <dcterms:created xsi:type="dcterms:W3CDTF">2026-08-01T09:59:00Z</dcterms:created>
  <dcterms:modified xsi:type="dcterms:W3CDTF">2026-08-01T11:07:00Z</dcterms:modified>
</cp:coreProperties>
</file>