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2E33E8">
        <w:trPr>
          <w:trHeight w:val="2420"/>
        </w:trPr>
        <w:tc>
          <w:tcPr>
            <w:tcW w:w="8630" w:type="dxa"/>
          </w:tcPr>
          <w:p w14:paraId="6A56CD85" w14:textId="3EFE4911" w:rsidR="002E33E8" w:rsidRDefault="00F62C28" w:rsidP="002E33E8">
            <w:pPr>
              <w:rPr>
                <w:rFonts w:ascii="Calibri" w:hAnsi="Calibri"/>
              </w:rPr>
            </w:pPr>
            <w:r w:rsidRPr="00F62C28">
              <w:rPr>
                <w:rFonts w:ascii="Calibri" w:hAnsi="Calibri"/>
              </w:rPr>
              <w:t xml:space="preserve">In this </w:t>
            </w:r>
            <w:r>
              <w:rPr>
                <w:rFonts w:ascii="Calibri" w:hAnsi="Calibri"/>
              </w:rPr>
              <w:t>lab</w:t>
            </w:r>
            <w:r w:rsidRPr="00F62C28">
              <w:rPr>
                <w:rFonts w:ascii="Calibri" w:hAnsi="Calibri"/>
              </w:rPr>
              <w:t xml:space="preserve"> we learn to work with subqueries, which significantly extend the expressional power of queries. </w:t>
            </w:r>
            <w:proofErr w:type="gramStart"/>
            <w:r w:rsidRPr="00F62C28">
              <w:rPr>
                <w:rFonts w:ascii="Calibri" w:hAnsi="Calibri"/>
              </w:rPr>
              <w:t>Through the use of</w:t>
            </w:r>
            <w:proofErr w:type="gramEnd"/>
            <w:r w:rsidRPr="00F62C28">
              <w:rPr>
                <w:rFonts w:ascii="Calibri" w:hAnsi="Calibri"/>
              </w:rPr>
              <w:t xml:space="preserve"> subqueries, a single query can extract result sets that could not be extracted without subqueries. Subqueries enable the query creator to ask the database for many complex structures in a single query.</w:t>
            </w:r>
            <w:r>
              <w:rPr>
                <w:rFonts w:ascii="Calibri" w:hAnsi="Calibri"/>
              </w:rPr>
              <w:t xml:space="preserve"> This lab teaches you the mechanics crafting SQL queries that harness the power of subqueries to handle more complex use cases.</w:t>
            </w:r>
          </w:p>
          <w:p w14:paraId="51211A74" w14:textId="77777777" w:rsidR="00BB49E4" w:rsidRDefault="00BB49E4" w:rsidP="002E33E8">
            <w:pPr>
              <w:rPr>
                <w:rFonts w:ascii="Calibri" w:hAnsi="Calibri"/>
              </w:rPr>
            </w:pPr>
          </w:p>
          <w:p w14:paraId="34101A3F" w14:textId="20AE1324" w:rsidR="002E33E8" w:rsidRDefault="002E33E8" w:rsidP="002E33E8">
            <w:pPr>
              <w:rPr>
                <w:rFonts w:ascii="Calibri" w:hAnsi="Calibri"/>
              </w:rPr>
            </w:pPr>
            <w:r>
              <w:rPr>
                <w:rFonts w:ascii="Calibri" w:hAnsi="Calibri"/>
              </w:rPr>
              <w:t>From a technical perspective, t</w:t>
            </w:r>
            <w:r w:rsidRPr="002E33E8">
              <w:rPr>
                <w:rFonts w:ascii="Calibri" w:hAnsi="Calibri"/>
              </w:rPr>
              <w:t>ogether, we will lear</w:t>
            </w:r>
            <w:r w:rsidR="00834F59">
              <w:rPr>
                <w:rFonts w:ascii="Calibri" w:hAnsi="Calibri"/>
              </w:rPr>
              <w:t>n</w:t>
            </w:r>
            <w:r w:rsidRPr="002E33E8">
              <w:rPr>
                <w:rFonts w:ascii="Calibri" w:hAnsi="Calibri"/>
              </w:rPr>
              <w:t>:</w:t>
            </w:r>
          </w:p>
          <w:p w14:paraId="2789D873" w14:textId="77777777" w:rsidR="00834F59" w:rsidRDefault="001468E8" w:rsidP="00FC6F2C">
            <w:pPr>
              <w:numPr>
                <w:ilvl w:val="0"/>
                <w:numId w:val="14"/>
              </w:numPr>
              <w:rPr>
                <w:rFonts w:ascii="Calibri" w:hAnsi="Calibri"/>
              </w:rPr>
            </w:pPr>
            <w:r>
              <w:rPr>
                <w:rFonts w:ascii="Calibri" w:hAnsi="Calibri"/>
              </w:rPr>
              <w:t>what correlated and uncorrelated subqueries are and the theory supporting both.</w:t>
            </w:r>
          </w:p>
          <w:p w14:paraId="2EF664B4" w14:textId="69813187" w:rsidR="001468E8" w:rsidRDefault="001468E8" w:rsidP="00FC6F2C">
            <w:pPr>
              <w:numPr>
                <w:ilvl w:val="0"/>
                <w:numId w:val="14"/>
              </w:numPr>
              <w:rPr>
                <w:rFonts w:ascii="Calibri" w:hAnsi="Calibri"/>
              </w:rPr>
            </w:pPr>
            <w:r>
              <w:rPr>
                <w:rFonts w:ascii="Calibri" w:hAnsi="Calibri"/>
              </w:rPr>
              <w:t>to use subqueries that return a single value, a list of values, and a table of values.</w:t>
            </w:r>
          </w:p>
          <w:p w14:paraId="1C55ED46" w14:textId="44FEAF63" w:rsidR="001468E8" w:rsidRDefault="001468E8" w:rsidP="00FC6F2C">
            <w:pPr>
              <w:numPr>
                <w:ilvl w:val="0"/>
                <w:numId w:val="14"/>
              </w:numPr>
              <w:rPr>
                <w:rFonts w:ascii="Calibri" w:hAnsi="Calibri"/>
              </w:rPr>
            </w:pPr>
            <w:r>
              <w:rPr>
                <w:rFonts w:ascii="Calibri" w:hAnsi="Calibri"/>
              </w:rPr>
              <w:t>to use subqueries that use aggregation.</w:t>
            </w:r>
          </w:p>
          <w:p w14:paraId="7A821AB4" w14:textId="76A4D730" w:rsidR="001468E8" w:rsidRDefault="001468E8" w:rsidP="001468E8">
            <w:pPr>
              <w:numPr>
                <w:ilvl w:val="0"/>
                <w:numId w:val="14"/>
              </w:numPr>
              <w:rPr>
                <w:rFonts w:ascii="Calibri" w:hAnsi="Calibri"/>
              </w:rPr>
            </w:pPr>
            <w:r>
              <w:rPr>
                <w:rFonts w:ascii="Calibri" w:hAnsi="Calibri"/>
              </w:rPr>
              <w:t xml:space="preserve">to address use cases by using uncorrelated subqueries in the column select list, </w:t>
            </w:r>
            <w:proofErr w:type="gramStart"/>
            <w:r>
              <w:rPr>
                <w:rFonts w:ascii="Calibri" w:hAnsi="Calibri"/>
              </w:rPr>
              <w:t>the where</w:t>
            </w:r>
            <w:proofErr w:type="gramEnd"/>
            <w:r>
              <w:rPr>
                <w:rFonts w:ascii="Calibri" w:hAnsi="Calibri"/>
              </w:rPr>
              <w:t xml:space="preserve"> clause, and the from clause.</w:t>
            </w:r>
          </w:p>
          <w:p w14:paraId="20FD1E0B" w14:textId="77777777" w:rsidR="00C67753" w:rsidRDefault="001468E8" w:rsidP="00834EEB">
            <w:pPr>
              <w:numPr>
                <w:ilvl w:val="0"/>
                <w:numId w:val="14"/>
              </w:numPr>
              <w:rPr>
                <w:rFonts w:ascii="Calibri" w:hAnsi="Calibri"/>
              </w:rPr>
            </w:pPr>
            <w:r>
              <w:rPr>
                <w:rFonts w:ascii="Calibri" w:hAnsi="Calibri"/>
              </w:rPr>
              <w:t>to address use cases by using correlated subqueries and an EXIST clause in the WHERE clause.</w:t>
            </w:r>
          </w:p>
          <w:p w14:paraId="5CDA1E13" w14:textId="29764192" w:rsidR="00617A4E" w:rsidRPr="00834EEB" w:rsidRDefault="00617A4E" w:rsidP="00834EEB">
            <w:pPr>
              <w:numPr>
                <w:ilvl w:val="0"/>
                <w:numId w:val="14"/>
              </w:numPr>
              <w:rPr>
                <w:rFonts w:ascii="Calibri" w:hAnsi="Calibri"/>
              </w:rPr>
            </w:pPr>
            <w:r>
              <w:rPr>
                <w:rFonts w:ascii="Calibri" w:hAnsi="Calibri"/>
              </w:rPr>
              <w:t xml:space="preserve">how transaction schedules, locks, and </w:t>
            </w:r>
            <w:proofErr w:type="spellStart"/>
            <w:r>
              <w:rPr>
                <w:rFonts w:ascii="Calibri" w:hAnsi="Calibri"/>
              </w:rPr>
              <w:t>multiversioning</w:t>
            </w:r>
            <w:proofErr w:type="spellEnd"/>
            <w:r>
              <w:rPr>
                <w:rFonts w:ascii="Calibri" w:hAnsi="Calibri"/>
              </w:rPr>
              <w:t xml:space="preserve"> works with transaction concurrency.</w:t>
            </w:r>
          </w:p>
        </w:tc>
      </w:tr>
    </w:tbl>
    <w:p w14:paraId="1760253D" w14:textId="5E815812" w:rsidR="002E33E8" w:rsidRDefault="002E33E8"/>
    <w:p w14:paraId="231C8C3F" w14:textId="193D2155" w:rsidR="002E33E8" w:rsidRDefault="002E33E8"/>
    <w:p w14:paraId="5934888D" w14:textId="77777777" w:rsidR="002E33E8" w:rsidRDefault="002E33E8"/>
    <w:tbl>
      <w:tblPr>
        <w:tblStyle w:val="TableGrid"/>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0727177D" w:rsidR="00101076" w:rsidRPr="00101076" w:rsidRDefault="00101076" w:rsidP="002F42F6">
            <w:pPr>
              <w:rPr>
                <w:rFonts w:ascii="Calibri" w:hAnsi="Calibri"/>
                <w:b/>
                <w:sz w:val="28"/>
                <w:szCs w:val="28"/>
              </w:rPr>
            </w:pPr>
            <w:r>
              <w:rPr>
                <w:rFonts w:ascii="Calibri" w:hAnsi="Calibri"/>
                <w:b/>
                <w:sz w:val="28"/>
                <w:szCs w:val="28"/>
              </w:rPr>
              <w:t xml:space="preserve">Lab </w:t>
            </w:r>
            <w:r w:rsidR="002F42F6">
              <w:rPr>
                <w:rFonts w:ascii="Calibri" w:hAnsi="Calibri"/>
                <w:b/>
                <w:sz w:val="28"/>
                <w:szCs w:val="28"/>
              </w:rPr>
              <w:t>5</w:t>
            </w:r>
            <w:r>
              <w:rPr>
                <w:rFonts w:ascii="Calibri" w:hAnsi="Calibri"/>
                <w:b/>
                <w:sz w:val="28"/>
                <w:szCs w:val="28"/>
              </w:rPr>
              <w:t xml:space="preserve"> Explanations</w:t>
            </w:r>
            <w:r w:rsidR="002E33E8">
              <w:rPr>
                <w:rFonts w:ascii="Calibri" w:hAnsi="Calibri"/>
                <w:b/>
                <w:sz w:val="28"/>
                <w:szCs w:val="28"/>
              </w:rPr>
              <w:t xml:space="preserve"> Reminder</w:t>
            </w:r>
          </w:p>
        </w:tc>
      </w:tr>
      <w:tr w:rsidR="00101076" w14:paraId="77B99924" w14:textId="77777777" w:rsidTr="00F011C0">
        <w:tc>
          <w:tcPr>
            <w:tcW w:w="8630" w:type="dxa"/>
          </w:tcPr>
          <w:p w14:paraId="49F9302A" w14:textId="459398DE" w:rsidR="00FD2DE0" w:rsidRPr="00101076" w:rsidRDefault="002E33E8" w:rsidP="002F42F6">
            <w:pPr>
              <w:rPr>
                <w:rFonts w:ascii="Calibri" w:hAnsi="Calibri"/>
              </w:rPr>
            </w:pPr>
            <w:r>
              <w:rPr>
                <w:rFonts w:ascii="Calibri" w:hAnsi="Calibri"/>
              </w:rPr>
              <w:t>As a reminder, i</w:t>
            </w:r>
            <w:r w:rsidR="00031C97">
              <w:rPr>
                <w:rFonts w:ascii="Calibri" w:hAnsi="Calibri"/>
              </w:rPr>
              <w:t xml:space="preserve">t is important to read through the Lab </w:t>
            </w:r>
            <w:r w:rsidR="002F42F6">
              <w:rPr>
                <w:rFonts w:ascii="Calibri" w:hAnsi="Calibri"/>
              </w:rPr>
              <w:t>5</w:t>
            </w:r>
            <w:r w:rsidR="00031C97">
              <w:rPr>
                <w:rFonts w:ascii="Calibri" w:hAnsi="Calibri"/>
              </w:rPr>
              <w:t xml:space="preserve"> Explanation document to successfully complete this lab</w:t>
            </w:r>
            <w:r>
              <w:rPr>
                <w:rFonts w:ascii="Calibri" w:hAnsi="Calibri"/>
              </w:rPr>
              <w:t xml:space="preserve">, </w:t>
            </w:r>
            <w:r w:rsidR="00031C97">
              <w:rPr>
                <w:rFonts w:ascii="Calibri" w:hAnsi="Calibri"/>
              </w:rPr>
              <w:t xml:space="preserve">available in the assignment inbox alongside this lab. </w:t>
            </w:r>
            <w:bookmarkStart w:id="0" w:name="_Hlk535224018"/>
            <w:r w:rsidR="00031C97" w:rsidRPr="00730BBE">
              <w:rPr>
                <w:rFonts w:ascii="Calibri" w:hAnsi="Calibri"/>
              </w:rPr>
              <w:t xml:space="preserve">The </w:t>
            </w:r>
            <w:r w:rsidR="00031C97">
              <w:rPr>
                <w:rFonts w:ascii="Calibri" w:hAnsi="Calibri"/>
              </w:rPr>
              <w:t xml:space="preserve">explanation </w:t>
            </w:r>
            <w:r w:rsidR="00031C97" w:rsidRPr="00730BBE">
              <w:rPr>
                <w:rFonts w:ascii="Calibri" w:hAnsi="Calibri"/>
              </w:rPr>
              <w:t>document illustrates how to correctly execute each SQL construct</w:t>
            </w:r>
            <w:r w:rsidR="00031C97">
              <w:rPr>
                <w:rFonts w:ascii="Calibri" w:hAnsi="Calibri"/>
              </w:rPr>
              <w:t xml:space="preserve"> </w:t>
            </w:r>
            <w:proofErr w:type="gramStart"/>
            <w:r w:rsidR="00031C97">
              <w:rPr>
                <w:rFonts w:ascii="Calibri" w:hAnsi="Calibri"/>
              </w:rPr>
              <w:t>step-by-step</w:t>
            </w:r>
            <w:r w:rsidR="00031C97" w:rsidRPr="00730BBE">
              <w:rPr>
                <w:rFonts w:ascii="Calibri" w:hAnsi="Calibri"/>
              </w:rPr>
              <w:t>,</w:t>
            </w:r>
            <w:r w:rsidR="00031C97">
              <w:rPr>
                <w:rFonts w:ascii="Calibri" w:hAnsi="Calibri"/>
              </w:rPr>
              <w:t xml:space="preserve"> and</w:t>
            </w:r>
            <w:proofErr w:type="gramEnd"/>
            <w:r w:rsidR="00031C97" w:rsidRPr="00730BBE">
              <w:rPr>
                <w:rFonts w:ascii="Calibri" w:hAnsi="Calibri"/>
              </w:rPr>
              <w:t xml:space="preserve"> explains important theoretical and practical details</w:t>
            </w:r>
            <w:r w:rsidR="00031C97">
              <w:rPr>
                <w:rFonts w:ascii="Calibri" w:hAnsi="Calibri"/>
              </w:rPr>
              <w:t>.</w:t>
            </w:r>
            <w:bookmarkEnd w:id="0"/>
          </w:p>
        </w:tc>
      </w:tr>
    </w:tbl>
    <w:p w14:paraId="2AFAAAE2" w14:textId="1B4EA4F2" w:rsidR="00101076" w:rsidRDefault="00101076"/>
    <w:p w14:paraId="331A9821" w14:textId="082E9417" w:rsidR="00031C97" w:rsidRDefault="00CA7648">
      <w:r>
        <w:br/>
      </w:r>
    </w:p>
    <w:tbl>
      <w:tblPr>
        <w:tblStyle w:val="TableGrid"/>
        <w:tblW w:w="0" w:type="auto"/>
        <w:tblLook w:val="04A0" w:firstRow="1" w:lastRow="0" w:firstColumn="1" w:lastColumn="0" w:noHBand="0" w:noVBand="1"/>
      </w:tblPr>
      <w:tblGrid>
        <w:gridCol w:w="8630"/>
      </w:tblGrid>
      <w:tr w:rsidR="00031C97" w14:paraId="0CDA52FE" w14:textId="77777777" w:rsidTr="00F011C0">
        <w:tc>
          <w:tcPr>
            <w:tcW w:w="8630" w:type="dxa"/>
            <w:shd w:val="clear" w:color="auto" w:fill="D2D2E6"/>
          </w:tcPr>
          <w:p w14:paraId="7B83DDA1" w14:textId="4F1974F2" w:rsidR="00031C97" w:rsidRPr="00101076" w:rsidRDefault="00BF2EAF" w:rsidP="00F011C0">
            <w:pPr>
              <w:rPr>
                <w:rFonts w:ascii="Calibri" w:hAnsi="Calibri"/>
                <w:b/>
                <w:sz w:val="28"/>
                <w:szCs w:val="28"/>
              </w:rPr>
            </w:pPr>
            <w:r>
              <w:rPr>
                <w:rFonts w:ascii="Calibri" w:hAnsi="Calibri"/>
                <w:b/>
                <w:sz w:val="28"/>
                <w:szCs w:val="28"/>
              </w:rPr>
              <w:t>Other Reminders</w:t>
            </w:r>
          </w:p>
        </w:tc>
      </w:tr>
      <w:tr w:rsidR="00031C97" w14:paraId="7810E0F9" w14:textId="77777777" w:rsidTr="00F011C0">
        <w:tc>
          <w:tcPr>
            <w:tcW w:w="8630" w:type="dxa"/>
          </w:tcPr>
          <w:p w14:paraId="4E732560" w14:textId="77777777" w:rsidR="00BF2EAF" w:rsidRDefault="00031C97" w:rsidP="00BF2EAF">
            <w:pPr>
              <w:pStyle w:val="ListParagraph"/>
              <w:numPr>
                <w:ilvl w:val="0"/>
                <w:numId w:val="14"/>
              </w:numPr>
              <w:rPr>
                <w:rFonts w:ascii="Calibri" w:hAnsi="Calibri"/>
              </w:rPr>
            </w:pPr>
            <w:r w:rsidRPr="00BF2EAF">
              <w:rPr>
                <w:rFonts w:ascii="Calibri" w:hAnsi="Calibri"/>
              </w:rPr>
              <w:t>The examples in this lab will execute in modern versions of Oracle, Microsoft SQL Server, and PostgreSQL as is</w:t>
            </w:r>
            <w:r w:rsidR="00BF2EAF" w:rsidRPr="00BF2EAF">
              <w:rPr>
                <w:rFonts w:ascii="Calibri" w:hAnsi="Calibri"/>
              </w:rPr>
              <w:t>.</w:t>
            </w:r>
          </w:p>
          <w:p w14:paraId="62B36881" w14:textId="2BCA7CCE" w:rsidR="00BF2EAF" w:rsidRDefault="00031C97" w:rsidP="00BF2EAF">
            <w:pPr>
              <w:pStyle w:val="ListParagraph"/>
              <w:numPr>
                <w:ilvl w:val="0"/>
                <w:numId w:val="14"/>
              </w:numPr>
              <w:rPr>
                <w:rFonts w:ascii="Calibri" w:hAnsi="Calibri"/>
              </w:rPr>
            </w:pPr>
            <w:r w:rsidRPr="00BF2EAF">
              <w:rPr>
                <w:rFonts w:ascii="Calibri" w:hAnsi="Calibri"/>
              </w:rPr>
              <w:t xml:space="preserve">The screenshots in this lab display execution of SQL in the default SQL clients supported in the course – Oracle SQL Developer, SQL Server Management Studio, and </w:t>
            </w:r>
            <w:proofErr w:type="spellStart"/>
            <w:r w:rsidRPr="00BF2EAF">
              <w:rPr>
                <w:rFonts w:ascii="Calibri" w:hAnsi="Calibri"/>
              </w:rPr>
              <w:t>pgAdmin</w:t>
            </w:r>
            <w:proofErr w:type="spellEnd"/>
            <w:r w:rsidR="00BF2EAF" w:rsidRPr="00BF2EAF">
              <w:rPr>
                <w:rFonts w:ascii="Calibri" w:hAnsi="Calibri"/>
              </w:rPr>
              <w:t xml:space="preserve"> – but your screenshots may vary </w:t>
            </w:r>
            <w:r w:rsidR="00BF2EAF">
              <w:rPr>
                <w:rFonts w:ascii="Calibri" w:hAnsi="Calibri"/>
              </w:rPr>
              <w:t xml:space="preserve">somewhat </w:t>
            </w:r>
            <w:r w:rsidR="00BF2EAF" w:rsidRPr="00BF2EAF">
              <w:rPr>
                <w:rFonts w:ascii="Calibri" w:hAnsi="Calibri"/>
              </w:rPr>
              <w:t>as different version of these clients are released</w:t>
            </w:r>
            <w:r w:rsidR="00BF2EAF">
              <w:rPr>
                <w:rFonts w:ascii="Calibri" w:hAnsi="Calibri"/>
              </w:rPr>
              <w:t>.</w:t>
            </w:r>
          </w:p>
          <w:p w14:paraId="2EAE8429" w14:textId="5D8511F9" w:rsidR="00FD2DE0" w:rsidRPr="00BF2EAF" w:rsidRDefault="00BF2EAF" w:rsidP="00BF2EAF">
            <w:pPr>
              <w:pStyle w:val="ListParagraph"/>
              <w:numPr>
                <w:ilvl w:val="0"/>
                <w:numId w:val="14"/>
              </w:numPr>
              <w:rPr>
                <w:rFonts w:ascii="Calibri" w:hAnsi="Calibri"/>
              </w:rPr>
            </w:pPr>
            <w:r>
              <w:rPr>
                <w:rFonts w:ascii="Calibri" w:hAnsi="Calibri"/>
              </w:rPr>
              <w:t>Don’t forget to commit your changes if you work on the lab in different sittings, using the “COMMIT” command, so that you do not lose your work.</w:t>
            </w:r>
          </w:p>
        </w:tc>
      </w:tr>
    </w:tbl>
    <w:p w14:paraId="10CF4B2E" w14:textId="4A8A4D89" w:rsidR="00031C97" w:rsidRDefault="00031C97"/>
    <w:p w14:paraId="61740355" w14:textId="77777777" w:rsidR="00FD2DE0" w:rsidRDefault="00FD2DE0">
      <w:r>
        <w:br w:type="page"/>
      </w:r>
    </w:p>
    <w:p w14:paraId="3BFCFBB0" w14:textId="3C950ED7" w:rsidR="00750218" w:rsidRDefault="00750218">
      <w:r>
        <w:rPr>
          <w:rFonts w:ascii="Calibri" w:hAnsi="Calibri" w:cs="Calibri"/>
          <w:b/>
          <w:color w:val="0070C0"/>
          <w:sz w:val="36"/>
          <w:szCs w:val="36"/>
        </w:rPr>
        <w:lastRenderedPageBreak/>
        <w:t xml:space="preserve">Section One – </w:t>
      </w:r>
      <w:r w:rsidR="001C6B3D">
        <w:rPr>
          <w:rFonts w:ascii="Calibri" w:hAnsi="Calibri" w:cs="Calibri"/>
          <w:b/>
          <w:color w:val="0070C0"/>
          <w:sz w:val="36"/>
          <w:szCs w:val="36"/>
        </w:rPr>
        <w:t>Subqueries</w:t>
      </w:r>
    </w:p>
    <w:p w14:paraId="6CB9C404" w14:textId="77777777" w:rsidR="00750218" w:rsidRDefault="00750218"/>
    <w:p w14:paraId="3CDDC8F9" w14:textId="73505AD6"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206215C2" w:rsidR="007F08E8" w:rsidRPr="00D2642B" w:rsidRDefault="007F08E8" w:rsidP="00323A03">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nb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" fillcolor="#d2d2e6">
                <v:textbox inset=",1.44pt,,1.44pt">
                  <w:txbxContent>
                    <w:p w14:paraId="47625A35" w14:textId="206215C2" w:rsidR="007F08E8" w:rsidRPr="00D2642B" w:rsidRDefault="007F08E8" w:rsidP="00323A03">
                      <w:pPr>
                        <w:rPr>
                          <w:rFonts w:ascii="Calibri" w:hAnsi="Calibri"/>
                          <w:b/>
                          <w:sz w:val="28"/>
                          <w:szCs w:val="28"/>
                        </w:rPr>
                      </w:pPr>
                      <w:r>
                        <w:rPr>
                          <w:rFonts w:ascii="Calibri" w:hAnsi="Calibri"/>
                          <w:b/>
                          <w:sz w:val="28"/>
                          <w:szCs w:val="28"/>
                        </w:rPr>
                        <w:t>Section 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231A8064" w14:textId="6CEE1CCD" w:rsidR="00BE3A73" w:rsidRDefault="00BE3A73" w:rsidP="00BE3A73">
      <w:pPr>
        <w:rPr>
          <w:rFonts w:ascii="Calibri" w:hAnsi="Calibri"/>
        </w:rPr>
      </w:pPr>
      <w:r>
        <w:rPr>
          <w:rFonts w:ascii="Calibri" w:hAnsi="Calibri"/>
        </w:rPr>
        <w:t xml:space="preserve">In this </w:t>
      </w:r>
      <w:r w:rsidR="00B76DBF">
        <w:rPr>
          <w:rFonts w:ascii="Calibri" w:hAnsi="Calibri"/>
        </w:rPr>
        <w:t>section</w:t>
      </w:r>
      <w:r>
        <w:rPr>
          <w:rFonts w:ascii="Calibri" w:hAnsi="Calibri"/>
        </w:rPr>
        <w:t xml:space="preserve">, you will practice crafting subqueries </w:t>
      </w:r>
      <w:r w:rsidR="00F85B3D">
        <w:rPr>
          <w:rFonts w:ascii="Calibri" w:hAnsi="Calibri"/>
        </w:rPr>
        <w:t>for</w:t>
      </w:r>
      <w:r>
        <w:rPr>
          <w:rFonts w:ascii="Calibri" w:hAnsi="Calibri"/>
        </w:rPr>
        <w:t xml:space="preserve"> the schema illustrated below.</w:t>
      </w:r>
    </w:p>
    <w:p w14:paraId="4ABC326D" w14:textId="77777777" w:rsidR="00BE3A73" w:rsidRDefault="00BE3A73" w:rsidP="00BE3A73">
      <w:pPr>
        <w:rPr>
          <w:rFonts w:ascii="Calibri" w:hAnsi="Calibri"/>
        </w:rPr>
      </w:pPr>
    </w:p>
    <w:p w14:paraId="30E75EFC" w14:textId="77777777" w:rsidR="00BE3A73" w:rsidRDefault="00BE3A73" w:rsidP="00BE3A73">
      <w:pPr>
        <w:ind w:left="-990"/>
        <w:rPr>
          <w:rFonts w:ascii="Calibri" w:hAnsi="Calibri"/>
        </w:rPr>
      </w:pPr>
      <w:r>
        <w:object w:dxaOrig="11205" w:dyaOrig="8640" w14:anchorId="0A7AC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2pt;height:6in" o:ole="">
            <v:imagedata r:id="rId8" o:title=""/>
          </v:shape>
          <o:OLEObject Type="Embed" ProgID="Visio.Drawing.15" ShapeID="_x0000_i1025" DrawAspect="Content" ObjectID="_1700138441" r:id="rId9"/>
        </w:object>
      </w:r>
    </w:p>
    <w:p w14:paraId="3733A5CA" w14:textId="77777777" w:rsidR="00BE3A73" w:rsidRDefault="00BE3A73" w:rsidP="00BE3A73">
      <w:pPr>
        <w:rPr>
          <w:rFonts w:ascii="Calibri" w:hAnsi="Calibri"/>
        </w:rPr>
      </w:pPr>
    </w:p>
    <w:p w14:paraId="536C11B8" w14:textId="77777777" w:rsidR="00BE3A73" w:rsidRDefault="00BE3A73" w:rsidP="00BE3A73">
      <w:pPr>
        <w:rPr>
          <w:rFonts w:ascii="Calibri" w:hAnsi="Calibri"/>
        </w:rPr>
      </w:pPr>
      <w:r>
        <w:rPr>
          <w:rFonts w:ascii="Calibri" w:hAnsi="Calibri"/>
        </w:rPr>
        <w:t xml:space="preserve">This schema’s structure supports basic medical product and currency information for an international medical supplier, including store locations, the products they sell, shipping offerings, the currency each location accepts, as well as conversion factors for converting from U.S. dollars into the accepted currency. Due to the specific and technical nature of the names of medical products, the supplier also keeps a list of alternative names for each product that may help customers identify them. This schema </w:t>
      </w:r>
      <w:r>
        <w:rPr>
          <w:rFonts w:ascii="Calibri" w:hAnsi="Calibri"/>
        </w:rPr>
        <w:lastRenderedPageBreak/>
        <w:t>models prices and exchange rates at a specific point in time. While a real-world schema would make provision for changes to prices and exchange rates over time, the tables needed to support this have been intentionally excluded from our schema, because their addition would add unneeded complexity on your journey of learning subqueries, expressions, and value manipulation. The schema has just the right amount of complexity for your learning.</w:t>
      </w:r>
    </w:p>
    <w:p w14:paraId="73F0A9CA" w14:textId="77777777" w:rsidR="00BE3A73" w:rsidRDefault="00BE3A73" w:rsidP="00BE3A73">
      <w:pPr>
        <w:rPr>
          <w:rFonts w:ascii="Calibri" w:hAnsi="Calibri"/>
        </w:rPr>
      </w:pPr>
    </w:p>
    <w:p w14:paraId="72AEA470" w14:textId="77777777" w:rsidR="00BE3A73" w:rsidRDefault="00BE3A73" w:rsidP="00BE3A73">
      <w:pPr>
        <w:rPr>
          <w:rFonts w:ascii="Calibri" w:hAnsi="Calibri"/>
        </w:rPr>
      </w:pPr>
      <w:r>
        <w:rPr>
          <w:rFonts w:ascii="Calibri" w:hAnsi="Calibri"/>
        </w:rPr>
        <w:t>The data for the tables is listed below.</w:t>
      </w:r>
    </w:p>
    <w:p w14:paraId="30E758D8" w14:textId="77777777" w:rsidR="00BE3A73" w:rsidRDefault="00BE3A73" w:rsidP="00BE3A73">
      <w:pPr>
        <w:rPr>
          <w:rFonts w:ascii="Calibri" w:hAnsi="Calibri"/>
        </w:rPr>
      </w:pPr>
    </w:p>
    <w:p w14:paraId="36482F8F" w14:textId="77777777" w:rsidR="00BE3A73" w:rsidRDefault="00BE3A73" w:rsidP="00BE3A73">
      <w:pPr>
        <w:rPr>
          <w:rFonts w:ascii="Calibri" w:hAnsi="Calibri"/>
        </w:rPr>
      </w:pPr>
      <w:r>
        <w:rPr>
          <w:rFonts w:ascii="Calibri" w:hAnsi="Calibri"/>
        </w:rPr>
        <w:t>Currencies</w:t>
      </w:r>
    </w:p>
    <w:tbl>
      <w:tblPr>
        <w:tblpPr w:leftFromText="180" w:rightFromText="180" w:vertAnchor="text" w:horzAnchor="margin" w:tblpY="86"/>
        <w:tblW w:w="4268" w:type="dxa"/>
        <w:tblLook w:val="04A0" w:firstRow="1" w:lastRow="0" w:firstColumn="1" w:lastColumn="0" w:noHBand="0" w:noVBand="1"/>
      </w:tblPr>
      <w:tblGrid>
        <w:gridCol w:w="2134"/>
        <w:gridCol w:w="2134"/>
      </w:tblGrid>
      <w:tr w:rsidR="00BE3A73" w14:paraId="2F75C31E" w14:textId="77777777" w:rsidTr="00BE3A73">
        <w:trPr>
          <w:trHeight w:val="305"/>
        </w:trPr>
        <w:tc>
          <w:tcPr>
            <w:tcW w:w="2134" w:type="dxa"/>
            <w:tcBorders>
              <w:top w:val="single" w:sz="8" w:space="0" w:color="000000"/>
              <w:left w:val="single" w:sz="8" w:space="0" w:color="000000"/>
              <w:bottom w:val="single" w:sz="8" w:space="0" w:color="000000"/>
              <w:right w:val="single" w:sz="8" w:space="0" w:color="000000"/>
            </w:tcBorders>
            <w:shd w:val="clear" w:color="auto" w:fill="C0C0C0"/>
            <w:hideMark/>
          </w:tcPr>
          <w:p w14:paraId="0A5559AB" w14:textId="77777777" w:rsidR="00BE3A73" w:rsidRDefault="00BE3A73">
            <w:pPr>
              <w:pStyle w:val="Default"/>
              <w:rPr>
                <w:rFonts w:ascii="Calibri" w:hAnsi="Calibri" w:cs="Arial"/>
              </w:rPr>
            </w:pPr>
            <w:r>
              <w:rPr>
                <w:rFonts w:ascii="Calibri" w:hAnsi="Calibri" w:cs="Arial"/>
                <w:b/>
                <w:bCs/>
              </w:rPr>
              <w:t>Name</w:t>
            </w:r>
          </w:p>
        </w:tc>
        <w:tc>
          <w:tcPr>
            <w:tcW w:w="2134" w:type="dxa"/>
            <w:tcBorders>
              <w:top w:val="single" w:sz="8" w:space="0" w:color="000000"/>
              <w:left w:val="single" w:sz="8" w:space="0" w:color="000000"/>
              <w:bottom w:val="single" w:sz="8" w:space="0" w:color="000000"/>
              <w:right w:val="single" w:sz="8" w:space="0" w:color="000000"/>
            </w:tcBorders>
            <w:shd w:val="clear" w:color="auto" w:fill="C0C0C0"/>
            <w:hideMark/>
          </w:tcPr>
          <w:p w14:paraId="075DAB00" w14:textId="77777777" w:rsidR="00BE3A73" w:rsidRDefault="00BE3A73">
            <w:pPr>
              <w:pStyle w:val="Default"/>
              <w:rPr>
                <w:rFonts w:ascii="Calibri" w:hAnsi="Calibri" w:cs="Arial"/>
                <w:b/>
                <w:bCs/>
              </w:rPr>
            </w:pPr>
            <w:r>
              <w:rPr>
                <w:rFonts w:ascii="Calibri" w:hAnsi="Calibri" w:cs="Arial"/>
                <w:b/>
                <w:bCs/>
              </w:rPr>
              <w:t>Ratio</w:t>
            </w:r>
          </w:p>
        </w:tc>
      </w:tr>
      <w:tr w:rsidR="00BE3A73" w14:paraId="5E5B6E6A" w14:textId="77777777" w:rsidTr="00BE3A73">
        <w:trPr>
          <w:trHeight w:val="265"/>
        </w:trPr>
        <w:tc>
          <w:tcPr>
            <w:tcW w:w="2134" w:type="dxa"/>
            <w:tcBorders>
              <w:top w:val="single" w:sz="8" w:space="0" w:color="000000"/>
              <w:left w:val="single" w:sz="8" w:space="0" w:color="C0C0C0"/>
              <w:bottom w:val="single" w:sz="8" w:space="0" w:color="C0C0C0"/>
              <w:right w:val="single" w:sz="8" w:space="0" w:color="C0C0C0"/>
            </w:tcBorders>
            <w:hideMark/>
          </w:tcPr>
          <w:p w14:paraId="53CB1E81" w14:textId="77777777" w:rsidR="00BE3A73" w:rsidRDefault="00BE3A73">
            <w:pPr>
              <w:pStyle w:val="Default"/>
              <w:rPr>
                <w:rFonts w:ascii="Calibri" w:hAnsi="Calibri" w:cs="Arial"/>
              </w:rPr>
            </w:pPr>
            <w:r>
              <w:rPr>
                <w:rFonts w:ascii="Calibri" w:hAnsi="Calibri" w:cs="Arial"/>
              </w:rPr>
              <w:t>British Pound</w:t>
            </w:r>
          </w:p>
        </w:tc>
        <w:tc>
          <w:tcPr>
            <w:tcW w:w="2134" w:type="dxa"/>
            <w:tcBorders>
              <w:top w:val="single" w:sz="8" w:space="0" w:color="000000"/>
              <w:left w:val="single" w:sz="8" w:space="0" w:color="C0C0C0"/>
              <w:bottom w:val="single" w:sz="8" w:space="0" w:color="C0C0C0"/>
              <w:right w:val="single" w:sz="8" w:space="0" w:color="C0C0C0"/>
            </w:tcBorders>
            <w:hideMark/>
          </w:tcPr>
          <w:p w14:paraId="325E1514" w14:textId="51B652F7" w:rsidR="00BE3A73" w:rsidRDefault="00BE3A73">
            <w:pPr>
              <w:pStyle w:val="Default"/>
              <w:rPr>
                <w:rFonts w:ascii="Calibri" w:hAnsi="Calibri" w:cs="Arial"/>
              </w:rPr>
            </w:pPr>
            <w:r>
              <w:rPr>
                <w:rFonts w:ascii="Calibri" w:hAnsi="Calibri" w:cs="Arial"/>
              </w:rPr>
              <w:t>0.6</w:t>
            </w:r>
            <w:r w:rsidR="00C668AA">
              <w:rPr>
                <w:rFonts w:ascii="Calibri" w:hAnsi="Calibri" w:cs="Arial"/>
              </w:rPr>
              <w:t>7</w:t>
            </w:r>
          </w:p>
        </w:tc>
      </w:tr>
      <w:tr w:rsidR="00BE3A73" w14:paraId="0B1BD693" w14:textId="77777777" w:rsidTr="00BE3A73">
        <w:trPr>
          <w:trHeight w:val="265"/>
        </w:trPr>
        <w:tc>
          <w:tcPr>
            <w:tcW w:w="2134" w:type="dxa"/>
            <w:tcBorders>
              <w:top w:val="single" w:sz="8" w:space="0" w:color="C0C0C0"/>
              <w:left w:val="single" w:sz="8" w:space="0" w:color="C0C0C0"/>
              <w:bottom w:val="single" w:sz="8" w:space="0" w:color="C0C0C0"/>
              <w:right w:val="single" w:sz="8" w:space="0" w:color="C0C0C0"/>
            </w:tcBorders>
            <w:hideMark/>
          </w:tcPr>
          <w:p w14:paraId="74A7C3A7" w14:textId="77777777" w:rsidR="00BE3A73" w:rsidRDefault="00BE3A73">
            <w:pPr>
              <w:pStyle w:val="Default"/>
              <w:rPr>
                <w:rFonts w:ascii="Calibri" w:hAnsi="Calibri" w:cs="Arial"/>
              </w:rPr>
            </w:pPr>
            <w:r>
              <w:rPr>
                <w:rFonts w:ascii="Calibri" w:hAnsi="Calibri" w:cs="Arial"/>
              </w:rPr>
              <w:t>Canadian Dollar</w:t>
            </w:r>
          </w:p>
        </w:tc>
        <w:tc>
          <w:tcPr>
            <w:tcW w:w="2134" w:type="dxa"/>
            <w:tcBorders>
              <w:top w:val="single" w:sz="8" w:space="0" w:color="C0C0C0"/>
              <w:left w:val="single" w:sz="8" w:space="0" w:color="C0C0C0"/>
              <w:bottom w:val="single" w:sz="8" w:space="0" w:color="C0C0C0"/>
              <w:right w:val="single" w:sz="8" w:space="0" w:color="C0C0C0"/>
            </w:tcBorders>
            <w:hideMark/>
          </w:tcPr>
          <w:p w14:paraId="6309D421" w14:textId="53A75EBF" w:rsidR="00BE3A73" w:rsidRDefault="00BE3A73">
            <w:pPr>
              <w:pStyle w:val="Default"/>
              <w:rPr>
                <w:rFonts w:ascii="Calibri" w:hAnsi="Calibri" w:cs="Arial"/>
              </w:rPr>
            </w:pPr>
            <w:r>
              <w:rPr>
                <w:rFonts w:ascii="Calibri" w:hAnsi="Calibri" w:cs="Arial"/>
              </w:rPr>
              <w:t>1.3</w:t>
            </w:r>
            <w:r w:rsidR="00C668AA">
              <w:rPr>
                <w:rFonts w:ascii="Calibri" w:hAnsi="Calibri" w:cs="Arial"/>
              </w:rPr>
              <w:t>4</w:t>
            </w:r>
          </w:p>
        </w:tc>
      </w:tr>
      <w:tr w:rsidR="00BE3A73" w14:paraId="2CA61CFE" w14:textId="77777777" w:rsidTr="00BE3A73">
        <w:trPr>
          <w:trHeight w:val="265"/>
        </w:trPr>
        <w:tc>
          <w:tcPr>
            <w:tcW w:w="2134" w:type="dxa"/>
            <w:tcBorders>
              <w:top w:val="single" w:sz="8" w:space="0" w:color="C0C0C0"/>
              <w:left w:val="single" w:sz="8" w:space="0" w:color="C0C0C0"/>
              <w:bottom w:val="single" w:sz="8" w:space="0" w:color="C0C0C0"/>
              <w:right w:val="single" w:sz="8" w:space="0" w:color="C0C0C0"/>
            </w:tcBorders>
            <w:hideMark/>
          </w:tcPr>
          <w:p w14:paraId="46037E0C" w14:textId="77777777" w:rsidR="00BE3A73" w:rsidRDefault="00BE3A73">
            <w:pPr>
              <w:pStyle w:val="Default"/>
              <w:rPr>
                <w:rFonts w:ascii="Calibri" w:hAnsi="Calibri" w:cs="Arial"/>
              </w:rPr>
            </w:pPr>
            <w:r>
              <w:rPr>
                <w:rFonts w:ascii="Calibri" w:hAnsi="Calibri" w:cs="Arial"/>
              </w:rPr>
              <w:t>US Dollar</w:t>
            </w:r>
          </w:p>
        </w:tc>
        <w:tc>
          <w:tcPr>
            <w:tcW w:w="2134" w:type="dxa"/>
            <w:tcBorders>
              <w:top w:val="single" w:sz="8" w:space="0" w:color="C0C0C0"/>
              <w:left w:val="single" w:sz="8" w:space="0" w:color="C0C0C0"/>
              <w:bottom w:val="single" w:sz="8" w:space="0" w:color="C0C0C0"/>
              <w:right w:val="single" w:sz="8" w:space="0" w:color="C0C0C0"/>
            </w:tcBorders>
            <w:hideMark/>
          </w:tcPr>
          <w:p w14:paraId="0F07787D" w14:textId="77777777" w:rsidR="00BE3A73" w:rsidRDefault="00BE3A73">
            <w:pPr>
              <w:pStyle w:val="Default"/>
              <w:rPr>
                <w:rFonts w:ascii="Calibri" w:hAnsi="Calibri" w:cs="Arial"/>
              </w:rPr>
            </w:pPr>
            <w:r>
              <w:rPr>
                <w:rFonts w:ascii="Calibri" w:hAnsi="Calibri" w:cs="Arial"/>
              </w:rPr>
              <w:t>1.00</w:t>
            </w:r>
          </w:p>
        </w:tc>
      </w:tr>
      <w:tr w:rsidR="00BE3A73" w14:paraId="08D621DB" w14:textId="77777777" w:rsidTr="00BE3A73">
        <w:trPr>
          <w:trHeight w:val="283"/>
        </w:trPr>
        <w:tc>
          <w:tcPr>
            <w:tcW w:w="2134" w:type="dxa"/>
            <w:tcBorders>
              <w:top w:val="single" w:sz="8" w:space="0" w:color="C0C0C0"/>
              <w:left w:val="single" w:sz="8" w:space="0" w:color="C0C0C0"/>
              <w:bottom w:val="single" w:sz="8" w:space="0" w:color="C0C0C0"/>
              <w:right w:val="single" w:sz="8" w:space="0" w:color="C0C0C0"/>
            </w:tcBorders>
            <w:hideMark/>
          </w:tcPr>
          <w:p w14:paraId="7BB2FDFB" w14:textId="77777777" w:rsidR="00BE3A73" w:rsidRDefault="00BE3A73">
            <w:pPr>
              <w:pStyle w:val="Default"/>
              <w:rPr>
                <w:rFonts w:ascii="Calibri" w:hAnsi="Calibri" w:cs="Arial"/>
              </w:rPr>
            </w:pPr>
            <w:r>
              <w:rPr>
                <w:rFonts w:ascii="Calibri" w:hAnsi="Calibri" w:cs="Arial"/>
              </w:rPr>
              <w:t>Euro</w:t>
            </w:r>
          </w:p>
        </w:tc>
        <w:tc>
          <w:tcPr>
            <w:tcW w:w="2134" w:type="dxa"/>
            <w:tcBorders>
              <w:top w:val="single" w:sz="8" w:space="0" w:color="C0C0C0"/>
              <w:left w:val="single" w:sz="8" w:space="0" w:color="C0C0C0"/>
              <w:bottom w:val="single" w:sz="8" w:space="0" w:color="C0C0C0"/>
              <w:right w:val="single" w:sz="8" w:space="0" w:color="C0C0C0"/>
            </w:tcBorders>
            <w:hideMark/>
          </w:tcPr>
          <w:p w14:paraId="1CC691DA" w14:textId="010B0FD5" w:rsidR="00BE3A73" w:rsidRDefault="00BE3A73">
            <w:pPr>
              <w:pStyle w:val="Default"/>
              <w:rPr>
                <w:rFonts w:ascii="Calibri" w:hAnsi="Calibri" w:cs="Arial"/>
              </w:rPr>
            </w:pPr>
            <w:r>
              <w:rPr>
                <w:rFonts w:ascii="Calibri" w:hAnsi="Calibri" w:cs="Arial"/>
              </w:rPr>
              <w:t>0.9</w:t>
            </w:r>
            <w:r w:rsidR="00C668AA">
              <w:rPr>
                <w:rFonts w:ascii="Calibri" w:hAnsi="Calibri" w:cs="Arial"/>
              </w:rPr>
              <w:t>2</w:t>
            </w:r>
          </w:p>
        </w:tc>
      </w:tr>
      <w:tr w:rsidR="00BE3A73" w14:paraId="3A7A91FB" w14:textId="77777777" w:rsidTr="00BE3A73">
        <w:trPr>
          <w:trHeight w:val="298"/>
        </w:trPr>
        <w:tc>
          <w:tcPr>
            <w:tcW w:w="2134" w:type="dxa"/>
            <w:tcBorders>
              <w:top w:val="single" w:sz="8" w:space="0" w:color="C0C0C0"/>
              <w:left w:val="single" w:sz="8" w:space="0" w:color="C0C0C0"/>
              <w:bottom w:val="single" w:sz="8" w:space="0" w:color="C0C0C0"/>
              <w:right w:val="single" w:sz="8" w:space="0" w:color="C0C0C0"/>
            </w:tcBorders>
            <w:hideMark/>
          </w:tcPr>
          <w:p w14:paraId="19DD70E1" w14:textId="77777777" w:rsidR="00BE3A73" w:rsidRDefault="00BE3A73">
            <w:pPr>
              <w:pStyle w:val="Default"/>
              <w:rPr>
                <w:rFonts w:ascii="Calibri" w:hAnsi="Calibri" w:cs="Arial"/>
              </w:rPr>
            </w:pPr>
            <w:r>
              <w:rPr>
                <w:rFonts w:ascii="Calibri" w:hAnsi="Calibri" w:cs="Arial"/>
              </w:rPr>
              <w:t>Mexican Peso</w:t>
            </w:r>
          </w:p>
        </w:tc>
        <w:tc>
          <w:tcPr>
            <w:tcW w:w="2134" w:type="dxa"/>
            <w:tcBorders>
              <w:top w:val="single" w:sz="8" w:space="0" w:color="C0C0C0"/>
              <w:left w:val="single" w:sz="8" w:space="0" w:color="C0C0C0"/>
              <w:bottom w:val="single" w:sz="8" w:space="0" w:color="C0C0C0"/>
              <w:right w:val="single" w:sz="8" w:space="0" w:color="C0C0C0"/>
            </w:tcBorders>
            <w:hideMark/>
          </w:tcPr>
          <w:p w14:paraId="5F40228E" w14:textId="48B537EB" w:rsidR="00BE3A73" w:rsidRDefault="00BE3A73">
            <w:pPr>
              <w:pStyle w:val="Default"/>
              <w:rPr>
                <w:rFonts w:ascii="Calibri" w:hAnsi="Calibri" w:cs="Arial"/>
              </w:rPr>
            </w:pPr>
            <w:r>
              <w:rPr>
                <w:rFonts w:ascii="Calibri" w:hAnsi="Calibri" w:cs="Arial"/>
              </w:rPr>
              <w:t>16.7</w:t>
            </w:r>
            <w:r w:rsidR="00C668AA">
              <w:rPr>
                <w:rFonts w:ascii="Calibri" w:hAnsi="Calibri" w:cs="Arial"/>
              </w:rPr>
              <w:t>6</w:t>
            </w:r>
          </w:p>
        </w:tc>
      </w:tr>
    </w:tbl>
    <w:p w14:paraId="0B3F0F59" w14:textId="77777777" w:rsidR="00BE3A73" w:rsidRDefault="00BE3A73" w:rsidP="00BE3A73">
      <w:pPr>
        <w:ind w:left="288"/>
        <w:rPr>
          <w:rFonts w:ascii="Calibri" w:hAnsi="Calibri"/>
        </w:rPr>
      </w:pPr>
    </w:p>
    <w:p w14:paraId="0D3C6F8D" w14:textId="77777777" w:rsidR="00BE3A73" w:rsidRDefault="00BE3A73" w:rsidP="00BE3A73">
      <w:pPr>
        <w:ind w:left="288"/>
        <w:rPr>
          <w:rFonts w:ascii="Calibri" w:hAnsi="Calibri"/>
        </w:rPr>
      </w:pPr>
      <w:r>
        <w:rPr>
          <w:rFonts w:ascii="Calibri" w:hAnsi="Calibri"/>
        </w:rPr>
        <w:br/>
      </w:r>
    </w:p>
    <w:p w14:paraId="629019C3" w14:textId="77777777" w:rsidR="00BE3A73" w:rsidRDefault="00BE3A73" w:rsidP="00BE3A73">
      <w:pPr>
        <w:rPr>
          <w:rFonts w:ascii="Calibri" w:hAnsi="Calibri"/>
        </w:rPr>
      </w:pPr>
    </w:p>
    <w:p w14:paraId="4D3927C1" w14:textId="77777777" w:rsidR="00BE3A73" w:rsidRDefault="00BE3A73" w:rsidP="00BE3A73">
      <w:pPr>
        <w:rPr>
          <w:rFonts w:ascii="Calibri" w:hAnsi="Calibri"/>
        </w:rPr>
      </w:pPr>
    </w:p>
    <w:p w14:paraId="24B6EFC1" w14:textId="77777777" w:rsidR="00BE3A73" w:rsidRDefault="00BE3A73" w:rsidP="00BE3A73">
      <w:pPr>
        <w:rPr>
          <w:rFonts w:ascii="Calibri" w:hAnsi="Calibri"/>
        </w:rPr>
      </w:pPr>
    </w:p>
    <w:p w14:paraId="19189462" w14:textId="77777777" w:rsidR="00BE3A73" w:rsidRDefault="00BE3A73" w:rsidP="00BE3A73">
      <w:pPr>
        <w:rPr>
          <w:rFonts w:ascii="Calibri" w:hAnsi="Calibri"/>
        </w:rPr>
      </w:pPr>
    </w:p>
    <w:p w14:paraId="5F014233" w14:textId="77777777" w:rsidR="00BE3A73" w:rsidRDefault="00BE3A73" w:rsidP="00BE3A73">
      <w:pPr>
        <w:rPr>
          <w:rFonts w:ascii="Calibri" w:hAnsi="Calibri"/>
        </w:rPr>
      </w:pPr>
    </w:p>
    <w:p w14:paraId="4E558D1F" w14:textId="77777777" w:rsidR="00BE3A73" w:rsidRDefault="00BE3A73" w:rsidP="00BE3A73">
      <w:pPr>
        <w:rPr>
          <w:rFonts w:ascii="Calibri" w:hAnsi="Calibri"/>
        </w:rPr>
      </w:pPr>
      <w:r>
        <w:rPr>
          <w:rFonts w:ascii="Calibri" w:hAnsi="Calibri"/>
        </w:rPr>
        <w:t>Store Locations</w:t>
      </w:r>
    </w:p>
    <w:tbl>
      <w:tblPr>
        <w:tblpPr w:leftFromText="180" w:rightFromText="180" w:vertAnchor="text" w:horzAnchor="margin" w:tblpY="22"/>
        <w:tblW w:w="4268" w:type="dxa"/>
        <w:tblLook w:val="04A0" w:firstRow="1" w:lastRow="0" w:firstColumn="1" w:lastColumn="0" w:noHBand="0" w:noVBand="1"/>
      </w:tblPr>
      <w:tblGrid>
        <w:gridCol w:w="2268"/>
        <w:gridCol w:w="2000"/>
      </w:tblGrid>
      <w:tr w:rsidR="00BE3A73" w14:paraId="52EECD9A" w14:textId="77777777" w:rsidTr="00BE3A73">
        <w:trPr>
          <w:trHeight w:val="305"/>
        </w:trPr>
        <w:tc>
          <w:tcPr>
            <w:tcW w:w="2268" w:type="dxa"/>
            <w:tcBorders>
              <w:top w:val="single" w:sz="8" w:space="0" w:color="000000"/>
              <w:left w:val="single" w:sz="8" w:space="0" w:color="000000"/>
              <w:bottom w:val="single" w:sz="8" w:space="0" w:color="000000"/>
              <w:right w:val="single" w:sz="8" w:space="0" w:color="000000"/>
            </w:tcBorders>
            <w:shd w:val="clear" w:color="auto" w:fill="C0C0C0"/>
            <w:hideMark/>
          </w:tcPr>
          <w:p w14:paraId="4313BBFF" w14:textId="77777777" w:rsidR="00BE3A73" w:rsidRDefault="00BE3A73">
            <w:pPr>
              <w:pStyle w:val="Default"/>
              <w:rPr>
                <w:rFonts w:ascii="Calibri" w:hAnsi="Calibri" w:cs="Arial"/>
              </w:rPr>
            </w:pPr>
            <w:r>
              <w:rPr>
                <w:rFonts w:ascii="Calibri" w:hAnsi="Calibri" w:cs="Arial"/>
                <w:b/>
                <w:bCs/>
              </w:rPr>
              <w:t>Name</w:t>
            </w:r>
          </w:p>
        </w:tc>
        <w:tc>
          <w:tcPr>
            <w:tcW w:w="2000" w:type="dxa"/>
            <w:tcBorders>
              <w:top w:val="single" w:sz="8" w:space="0" w:color="000000"/>
              <w:left w:val="single" w:sz="8" w:space="0" w:color="000000"/>
              <w:bottom w:val="single" w:sz="8" w:space="0" w:color="000000"/>
              <w:right w:val="single" w:sz="8" w:space="0" w:color="000000"/>
            </w:tcBorders>
            <w:shd w:val="clear" w:color="auto" w:fill="C0C0C0"/>
            <w:hideMark/>
          </w:tcPr>
          <w:p w14:paraId="67200864" w14:textId="77777777" w:rsidR="00BE3A73" w:rsidRDefault="00BE3A73">
            <w:pPr>
              <w:pStyle w:val="Default"/>
              <w:rPr>
                <w:rFonts w:ascii="Calibri" w:hAnsi="Calibri" w:cs="Arial"/>
                <w:b/>
                <w:bCs/>
              </w:rPr>
            </w:pPr>
            <w:r>
              <w:rPr>
                <w:rFonts w:ascii="Calibri" w:hAnsi="Calibri" w:cs="Arial"/>
                <w:b/>
                <w:bCs/>
              </w:rPr>
              <w:t>Currency</w:t>
            </w:r>
          </w:p>
        </w:tc>
      </w:tr>
      <w:tr w:rsidR="00BE3A73" w14:paraId="62421435" w14:textId="77777777" w:rsidTr="00BE3A73">
        <w:trPr>
          <w:trHeight w:val="265"/>
        </w:trPr>
        <w:tc>
          <w:tcPr>
            <w:tcW w:w="2268" w:type="dxa"/>
            <w:tcBorders>
              <w:top w:val="single" w:sz="8" w:space="0" w:color="000000"/>
              <w:left w:val="single" w:sz="8" w:space="0" w:color="C0C0C0"/>
              <w:bottom w:val="single" w:sz="8" w:space="0" w:color="C0C0C0"/>
              <w:right w:val="single" w:sz="8" w:space="0" w:color="C0C0C0"/>
            </w:tcBorders>
            <w:hideMark/>
          </w:tcPr>
          <w:p w14:paraId="2E526EA7" w14:textId="77777777" w:rsidR="00BE3A73" w:rsidRDefault="00BE3A73">
            <w:pPr>
              <w:rPr>
                <w:rFonts w:ascii="Calibri" w:hAnsi="Calibri"/>
              </w:rPr>
            </w:pPr>
            <w:r>
              <w:rPr>
                <w:rFonts w:ascii="Calibri" w:hAnsi="Calibri"/>
              </w:rPr>
              <w:t>Berlin Extension</w:t>
            </w:r>
          </w:p>
        </w:tc>
        <w:tc>
          <w:tcPr>
            <w:tcW w:w="2000" w:type="dxa"/>
            <w:tcBorders>
              <w:top w:val="single" w:sz="8" w:space="0" w:color="000000"/>
              <w:left w:val="single" w:sz="8" w:space="0" w:color="C0C0C0"/>
              <w:bottom w:val="single" w:sz="8" w:space="0" w:color="C0C0C0"/>
              <w:right w:val="single" w:sz="8" w:space="0" w:color="C0C0C0"/>
            </w:tcBorders>
            <w:hideMark/>
          </w:tcPr>
          <w:p w14:paraId="2B6BD11D" w14:textId="77777777" w:rsidR="00BE3A73" w:rsidRDefault="00BE3A73">
            <w:pPr>
              <w:pStyle w:val="Default"/>
              <w:rPr>
                <w:rFonts w:ascii="Calibri" w:hAnsi="Calibri" w:cs="Arial"/>
              </w:rPr>
            </w:pPr>
            <w:r>
              <w:rPr>
                <w:rFonts w:ascii="Calibri" w:hAnsi="Calibri" w:cs="Arial"/>
              </w:rPr>
              <w:t>Euro</w:t>
            </w:r>
          </w:p>
        </w:tc>
      </w:tr>
      <w:tr w:rsidR="00BE3A73" w14:paraId="5AB02A43" w14:textId="77777777" w:rsidTr="00BE3A73">
        <w:trPr>
          <w:trHeight w:val="265"/>
        </w:trPr>
        <w:tc>
          <w:tcPr>
            <w:tcW w:w="2268" w:type="dxa"/>
            <w:tcBorders>
              <w:top w:val="single" w:sz="8" w:space="0" w:color="C0C0C0"/>
              <w:left w:val="single" w:sz="8" w:space="0" w:color="C0C0C0"/>
              <w:bottom w:val="single" w:sz="8" w:space="0" w:color="C0C0C0"/>
              <w:right w:val="single" w:sz="8" w:space="0" w:color="C0C0C0"/>
            </w:tcBorders>
            <w:hideMark/>
          </w:tcPr>
          <w:p w14:paraId="1C0E2AD2" w14:textId="77777777" w:rsidR="00BE3A73" w:rsidRDefault="00BE3A73">
            <w:pPr>
              <w:rPr>
                <w:rFonts w:ascii="Calibri" w:hAnsi="Calibri"/>
              </w:rPr>
            </w:pPr>
            <w:r>
              <w:rPr>
                <w:rFonts w:ascii="Calibri" w:hAnsi="Calibri"/>
              </w:rPr>
              <w:t>Cancun Extension</w:t>
            </w:r>
          </w:p>
        </w:tc>
        <w:tc>
          <w:tcPr>
            <w:tcW w:w="2000" w:type="dxa"/>
            <w:tcBorders>
              <w:top w:val="single" w:sz="8" w:space="0" w:color="C0C0C0"/>
              <w:left w:val="single" w:sz="8" w:space="0" w:color="C0C0C0"/>
              <w:bottom w:val="single" w:sz="8" w:space="0" w:color="C0C0C0"/>
              <w:right w:val="single" w:sz="8" w:space="0" w:color="C0C0C0"/>
            </w:tcBorders>
            <w:hideMark/>
          </w:tcPr>
          <w:p w14:paraId="668D6D8A" w14:textId="77777777" w:rsidR="00BE3A73" w:rsidRDefault="00BE3A73">
            <w:pPr>
              <w:pStyle w:val="Default"/>
              <w:rPr>
                <w:rFonts w:ascii="Calibri" w:hAnsi="Calibri" w:cs="Arial"/>
              </w:rPr>
            </w:pPr>
            <w:r>
              <w:rPr>
                <w:rFonts w:ascii="Calibri" w:hAnsi="Calibri" w:cs="Arial"/>
              </w:rPr>
              <w:t>Mexican Peso</w:t>
            </w:r>
          </w:p>
        </w:tc>
      </w:tr>
      <w:tr w:rsidR="00BE3A73" w14:paraId="2792419C"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33523218" w14:textId="77777777" w:rsidR="00BE3A73" w:rsidRDefault="00BE3A73">
            <w:pPr>
              <w:rPr>
                <w:rFonts w:ascii="Calibri" w:hAnsi="Calibri"/>
              </w:rPr>
            </w:pPr>
            <w:r>
              <w:rPr>
                <w:rFonts w:ascii="Calibri" w:hAnsi="Calibri"/>
              </w:rPr>
              <w:t>London Extension</w:t>
            </w:r>
          </w:p>
        </w:tc>
        <w:tc>
          <w:tcPr>
            <w:tcW w:w="2000" w:type="dxa"/>
            <w:tcBorders>
              <w:top w:val="single" w:sz="8" w:space="0" w:color="C0C0C0"/>
              <w:left w:val="single" w:sz="8" w:space="0" w:color="C0C0C0"/>
              <w:bottom w:val="single" w:sz="8" w:space="0" w:color="C0C0C0"/>
              <w:right w:val="single" w:sz="8" w:space="0" w:color="C0C0C0"/>
            </w:tcBorders>
            <w:hideMark/>
          </w:tcPr>
          <w:p w14:paraId="73588FD1" w14:textId="77777777" w:rsidR="00BE3A73" w:rsidRDefault="00BE3A73">
            <w:pPr>
              <w:pStyle w:val="Default"/>
              <w:rPr>
                <w:rFonts w:ascii="Calibri" w:hAnsi="Calibri" w:cs="Arial"/>
              </w:rPr>
            </w:pPr>
            <w:r>
              <w:rPr>
                <w:rFonts w:ascii="Calibri" w:hAnsi="Calibri" w:cs="Arial"/>
              </w:rPr>
              <w:t>British Pound</w:t>
            </w:r>
          </w:p>
        </w:tc>
      </w:tr>
      <w:tr w:rsidR="00BE3A73" w14:paraId="4D3AA3B7"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0EBBABD" w14:textId="77777777" w:rsidR="00BE3A73" w:rsidRDefault="00BE3A73">
            <w:pPr>
              <w:rPr>
                <w:rFonts w:ascii="Calibri" w:hAnsi="Calibri"/>
              </w:rPr>
            </w:pPr>
            <w:r>
              <w:rPr>
                <w:rFonts w:ascii="Calibri" w:hAnsi="Calibri"/>
              </w:rPr>
              <w:t>New York Extension</w:t>
            </w:r>
          </w:p>
        </w:tc>
        <w:tc>
          <w:tcPr>
            <w:tcW w:w="2000" w:type="dxa"/>
            <w:tcBorders>
              <w:top w:val="single" w:sz="8" w:space="0" w:color="C0C0C0"/>
              <w:left w:val="single" w:sz="8" w:space="0" w:color="C0C0C0"/>
              <w:bottom w:val="single" w:sz="8" w:space="0" w:color="C0C0C0"/>
              <w:right w:val="single" w:sz="8" w:space="0" w:color="C0C0C0"/>
            </w:tcBorders>
            <w:hideMark/>
          </w:tcPr>
          <w:p w14:paraId="5E67BFEC" w14:textId="77777777" w:rsidR="00BE3A73" w:rsidRDefault="00BE3A73">
            <w:pPr>
              <w:pStyle w:val="Default"/>
              <w:rPr>
                <w:rFonts w:ascii="Calibri" w:hAnsi="Calibri" w:cs="Arial"/>
              </w:rPr>
            </w:pPr>
            <w:r>
              <w:rPr>
                <w:rFonts w:ascii="Calibri" w:hAnsi="Calibri" w:cs="Arial"/>
              </w:rPr>
              <w:t>US Dollar</w:t>
            </w:r>
          </w:p>
        </w:tc>
      </w:tr>
      <w:tr w:rsidR="00BE3A73" w14:paraId="7E9C5135"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DA77B4C" w14:textId="77777777" w:rsidR="00BE3A73" w:rsidRDefault="00BE3A73">
            <w:pPr>
              <w:rPr>
                <w:rFonts w:ascii="Calibri" w:hAnsi="Calibri"/>
              </w:rPr>
            </w:pPr>
            <w:r>
              <w:rPr>
                <w:rFonts w:ascii="Calibri" w:hAnsi="Calibri"/>
              </w:rPr>
              <w:t>Toronto Extension</w:t>
            </w:r>
          </w:p>
        </w:tc>
        <w:tc>
          <w:tcPr>
            <w:tcW w:w="2000" w:type="dxa"/>
            <w:tcBorders>
              <w:top w:val="single" w:sz="8" w:space="0" w:color="C0C0C0"/>
              <w:left w:val="single" w:sz="8" w:space="0" w:color="C0C0C0"/>
              <w:bottom w:val="single" w:sz="8" w:space="0" w:color="C0C0C0"/>
              <w:right w:val="single" w:sz="8" w:space="0" w:color="C0C0C0"/>
            </w:tcBorders>
            <w:hideMark/>
          </w:tcPr>
          <w:p w14:paraId="7D31E7F3" w14:textId="77777777" w:rsidR="00BE3A73" w:rsidRDefault="00BE3A73">
            <w:pPr>
              <w:pStyle w:val="Default"/>
              <w:rPr>
                <w:rFonts w:ascii="Calibri" w:hAnsi="Calibri" w:cs="Arial"/>
              </w:rPr>
            </w:pPr>
            <w:r>
              <w:rPr>
                <w:rFonts w:ascii="Calibri" w:hAnsi="Calibri" w:cs="Arial"/>
              </w:rPr>
              <w:t>Canadian Dollar</w:t>
            </w:r>
          </w:p>
        </w:tc>
      </w:tr>
    </w:tbl>
    <w:p w14:paraId="4DE448BA" w14:textId="77777777" w:rsidR="00BE3A73" w:rsidRDefault="00BE3A73" w:rsidP="00BE3A73">
      <w:pPr>
        <w:ind w:left="288"/>
        <w:rPr>
          <w:rFonts w:ascii="Calibri" w:hAnsi="Calibri"/>
        </w:rPr>
      </w:pPr>
    </w:p>
    <w:p w14:paraId="49C6E5C1" w14:textId="77777777" w:rsidR="00BE3A73" w:rsidRDefault="00BE3A73" w:rsidP="00BE3A73">
      <w:pPr>
        <w:ind w:left="288"/>
        <w:rPr>
          <w:rFonts w:ascii="Calibri" w:hAnsi="Calibri"/>
        </w:rPr>
      </w:pPr>
    </w:p>
    <w:p w14:paraId="6E690350" w14:textId="77777777" w:rsidR="00BE3A73" w:rsidRDefault="00BE3A73" w:rsidP="00BE3A73">
      <w:pPr>
        <w:ind w:left="288"/>
        <w:rPr>
          <w:rFonts w:ascii="Calibri" w:hAnsi="Calibri"/>
        </w:rPr>
      </w:pPr>
    </w:p>
    <w:p w14:paraId="4DB10AF9" w14:textId="77777777" w:rsidR="00BE3A73" w:rsidRDefault="00BE3A73" w:rsidP="00BE3A73">
      <w:pPr>
        <w:ind w:left="288"/>
        <w:rPr>
          <w:rFonts w:ascii="Calibri" w:hAnsi="Calibri"/>
        </w:rPr>
      </w:pPr>
      <w:r>
        <w:rPr>
          <w:rFonts w:ascii="Calibri" w:hAnsi="Calibri"/>
        </w:rPr>
        <w:br/>
      </w:r>
    </w:p>
    <w:p w14:paraId="1BFED67D" w14:textId="77777777" w:rsidR="00BE3A73" w:rsidRDefault="00BE3A73" w:rsidP="00BE3A73">
      <w:pPr>
        <w:rPr>
          <w:rFonts w:ascii="Calibri" w:hAnsi="Calibri"/>
        </w:rPr>
      </w:pPr>
    </w:p>
    <w:p w14:paraId="1A773FB2" w14:textId="77777777" w:rsidR="00BE3A73" w:rsidRDefault="00BE3A73" w:rsidP="00BE3A73">
      <w:pPr>
        <w:rPr>
          <w:rFonts w:ascii="Calibri" w:hAnsi="Calibri"/>
        </w:rPr>
      </w:pPr>
    </w:p>
    <w:p w14:paraId="6BD351AC" w14:textId="77777777" w:rsidR="00BE3A73" w:rsidRDefault="00BE3A73" w:rsidP="00BE3A73">
      <w:pPr>
        <w:rPr>
          <w:rFonts w:ascii="Calibri" w:hAnsi="Calibri"/>
        </w:rPr>
      </w:pPr>
      <w:r>
        <w:rPr>
          <w:rFonts w:ascii="Calibri" w:hAnsi="Calibri"/>
        </w:rPr>
        <w:t>Product</w:t>
      </w:r>
    </w:p>
    <w:tbl>
      <w:tblPr>
        <w:tblpPr w:leftFromText="180" w:rightFromText="180" w:vertAnchor="text" w:horzAnchor="margin" w:tblpY="22"/>
        <w:tblW w:w="4788" w:type="dxa"/>
        <w:tblLook w:val="04A0" w:firstRow="1" w:lastRow="0" w:firstColumn="1" w:lastColumn="0" w:noHBand="0" w:noVBand="1"/>
      </w:tblPr>
      <w:tblGrid>
        <w:gridCol w:w="3078"/>
        <w:gridCol w:w="1710"/>
      </w:tblGrid>
      <w:tr w:rsidR="00BE3A73" w14:paraId="044272A5" w14:textId="77777777" w:rsidTr="00BE3A73">
        <w:trPr>
          <w:trHeight w:val="305"/>
        </w:trPr>
        <w:tc>
          <w:tcPr>
            <w:tcW w:w="3078" w:type="dxa"/>
            <w:tcBorders>
              <w:top w:val="single" w:sz="8" w:space="0" w:color="000000"/>
              <w:left w:val="single" w:sz="8" w:space="0" w:color="000000"/>
              <w:bottom w:val="single" w:sz="8" w:space="0" w:color="000000"/>
              <w:right w:val="single" w:sz="8" w:space="0" w:color="000000"/>
            </w:tcBorders>
            <w:shd w:val="clear" w:color="auto" w:fill="C0C0C0"/>
            <w:hideMark/>
          </w:tcPr>
          <w:p w14:paraId="24F134AA" w14:textId="77777777" w:rsidR="00BE3A73" w:rsidRDefault="00BE3A73">
            <w:pPr>
              <w:pStyle w:val="Default"/>
              <w:rPr>
                <w:rFonts w:ascii="Calibri" w:hAnsi="Calibri" w:cs="Arial"/>
              </w:rPr>
            </w:pPr>
            <w:r>
              <w:rPr>
                <w:rFonts w:ascii="Calibri" w:hAnsi="Calibri" w:cs="Arial"/>
                <w:b/>
                <w:bCs/>
              </w:rPr>
              <w:t>Name</w:t>
            </w:r>
          </w:p>
        </w:tc>
        <w:tc>
          <w:tcPr>
            <w:tcW w:w="1710" w:type="dxa"/>
            <w:tcBorders>
              <w:top w:val="single" w:sz="8" w:space="0" w:color="000000"/>
              <w:left w:val="single" w:sz="8" w:space="0" w:color="000000"/>
              <w:bottom w:val="single" w:sz="8" w:space="0" w:color="000000"/>
              <w:right w:val="single" w:sz="8" w:space="0" w:color="000000"/>
            </w:tcBorders>
            <w:shd w:val="clear" w:color="auto" w:fill="C0C0C0"/>
            <w:hideMark/>
          </w:tcPr>
          <w:p w14:paraId="547E16ED" w14:textId="77777777" w:rsidR="00BE3A73" w:rsidRDefault="00BE3A73">
            <w:pPr>
              <w:pStyle w:val="Default"/>
              <w:rPr>
                <w:rFonts w:ascii="Calibri" w:hAnsi="Calibri" w:cs="Arial"/>
                <w:b/>
                <w:bCs/>
              </w:rPr>
            </w:pPr>
            <w:r>
              <w:rPr>
                <w:rFonts w:ascii="Calibri" w:hAnsi="Calibri" w:cs="Arial"/>
                <w:b/>
                <w:bCs/>
              </w:rPr>
              <w:t>US Dollar Price</w:t>
            </w:r>
          </w:p>
        </w:tc>
      </w:tr>
      <w:tr w:rsidR="00BE3A73" w14:paraId="316F74BA" w14:textId="77777777" w:rsidTr="00BE3A73">
        <w:trPr>
          <w:trHeight w:val="265"/>
        </w:trPr>
        <w:tc>
          <w:tcPr>
            <w:tcW w:w="3078" w:type="dxa"/>
            <w:tcBorders>
              <w:top w:val="single" w:sz="8" w:space="0" w:color="000000"/>
              <w:left w:val="single" w:sz="8" w:space="0" w:color="C0C0C0"/>
              <w:bottom w:val="single" w:sz="8" w:space="0" w:color="C0C0C0"/>
              <w:right w:val="single" w:sz="8" w:space="0" w:color="C0C0C0"/>
            </w:tcBorders>
            <w:hideMark/>
          </w:tcPr>
          <w:p w14:paraId="0434D0AD" w14:textId="77777777" w:rsidR="00BE3A73" w:rsidRDefault="00BE3A73">
            <w:pPr>
              <w:rPr>
                <w:rFonts w:ascii="Calibri" w:hAnsi="Calibri"/>
              </w:rPr>
            </w:pPr>
            <w:r>
              <w:rPr>
                <w:rFonts w:ascii="Calibri" w:hAnsi="Calibri"/>
              </w:rPr>
              <w:t>Glucometer</w:t>
            </w:r>
          </w:p>
        </w:tc>
        <w:tc>
          <w:tcPr>
            <w:tcW w:w="1710" w:type="dxa"/>
            <w:tcBorders>
              <w:top w:val="single" w:sz="8" w:space="0" w:color="000000"/>
              <w:left w:val="single" w:sz="8" w:space="0" w:color="C0C0C0"/>
              <w:bottom w:val="single" w:sz="8" w:space="0" w:color="C0C0C0"/>
              <w:right w:val="single" w:sz="8" w:space="0" w:color="C0C0C0"/>
            </w:tcBorders>
            <w:hideMark/>
          </w:tcPr>
          <w:p w14:paraId="7936412E" w14:textId="77777777" w:rsidR="00BE3A73" w:rsidRDefault="00BE3A73">
            <w:pPr>
              <w:pStyle w:val="Default"/>
              <w:rPr>
                <w:rFonts w:ascii="Calibri" w:hAnsi="Calibri" w:cs="Arial"/>
              </w:rPr>
            </w:pPr>
            <w:r>
              <w:rPr>
                <w:rFonts w:ascii="Calibri" w:hAnsi="Calibri"/>
              </w:rPr>
              <w:t>$50</w:t>
            </w:r>
          </w:p>
        </w:tc>
      </w:tr>
      <w:tr w:rsidR="00BE3A73" w14:paraId="2086DB60" w14:textId="77777777" w:rsidTr="00BE3A73">
        <w:trPr>
          <w:trHeight w:val="265"/>
        </w:trPr>
        <w:tc>
          <w:tcPr>
            <w:tcW w:w="3078" w:type="dxa"/>
            <w:tcBorders>
              <w:top w:val="single" w:sz="8" w:space="0" w:color="C0C0C0"/>
              <w:left w:val="single" w:sz="8" w:space="0" w:color="C0C0C0"/>
              <w:bottom w:val="single" w:sz="8" w:space="0" w:color="C0C0C0"/>
              <w:right w:val="single" w:sz="8" w:space="0" w:color="C0C0C0"/>
            </w:tcBorders>
            <w:hideMark/>
          </w:tcPr>
          <w:p w14:paraId="1BDDD685" w14:textId="77777777" w:rsidR="00BE3A73" w:rsidRDefault="00BE3A73">
            <w:pPr>
              <w:rPr>
                <w:rFonts w:ascii="Calibri" w:hAnsi="Calibri"/>
              </w:rPr>
            </w:pPr>
            <w:r>
              <w:rPr>
                <w:rFonts w:ascii="Calibri" w:hAnsi="Calibri"/>
              </w:rPr>
              <w:t>Bag Valve Mask</w:t>
            </w:r>
          </w:p>
        </w:tc>
        <w:tc>
          <w:tcPr>
            <w:tcW w:w="1710" w:type="dxa"/>
            <w:tcBorders>
              <w:top w:val="single" w:sz="8" w:space="0" w:color="C0C0C0"/>
              <w:left w:val="single" w:sz="8" w:space="0" w:color="C0C0C0"/>
              <w:bottom w:val="single" w:sz="8" w:space="0" w:color="C0C0C0"/>
              <w:right w:val="single" w:sz="8" w:space="0" w:color="C0C0C0"/>
            </w:tcBorders>
            <w:hideMark/>
          </w:tcPr>
          <w:p w14:paraId="287B62B7" w14:textId="77777777" w:rsidR="00BE3A73" w:rsidRDefault="00BE3A73">
            <w:pPr>
              <w:pStyle w:val="Default"/>
              <w:rPr>
                <w:rFonts w:ascii="Calibri" w:hAnsi="Calibri" w:cs="Arial"/>
              </w:rPr>
            </w:pPr>
            <w:r>
              <w:rPr>
                <w:rFonts w:ascii="Calibri" w:hAnsi="Calibri"/>
              </w:rPr>
              <w:t>$25</w:t>
            </w:r>
          </w:p>
        </w:tc>
      </w:tr>
      <w:tr w:rsidR="00BE3A73" w14:paraId="39F8FFE5" w14:textId="77777777" w:rsidTr="00BE3A73">
        <w:trPr>
          <w:trHeight w:val="283"/>
        </w:trPr>
        <w:tc>
          <w:tcPr>
            <w:tcW w:w="3078" w:type="dxa"/>
            <w:tcBorders>
              <w:top w:val="single" w:sz="8" w:space="0" w:color="C0C0C0"/>
              <w:left w:val="single" w:sz="8" w:space="0" w:color="C0C0C0"/>
              <w:bottom w:val="single" w:sz="8" w:space="0" w:color="C0C0C0"/>
              <w:right w:val="single" w:sz="8" w:space="0" w:color="C0C0C0"/>
            </w:tcBorders>
            <w:hideMark/>
          </w:tcPr>
          <w:p w14:paraId="709AC3FE" w14:textId="77777777" w:rsidR="00BE3A73" w:rsidRDefault="00BE3A73">
            <w:pPr>
              <w:rPr>
                <w:rFonts w:ascii="Calibri" w:hAnsi="Calibri"/>
              </w:rPr>
            </w:pPr>
            <w:r>
              <w:rPr>
                <w:rFonts w:ascii="Calibri" w:hAnsi="Calibri"/>
              </w:rPr>
              <w:t>Digital Thermometer</w:t>
            </w:r>
          </w:p>
        </w:tc>
        <w:tc>
          <w:tcPr>
            <w:tcW w:w="1710" w:type="dxa"/>
            <w:tcBorders>
              <w:top w:val="single" w:sz="8" w:space="0" w:color="C0C0C0"/>
              <w:left w:val="single" w:sz="8" w:space="0" w:color="C0C0C0"/>
              <w:bottom w:val="single" w:sz="8" w:space="0" w:color="C0C0C0"/>
              <w:right w:val="single" w:sz="8" w:space="0" w:color="C0C0C0"/>
            </w:tcBorders>
            <w:hideMark/>
          </w:tcPr>
          <w:p w14:paraId="7C5DEA78" w14:textId="77777777" w:rsidR="00BE3A73" w:rsidRDefault="00BE3A73">
            <w:pPr>
              <w:pStyle w:val="Default"/>
              <w:rPr>
                <w:rFonts w:ascii="Calibri" w:hAnsi="Calibri" w:cs="Arial"/>
              </w:rPr>
            </w:pPr>
            <w:r>
              <w:rPr>
                <w:rFonts w:ascii="Calibri" w:hAnsi="Calibri"/>
              </w:rPr>
              <w:t>$250</w:t>
            </w:r>
          </w:p>
        </w:tc>
      </w:tr>
      <w:tr w:rsidR="00BE3A73" w14:paraId="0814C028" w14:textId="77777777" w:rsidTr="00BE3A73">
        <w:trPr>
          <w:trHeight w:val="285"/>
        </w:trPr>
        <w:tc>
          <w:tcPr>
            <w:tcW w:w="3078" w:type="dxa"/>
            <w:tcBorders>
              <w:top w:val="single" w:sz="8" w:space="0" w:color="C0C0C0"/>
              <w:left w:val="single" w:sz="8" w:space="0" w:color="C0C0C0"/>
              <w:bottom w:val="single" w:sz="8" w:space="0" w:color="C0C0C0"/>
              <w:right w:val="single" w:sz="8" w:space="0" w:color="C0C0C0"/>
            </w:tcBorders>
            <w:hideMark/>
          </w:tcPr>
          <w:p w14:paraId="207DC93D" w14:textId="77777777" w:rsidR="00BE3A73" w:rsidRDefault="00BE3A73">
            <w:pPr>
              <w:rPr>
                <w:rFonts w:ascii="Calibri" w:hAnsi="Calibri"/>
              </w:rPr>
            </w:pPr>
            <w:r>
              <w:rPr>
                <w:rFonts w:ascii="Calibri" w:hAnsi="Calibri"/>
              </w:rPr>
              <w:t>Electronic Stethoscope</w:t>
            </w:r>
          </w:p>
        </w:tc>
        <w:tc>
          <w:tcPr>
            <w:tcW w:w="1710" w:type="dxa"/>
            <w:tcBorders>
              <w:top w:val="single" w:sz="8" w:space="0" w:color="C0C0C0"/>
              <w:left w:val="single" w:sz="8" w:space="0" w:color="C0C0C0"/>
              <w:bottom w:val="single" w:sz="8" w:space="0" w:color="C0C0C0"/>
              <w:right w:val="single" w:sz="8" w:space="0" w:color="C0C0C0"/>
            </w:tcBorders>
            <w:hideMark/>
          </w:tcPr>
          <w:p w14:paraId="149DE2DC" w14:textId="77777777" w:rsidR="00BE3A73" w:rsidRDefault="00BE3A73">
            <w:pPr>
              <w:pStyle w:val="Default"/>
              <w:rPr>
                <w:rFonts w:ascii="Calibri" w:hAnsi="Calibri" w:cs="Arial"/>
              </w:rPr>
            </w:pPr>
            <w:r>
              <w:rPr>
                <w:rFonts w:ascii="Calibri" w:hAnsi="Calibri"/>
              </w:rPr>
              <w:t>$350</w:t>
            </w:r>
          </w:p>
        </w:tc>
      </w:tr>
      <w:tr w:rsidR="00BE3A73" w14:paraId="4D00D866" w14:textId="77777777" w:rsidTr="00BE3A73">
        <w:trPr>
          <w:trHeight w:val="285"/>
        </w:trPr>
        <w:tc>
          <w:tcPr>
            <w:tcW w:w="3078" w:type="dxa"/>
            <w:tcBorders>
              <w:top w:val="single" w:sz="8" w:space="0" w:color="C0C0C0"/>
              <w:left w:val="single" w:sz="8" w:space="0" w:color="C0C0C0"/>
              <w:bottom w:val="single" w:sz="8" w:space="0" w:color="C0C0C0"/>
              <w:right w:val="single" w:sz="8" w:space="0" w:color="C0C0C0"/>
            </w:tcBorders>
            <w:hideMark/>
          </w:tcPr>
          <w:p w14:paraId="1F1C74C8" w14:textId="77777777" w:rsidR="00BE3A73" w:rsidRDefault="00BE3A73">
            <w:pPr>
              <w:rPr>
                <w:rFonts w:ascii="Calibri" w:hAnsi="Calibri"/>
              </w:rPr>
            </w:pPr>
            <w:r>
              <w:rPr>
                <w:rFonts w:ascii="Calibri" w:hAnsi="Calibri"/>
              </w:rPr>
              <w:t>Handheld Pulse Oximeter</w:t>
            </w:r>
          </w:p>
        </w:tc>
        <w:tc>
          <w:tcPr>
            <w:tcW w:w="1710" w:type="dxa"/>
            <w:tcBorders>
              <w:top w:val="single" w:sz="8" w:space="0" w:color="C0C0C0"/>
              <w:left w:val="single" w:sz="8" w:space="0" w:color="C0C0C0"/>
              <w:bottom w:val="single" w:sz="8" w:space="0" w:color="C0C0C0"/>
              <w:right w:val="single" w:sz="8" w:space="0" w:color="C0C0C0"/>
            </w:tcBorders>
            <w:hideMark/>
          </w:tcPr>
          <w:p w14:paraId="21B8E39E" w14:textId="77777777" w:rsidR="00BE3A73" w:rsidRDefault="00BE3A73">
            <w:pPr>
              <w:pStyle w:val="Default"/>
              <w:rPr>
                <w:rFonts w:ascii="Calibri" w:hAnsi="Calibri" w:cs="Arial"/>
              </w:rPr>
            </w:pPr>
            <w:r>
              <w:rPr>
                <w:rFonts w:ascii="Calibri" w:hAnsi="Calibri"/>
              </w:rPr>
              <w:t>$450</w:t>
            </w:r>
          </w:p>
        </w:tc>
      </w:tr>
    </w:tbl>
    <w:p w14:paraId="347A9D25" w14:textId="77777777" w:rsidR="00BE3A73" w:rsidRDefault="00BE3A73" w:rsidP="00BE3A73">
      <w:pPr>
        <w:ind w:left="288"/>
        <w:rPr>
          <w:rFonts w:ascii="Calibri" w:hAnsi="Calibri"/>
        </w:rPr>
      </w:pPr>
    </w:p>
    <w:p w14:paraId="5EEB50FB" w14:textId="77777777" w:rsidR="00BE3A73" w:rsidRDefault="00BE3A73" w:rsidP="00BE3A73">
      <w:pPr>
        <w:rPr>
          <w:rFonts w:ascii="Calibri" w:hAnsi="Calibri"/>
        </w:rPr>
      </w:pPr>
    </w:p>
    <w:p w14:paraId="048EA466" w14:textId="77777777" w:rsidR="00BE3A73" w:rsidRDefault="00BE3A73" w:rsidP="00BE3A73">
      <w:pPr>
        <w:rPr>
          <w:rFonts w:ascii="Calibri" w:hAnsi="Calibri"/>
        </w:rPr>
      </w:pPr>
    </w:p>
    <w:p w14:paraId="6F459027" w14:textId="77777777" w:rsidR="00BE3A73" w:rsidRDefault="00BE3A73" w:rsidP="00BE3A73">
      <w:pPr>
        <w:rPr>
          <w:rFonts w:ascii="Calibri" w:hAnsi="Calibri"/>
        </w:rPr>
      </w:pPr>
    </w:p>
    <w:p w14:paraId="5AB823B9" w14:textId="77777777" w:rsidR="00BE3A73" w:rsidRDefault="00BE3A73" w:rsidP="00BE3A73">
      <w:pPr>
        <w:rPr>
          <w:rFonts w:ascii="Calibri" w:hAnsi="Calibri"/>
        </w:rPr>
      </w:pPr>
    </w:p>
    <w:p w14:paraId="653F5E46" w14:textId="77777777" w:rsidR="00BE3A73" w:rsidRDefault="00BE3A73" w:rsidP="00BE3A73">
      <w:pPr>
        <w:rPr>
          <w:rFonts w:ascii="Calibri" w:hAnsi="Calibri"/>
        </w:rPr>
      </w:pPr>
    </w:p>
    <w:p w14:paraId="4B109D1D" w14:textId="77777777" w:rsidR="00BE3A73" w:rsidRDefault="00BE3A73" w:rsidP="00BE3A73">
      <w:pPr>
        <w:rPr>
          <w:rFonts w:ascii="Calibri" w:hAnsi="Calibri"/>
        </w:rPr>
      </w:pPr>
    </w:p>
    <w:p w14:paraId="57683AC6" w14:textId="77777777" w:rsidR="00BE3A73" w:rsidRDefault="00BE3A73" w:rsidP="00BE3A73">
      <w:pPr>
        <w:rPr>
          <w:rFonts w:ascii="Calibri" w:hAnsi="Calibri"/>
        </w:rPr>
      </w:pPr>
      <w:r>
        <w:rPr>
          <w:rFonts w:ascii="Calibri" w:hAnsi="Calibri"/>
        </w:rPr>
        <w:t>Sells</w:t>
      </w:r>
    </w:p>
    <w:tbl>
      <w:tblPr>
        <w:tblpPr w:leftFromText="180" w:rightFromText="180" w:vertAnchor="text" w:horzAnchor="margin" w:tblpY="22"/>
        <w:tblW w:w="5238" w:type="dxa"/>
        <w:tblLook w:val="04A0" w:firstRow="1" w:lastRow="0" w:firstColumn="1" w:lastColumn="0" w:noHBand="0" w:noVBand="1"/>
      </w:tblPr>
      <w:tblGrid>
        <w:gridCol w:w="2268"/>
        <w:gridCol w:w="2970"/>
      </w:tblGrid>
      <w:tr w:rsidR="00BE3A73" w14:paraId="4F56E2DA" w14:textId="77777777" w:rsidTr="00BE3A73">
        <w:trPr>
          <w:cantSplit/>
          <w:trHeight w:val="305"/>
        </w:trPr>
        <w:tc>
          <w:tcPr>
            <w:tcW w:w="2268" w:type="dxa"/>
            <w:tcBorders>
              <w:top w:val="single" w:sz="8" w:space="0" w:color="000000"/>
              <w:left w:val="single" w:sz="8" w:space="0" w:color="000000"/>
              <w:bottom w:val="single" w:sz="8" w:space="0" w:color="000000"/>
              <w:right w:val="single" w:sz="8" w:space="0" w:color="000000"/>
            </w:tcBorders>
            <w:shd w:val="clear" w:color="auto" w:fill="C0C0C0"/>
            <w:hideMark/>
          </w:tcPr>
          <w:p w14:paraId="54A3A495" w14:textId="77777777" w:rsidR="00BE3A73" w:rsidRDefault="00BE3A73">
            <w:pPr>
              <w:pStyle w:val="Default"/>
              <w:rPr>
                <w:rFonts w:ascii="Calibri" w:hAnsi="Calibri" w:cs="Arial"/>
              </w:rPr>
            </w:pPr>
            <w:r>
              <w:rPr>
                <w:rFonts w:ascii="Calibri" w:hAnsi="Calibri" w:cs="Arial"/>
                <w:b/>
                <w:bCs/>
              </w:rPr>
              <w:t>Store Location</w:t>
            </w:r>
          </w:p>
        </w:tc>
        <w:tc>
          <w:tcPr>
            <w:tcW w:w="2970" w:type="dxa"/>
            <w:tcBorders>
              <w:top w:val="single" w:sz="8" w:space="0" w:color="000000"/>
              <w:left w:val="single" w:sz="8" w:space="0" w:color="000000"/>
              <w:bottom w:val="single" w:sz="8" w:space="0" w:color="000000"/>
              <w:right w:val="single" w:sz="8" w:space="0" w:color="000000"/>
            </w:tcBorders>
            <w:shd w:val="clear" w:color="auto" w:fill="C0C0C0"/>
            <w:hideMark/>
          </w:tcPr>
          <w:p w14:paraId="24EDBC20" w14:textId="77777777" w:rsidR="00BE3A73" w:rsidRDefault="00BE3A73">
            <w:pPr>
              <w:pStyle w:val="Default"/>
              <w:rPr>
                <w:rFonts w:ascii="Calibri" w:hAnsi="Calibri" w:cs="Arial"/>
                <w:b/>
                <w:bCs/>
              </w:rPr>
            </w:pPr>
            <w:r>
              <w:rPr>
                <w:rFonts w:ascii="Calibri" w:hAnsi="Calibri" w:cs="Arial"/>
                <w:b/>
                <w:bCs/>
              </w:rPr>
              <w:t>Product</w:t>
            </w:r>
          </w:p>
        </w:tc>
      </w:tr>
      <w:tr w:rsidR="00BE3A73" w14:paraId="6578D362" w14:textId="77777777" w:rsidTr="00BE3A73">
        <w:trPr>
          <w:cantSplit/>
          <w:trHeight w:val="265"/>
        </w:trPr>
        <w:tc>
          <w:tcPr>
            <w:tcW w:w="2268" w:type="dxa"/>
            <w:tcBorders>
              <w:top w:val="single" w:sz="8" w:space="0" w:color="000000"/>
              <w:left w:val="single" w:sz="8" w:space="0" w:color="C0C0C0"/>
              <w:bottom w:val="single" w:sz="8" w:space="0" w:color="C0C0C0"/>
              <w:right w:val="single" w:sz="8" w:space="0" w:color="C0C0C0"/>
            </w:tcBorders>
            <w:hideMark/>
          </w:tcPr>
          <w:p w14:paraId="5349AD1F" w14:textId="77777777" w:rsidR="00BE3A73" w:rsidRDefault="00BE3A73">
            <w:pPr>
              <w:rPr>
                <w:rFonts w:ascii="Calibri" w:hAnsi="Calibri"/>
              </w:rPr>
            </w:pPr>
            <w:r>
              <w:rPr>
                <w:rFonts w:ascii="Calibri" w:hAnsi="Calibri"/>
              </w:rPr>
              <w:t>Berlin Extension</w:t>
            </w:r>
          </w:p>
        </w:tc>
        <w:tc>
          <w:tcPr>
            <w:tcW w:w="2970" w:type="dxa"/>
            <w:tcBorders>
              <w:top w:val="single" w:sz="8" w:space="0" w:color="000000"/>
              <w:left w:val="single" w:sz="8" w:space="0" w:color="C0C0C0"/>
              <w:bottom w:val="single" w:sz="8" w:space="0" w:color="C0C0C0"/>
              <w:right w:val="single" w:sz="8" w:space="0" w:color="C0C0C0"/>
            </w:tcBorders>
            <w:hideMark/>
          </w:tcPr>
          <w:p w14:paraId="4C8355A1" w14:textId="77777777" w:rsidR="00BE3A73" w:rsidRDefault="00BE3A73">
            <w:pPr>
              <w:rPr>
                <w:rFonts w:ascii="Calibri" w:hAnsi="Calibri"/>
              </w:rPr>
            </w:pPr>
            <w:r>
              <w:rPr>
                <w:rFonts w:ascii="Calibri" w:hAnsi="Calibri"/>
              </w:rPr>
              <w:t>Glucometer</w:t>
            </w:r>
          </w:p>
        </w:tc>
      </w:tr>
      <w:tr w:rsidR="00BE3A73" w14:paraId="1585EEC0" w14:textId="77777777" w:rsidTr="00BE3A73">
        <w:trPr>
          <w:cantSplit/>
          <w:trHeight w:val="265"/>
        </w:trPr>
        <w:tc>
          <w:tcPr>
            <w:tcW w:w="2268" w:type="dxa"/>
            <w:tcBorders>
              <w:top w:val="single" w:sz="8" w:space="0" w:color="C0C0C0"/>
              <w:left w:val="single" w:sz="8" w:space="0" w:color="C0C0C0"/>
              <w:bottom w:val="single" w:sz="8" w:space="0" w:color="C0C0C0"/>
              <w:right w:val="single" w:sz="8" w:space="0" w:color="C0C0C0"/>
            </w:tcBorders>
            <w:hideMark/>
          </w:tcPr>
          <w:p w14:paraId="675244E5" w14:textId="77777777" w:rsidR="00BE3A73" w:rsidRDefault="00BE3A73">
            <w:pPr>
              <w:rPr>
                <w:rFonts w:ascii="Calibri" w:hAnsi="Calibri"/>
              </w:rPr>
            </w:pPr>
            <w:r>
              <w:rPr>
                <w:rFonts w:ascii="Calibri" w:hAnsi="Calibri"/>
              </w:rPr>
              <w:t>Berlin Extension</w:t>
            </w:r>
          </w:p>
        </w:tc>
        <w:tc>
          <w:tcPr>
            <w:tcW w:w="2970" w:type="dxa"/>
            <w:tcBorders>
              <w:top w:val="single" w:sz="8" w:space="0" w:color="C0C0C0"/>
              <w:left w:val="single" w:sz="8" w:space="0" w:color="C0C0C0"/>
              <w:bottom w:val="single" w:sz="8" w:space="0" w:color="C0C0C0"/>
              <w:right w:val="single" w:sz="8" w:space="0" w:color="C0C0C0"/>
            </w:tcBorders>
            <w:hideMark/>
          </w:tcPr>
          <w:p w14:paraId="5A29ED6A" w14:textId="77777777" w:rsidR="00BE3A73" w:rsidRDefault="00BE3A73">
            <w:pPr>
              <w:rPr>
                <w:rFonts w:ascii="Calibri" w:hAnsi="Calibri"/>
              </w:rPr>
            </w:pPr>
            <w:r>
              <w:rPr>
                <w:rFonts w:ascii="Calibri" w:hAnsi="Calibri"/>
              </w:rPr>
              <w:t>Bag Valve Mask</w:t>
            </w:r>
          </w:p>
        </w:tc>
      </w:tr>
      <w:tr w:rsidR="00BE3A73" w14:paraId="32E12314" w14:textId="77777777" w:rsidTr="00BE3A73">
        <w:trPr>
          <w:cantSplit/>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4E24FD29" w14:textId="77777777" w:rsidR="00BE3A73" w:rsidRDefault="00BE3A73">
            <w:pPr>
              <w:rPr>
                <w:rFonts w:ascii="Calibri" w:hAnsi="Calibri"/>
              </w:rPr>
            </w:pPr>
            <w:r>
              <w:rPr>
                <w:rFonts w:ascii="Calibri" w:hAnsi="Calibri"/>
              </w:rPr>
              <w:t>Berlin Extension</w:t>
            </w:r>
          </w:p>
        </w:tc>
        <w:tc>
          <w:tcPr>
            <w:tcW w:w="2970" w:type="dxa"/>
            <w:tcBorders>
              <w:top w:val="single" w:sz="8" w:space="0" w:color="C0C0C0"/>
              <w:left w:val="single" w:sz="8" w:space="0" w:color="C0C0C0"/>
              <w:bottom w:val="single" w:sz="8" w:space="0" w:color="C0C0C0"/>
              <w:right w:val="single" w:sz="8" w:space="0" w:color="C0C0C0"/>
            </w:tcBorders>
            <w:hideMark/>
          </w:tcPr>
          <w:p w14:paraId="7C10FDAF" w14:textId="77777777" w:rsidR="00BE3A73" w:rsidRDefault="00BE3A73">
            <w:pPr>
              <w:rPr>
                <w:rFonts w:ascii="Calibri" w:hAnsi="Calibri"/>
              </w:rPr>
            </w:pPr>
            <w:r>
              <w:rPr>
                <w:rFonts w:ascii="Calibri" w:hAnsi="Calibri"/>
              </w:rPr>
              <w:t>Digital Thermometer</w:t>
            </w:r>
          </w:p>
        </w:tc>
      </w:tr>
      <w:tr w:rsidR="00BE3A73" w14:paraId="313B0C31"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020B7D87" w14:textId="77777777" w:rsidR="00BE3A73" w:rsidRDefault="00BE3A73">
            <w:pPr>
              <w:rPr>
                <w:rFonts w:ascii="Calibri" w:hAnsi="Calibri"/>
              </w:rPr>
            </w:pPr>
            <w:r>
              <w:rPr>
                <w:rFonts w:ascii="Calibri" w:hAnsi="Calibri"/>
              </w:rPr>
              <w:t>Berlin Extension</w:t>
            </w:r>
          </w:p>
        </w:tc>
        <w:tc>
          <w:tcPr>
            <w:tcW w:w="2970" w:type="dxa"/>
            <w:tcBorders>
              <w:top w:val="single" w:sz="8" w:space="0" w:color="C0C0C0"/>
              <w:left w:val="single" w:sz="8" w:space="0" w:color="C0C0C0"/>
              <w:bottom w:val="single" w:sz="8" w:space="0" w:color="C0C0C0"/>
              <w:right w:val="single" w:sz="8" w:space="0" w:color="C0C0C0"/>
            </w:tcBorders>
            <w:hideMark/>
          </w:tcPr>
          <w:p w14:paraId="0DDB4D8E" w14:textId="77777777" w:rsidR="00BE3A73" w:rsidRDefault="00BE3A73">
            <w:pPr>
              <w:rPr>
                <w:rFonts w:ascii="Calibri" w:hAnsi="Calibri"/>
              </w:rPr>
            </w:pPr>
            <w:r>
              <w:rPr>
                <w:rFonts w:ascii="Calibri" w:hAnsi="Calibri"/>
              </w:rPr>
              <w:t>Handheld Pulse Oximeter</w:t>
            </w:r>
          </w:p>
        </w:tc>
      </w:tr>
      <w:tr w:rsidR="00BE3A73" w14:paraId="289E5DA4"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414F88D8" w14:textId="77777777" w:rsidR="00BE3A73" w:rsidRDefault="00BE3A73">
            <w:pPr>
              <w:rPr>
                <w:rFonts w:ascii="Calibri" w:hAnsi="Calibri"/>
              </w:rPr>
            </w:pPr>
            <w:r>
              <w:rPr>
                <w:rFonts w:ascii="Calibri" w:hAnsi="Calibri"/>
              </w:rPr>
              <w:t>Cancun Extension</w:t>
            </w:r>
          </w:p>
        </w:tc>
        <w:tc>
          <w:tcPr>
            <w:tcW w:w="2970" w:type="dxa"/>
            <w:tcBorders>
              <w:top w:val="single" w:sz="8" w:space="0" w:color="C0C0C0"/>
              <w:left w:val="single" w:sz="8" w:space="0" w:color="C0C0C0"/>
              <w:bottom w:val="single" w:sz="8" w:space="0" w:color="C0C0C0"/>
              <w:right w:val="single" w:sz="8" w:space="0" w:color="C0C0C0"/>
            </w:tcBorders>
            <w:hideMark/>
          </w:tcPr>
          <w:p w14:paraId="2341A687" w14:textId="77777777" w:rsidR="00BE3A73" w:rsidRDefault="00BE3A73">
            <w:pPr>
              <w:rPr>
                <w:rFonts w:ascii="Calibri" w:hAnsi="Calibri"/>
              </w:rPr>
            </w:pPr>
            <w:r>
              <w:rPr>
                <w:rFonts w:ascii="Calibri" w:hAnsi="Calibri"/>
              </w:rPr>
              <w:t>Bag Valve Mask</w:t>
            </w:r>
          </w:p>
        </w:tc>
      </w:tr>
      <w:tr w:rsidR="00BE3A73" w14:paraId="0FEDCBD3"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E7B12D3" w14:textId="77777777" w:rsidR="00BE3A73" w:rsidRDefault="00BE3A73">
            <w:pPr>
              <w:rPr>
                <w:rFonts w:ascii="Calibri" w:hAnsi="Calibri"/>
              </w:rPr>
            </w:pPr>
            <w:r>
              <w:rPr>
                <w:rFonts w:ascii="Calibri" w:hAnsi="Calibri"/>
              </w:rPr>
              <w:t>Cancun Extension</w:t>
            </w:r>
          </w:p>
        </w:tc>
        <w:tc>
          <w:tcPr>
            <w:tcW w:w="2970" w:type="dxa"/>
            <w:tcBorders>
              <w:top w:val="single" w:sz="8" w:space="0" w:color="C0C0C0"/>
              <w:left w:val="single" w:sz="8" w:space="0" w:color="C0C0C0"/>
              <w:bottom w:val="single" w:sz="8" w:space="0" w:color="C0C0C0"/>
              <w:right w:val="single" w:sz="8" w:space="0" w:color="C0C0C0"/>
            </w:tcBorders>
            <w:hideMark/>
          </w:tcPr>
          <w:p w14:paraId="328E15F9" w14:textId="77777777" w:rsidR="00BE3A73" w:rsidRDefault="00BE3A73">
            <w:pPr>
              <w:rPr>
                <w:rFonts w:ascii="Calibri" w:hAnsi="Calibri"/>
              </w:rPr>
            </w:pPr>
            <w:r>
              <w:rPr>
                <w:rFonts w:ascii="Calibri" w:hAnsi="Calibri"/>
              </w:rPr>
              <w:t>Digital Thermometer</w:t>
            </w:r>
          </w:p>
        </w:tc>
      </w:tr>
      <w:tr w:rsidR="00BE3A73" w14:paraId="235FC582"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0B11361" w14:textId="77777777" w:rsidR="00BE3A73" w:rsidRDefault="00BE3A73">
            <w:pPr>
              <w:rPr>
                <w:rFonts w:ascii="Calibri" w:hAnsi="Calibri"/>
              </w:rPr>
            </w:pPr>
            <w:r>
              <w:rPr>
                <w:rFonts w:ascii="Calibri" w:hAnsi="Calibri"/>
              </w:rPr>
              <w:t>Cancun Extension</w:t>
            </w:r>
          </w:p>
        </w:tc>
        <w:tc>
          <w:tcPr>
            <w:tcW w:w="2970" w:type="dxa"/>
            <w:tcBorders>
              <w:top w:val="single" w:sz="8" w:space="0" w:color="C0C0C0"/>
              <w:left w:val="single" w:sz="8" w:space="0" w:color="C0C0C0"/>
              <w:bottom w:val="single" w:sz="8" w:space="0" w:color="C0C0C0"/>
              <w:right w:val="single" w:sz="8" w:space="0" w:color="C0C0C0"/>
            </w:tcBorders>
            <w:hideMark/>
          </w:tcPr>
          <w:p w14:paraId="14412CC9" w14:textId="77777777" w:rsidR="00BE3A73" w:rsidRDefault="00BE3A73">
            <w:pPr>
              <w:rPr>
                <w:rFonts w:ascii="Calibri" w:hAnsi="Calibri"/>
              </w:rPr>
            </w:pPr>
            <w:r>
              <w:rPr>
                <w:rFonts w:ascii="Calibri" w:hAnsi="Calibri"/>
              </w:rPr>
              <w:t>Handheld Pulse Oximeter</w:t>
            </w:r>
          </w:p>
        </w:tc>
      </w:tr>
      <w:tr w:rsidR="00BE3A73" w14:paraId="7B46E3BF"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C28BF54" w14:textId="77777777" w:rsidR="00BE3A73" w:rsidRDefault="00BE3A73">
            <w:pPr>
              <w:rPr>
                <w:rFonts w:ascii="Calibri" w:hAnsi="Calibri"/>
              </w:rPr>
            </w:pPr>
            <w:r>
              <w:rPr>
                <w:rFonts w:ascii="Calibri" w:hAnsi="Calibri"/>
              </w:rPr>
              <w:lastRenderedPageBreak/>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3240CEB6" w14:textId="77777777" w:rsidR="00BE3A73" w:rsidRDefault="00BE3A73">
            <w:pPr>
              <w:rPr>
                <w:rFonts w:ascii="Calibri" w:hAnsi="Calibri"/>
              </w:rPr>
            </w:pPr>
            <w:r>
              <w:rPr>
                <w:rFonts w:ascii="Calibri" w:hAnsi="Calibri"/>
              </w:rPr>
              <w:t>Glucometer</w:t>
            </w:r>
          </w:p>
        </w:tc>
      </w:tr>
      <w:tr w:rsidR="00BE3A73" w14:paraId="42392FFC"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699C091A"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221607E2" w14:textId="77777777" w:rsidR="00BE3A73" w:rsidRDefault="00BE3A73">
            <w:pPr>
              <w:rPr>
                <w:rFonts w:ascii="Calibri" w:hAnsi="Calibri"/>
              </w:rPr>
            </w:pPr>
            <w:r>
              <w:rPr>
                <w:rFonts w:ascii="Calibri" w:hAnsi="Calibri"/>
              </w:rPr>
              <w:t>Bag Valve Mask</w:t>
            </w:r>
          </w:p>
        </w:tc>
      </w:tr>
      <w:tr w:rsidR="00BE3A73" w14:paraId="13CF8F03"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6F2A9F2"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466E62C2" w14:textId="77777777" w:rsidR="00BE3A73" w:rsidRDefault="00BE3A73">
            <w:pPr>
              <w:rPr>
                <w:rFonts w:ascii="Calibri" w:hAnsi="Calibri"/>
              </w:rPr>
            </w:pPr>
            <w:r>
              <w:rPr>
                <w:rFonts w:ascii="Calibri" w:hAnsi="Calibri"/>
              </w:rPr>
              <w:t>Digital Thermometer</w:t>
            </w:r>
          </w:p>
        </w:tc>
      </w:tr>
      <w:tr w:rsidR="00BE3A73" w14:paraId="59817AB4"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1CAE1419"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5D45CAC9" w14:textId="77777777" w:rsidR="00BE3A73" w:rsidRDefault="00BE3A73">
            <w:pPr>
              <w:rPr>
                <w:rFonts w:ascii="Calibri" w:hAnsi="Calibri"/>
              </w:rPr>
            </w:pPr>
            <w:r>
              <w:rPr>
                <w:rFonts w:ascii="Calibri" w:hAnsi="Calibri"/>
              </w:rPr>
              <w:t>Electronic Stethoscope</w:t>
            </w:r>
          </w:p>
        </w:tc>
      </w:tr>
      <w:tr w:rsidR="00BE3A73" w14:paraId="51B50812"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74D24A1"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45831B24" w14:textId="77777777" w:rsidR="00BE3A73" w:rsidRDefault="00BE3A73">
            <w:pPr>
              <w:rPr>
                <w:rFonts w:ascii="Calibri" w:hAnsi="Calibri"/>
              </w:rPr>
            </w:pPr>
            <w:r>
              <w:rPr>
                <w:rFonts w:ascii="Calibri" w:hAnsi="Calibri"/>
              </w:rPr>
              <w:t>Handheld Pulse Oximeter</w:t>
            </w:r>
          </w:p>
        </w:tc>
      </w:tr>
      <w:tr w:rsidR="00BE3A73" w14:paraId="5D06A95F"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9038C22"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0823B5EB" w14:textId="77777777" w:rsidR="00BE3A73" w:rsidRDefault="00BE3A73">
            <w:pPr>
              <w:rPr>
                <w:rFonts w:ascii="Calibri" w:hAnsi="Calibri"/>
              </w:rPr>
            </w:pPr>
            <w:r>
              <w:rPr>
                <w:rFonts w:ascii="Calibri" w:hAnsi="Calibri"/>
              </w:rPr>
              <w:t>Glucometer</w:t>
            </w:r>
          </w:p>
        </w:tc>
      </w:tr>
      <w:tr w:rsidR="00BE3A73" w14:paraId="4094C826"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639C99C5"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09C408DD" w14:textId="77777777" w:rsidR="00BE3A73" w:rsidRDefault="00BE3A73">
            <w:pPr>
              <w:rPr>
                <w:rFonts w:ascii="Calibri" w:hAnsi="Calibri"/>
              </w:rPr>
            </w:pPr>
            <w:r>
              <w:rPr>
                <w:rFonts w:ascii="Calibri" w:hAnsi="Calibri"/>
              </w:rPr>
              <w:t>Bag Valve Mask</w:t>
            </w:r>
          </w:p>
        </w:tc>
      </w:tr>
      <w:tr w:rsidR="00BE3A73" w14:paraId="032A5B58"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6CF26AF"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740BC8FC" w14:textId="77777777" w:rsidR="00BE3A73" w:rsidRDefault="00BE3A73">
            <w:pPr>
              <w:rPr>
                <w:rFonts w:ascii="Calibri" w:hAnsi="Calibri"/>
              </w:rPr>
            </w:pPr>
            <w:r>
              <w:rPr>
                <w:rFonts w:ascii="Calibri" w:hAnsi="Calibri"/>
              </w:rPr>
              <w:t>Digital Thermometer</w:t>
            </w:r>
          </w:p>
        </w:tc>
      </w:tr>
      <w:tr w:rsidR="00BE3A73" w14:paraId="0726D0F1"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0AFEF2BF"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71B35091" w14:textId="77777777" w:rsidR="00BE3A73" w:rsidRDefault="00BE3A73">
            <w:pPr>
              <w:rPr>
                <w:rFonts w:ascii="Calibri" w:hAnsi="Calibri"/>
              </w:rPr>
            </w:pPr>
            <w:r>
              <w:rPr>
                <w:rFonts w:ascii="Calibri" w:hAnsi="Calibri"/>
              </w:rPr>
              <w:t>Electronic Stethoscope</w:t>
            </w:r>
          </w:p>
        </w:tc>
      </w:tr>
      <w:tr w:rsidR="00BE3A73" w14:paraId="1D4368B0"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772A64EB"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306E947E" w14:textId="77777777" w:rsidR="00BE3A73" w:rsidRDefault="00BE3A73">
            <w:pPr>
              <w:rPr>
                <w:rFonts w:ascii="Calibri" w:hAnsi="Calibri"/>
              </w:rPr>
            </w:pPr>
            <w:r>
              <w:rPr>
                <w:rFonts w:ascii="Calibri" w:hAnsi="Calibri"/>
              </w:rPr>
              <w:t>Handheld Pulse Oximeter</w:t>
            </w:r>
          </w:p>
        </w:tc>
      </w:tr>
      <w:tr w:rsidR="00BE3A73" w14:paraId="3D60839F"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E13E348"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1C03159A" w14:textId="77777777" w:rsidR="00BE3A73" w:rsidRDefault="00BE3A73">
            <w:pPr>
              <w:rPr>
                <w:rFonts w:ascii="Calibri" w:hAnsi="Calibri"/>
              </w:rPr>
            </w:pPr>
            <w:r>
              <w:rPr>
                <w:rFonts w:ascii="Calibri" w:hAnsi="Calibri"/>
              </w:rPr>
              <w:t>Glucometer</w:t>
            </w:r>
          </w:p>
        </w:tc>
      </w:tr>
      <w:tr w:rsidR="00BE3A73" w14:paraId="28DD5F51"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AA639F6"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160A6BFC" w14:textId="77777777" w:rsidR="00BE3A73" w:rsidRDefault="00BE3A73">
            <w:pPr>
              <w:rPr>
                <w:rFonts w:ascii="Calibri" w:hAnsi="Calibri"/>
              </w:rPr>
            </w:pPr>
            <w:r>
              <w:rPr>
                <w:rFonts w:ascii="Calibri" w:hAnsi="Calibri"/>
              </w:rPr>
              <w:t>Bag Valve Mask</w:t>
            </w:r>
          </w:p>
        </w:tc>
      </w:tr>
      <w:tr w:rsidR="00BE3A73" w14:paraId="559D72DC"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4F9E65D1"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0AB4D008" w14:textId="77777777" w:rsidR="00BE3A73" w:rsidRDefault="00BE3A73">
            <w:pPr>
              <w:rPr>
                <w:rFonts w:ascii="Calibri" w:hAnsi="Calibri"/>
              </w:rPr>
            </w:pPr>
            <w:r>
              <w:rPr>
                <w:rFonts w:ascii="Calibri" w:hAnsi="Calibri"/>
              </w:rPr>
              <w:t>Digital Thermometer</w:t>
            </w:r>
          </w:p>
        </w:tc>
      </w:tr>
      <w:tr w:rsidR="00BE3A73" w14:paraId="168061FD"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144C455B"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4D0D68F5" w14:textId="77777777" w:rsidR="00BE3A73" w:rsidRDefault="00BE3A73">
            <w:pPr>
              <w:rPr>
                <w:rFonts w:ascii="Calibri" w:hAnsi="Calibri"/>
              </w:rPr>
            </w:pPr>
            <w:r>
              <w:rPr>
                <w:rFonts w:ascii="Calibri" w:hAnsi="Calibri"/>
              </w:rPr>
              <w:t>Electronic Stethoscope</w:t>
            </w:r>
          </w:p>
        </w:tc>
      </w:tr>
      <w:tr w:rsidR="00BE3A73" w14:paraId="787DF08E"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63BD85D"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50E83D21" w14:textId="77777777" w:rsidR="00BE3A73" w:rsidRDefault="00BE3A73">
            <w:pPr>
              <w:rPr>
                <w:rFonts w:ascii="Calibri" w:hAnsi="Calibri"/>
              </w:rPr>
            </w:pPr>
            <w:r>
              <w:rPr>
                <w:rFonts w:ascii="Calibri" w:hAnsi="Calibri"/>
              </w:rPr>
              <w:t>Handheld Pulse Oximeter</w:t>
            </w:r>
          </w:p>
        </w:tc>
      </w:tr>
    </w:tbl>
    <w:p w14:paraId="12826210" w14:textId="77777777" w:rsidR="00BE3A73" w:rsidRDefault="00BE3A73" w:rsidP="00BE3A73">
      <w:pPr>
        <w:ind w:left="288"/>
        <w:rPr>
          <w:rFonts w:ascii="Calibri" w:hAnsi="Calibri"/>
        </w:rPr>
      </w:pPr>
    </w:p>
    <w:p w14:paraId="2EF8B7A3" w14:textId="77777777" w:rsidR="00BE3A73" w:rsidRDefault="00BE3A73" w:rsidP="00BE3A73">
      <w:pPr>
        <w:rPr>
          <w:rFonts w:ascii="Calibri" w:hAnsi="Calibri"/>
        </w:rPr>
      </w:pPr>
    </w:p>
    <w:p w14:paraId="16A9A80E" w14:textId="77777777" w:rsidR="00BE3A73" w:rsidRDefault="00BE3A73" w:rsidP="00BE3A73">
      <w:pPr>
        <w:rPr>
          <w:rFonts w:ascii="Calibri" w:hAnsi="Calibri"/>
        </w:rPr>
      </w:pPr>
    </w:p>
    <w:p w14:paraId="05A0F1A3" w14:textId="77777777" w:rsidR="00BE3A73" w:rsidRDefault="00BE3A73" w:rsidP="00BE3A73">
      <w:pPr>
        <w:rPr>
          <w:rFonts w:ascii="Calibri" w:hAnsi="Calibri"/>
        </w:rPr>
      </w:pPr>
    </w:p>
    <w:p w14:paraId="0A62B7CF" w14:textId="77777777" w:rsidR="00BE3A73" w:rsidRDefault="00BE3A73" w:rsidP="00BE3A73">
      <w:pPr>
        <w:rPr>
          <w:rFonts w:ascii="Calibri" w:hAnsi="Calibri"/>
        </w:rPr>
      </w:pPr>
    </w:p>
    <w:p w14:paraId="08323F84" w14:textId="77777777" w:rsidR="00BE3A73" w:rsidRDefault="00BE3A73" w:rsidP="00BE3A73">
      <w:pPr>
        <w:rPr>
          <w:rFonts w:ascii="Calibri" w:hAnsi="Calibri"/>
        </w:rPr>
      </w:pPr>
    </w:p>
    <w:p w14:paraId="0ABB7117" w14:textId="77777777" w:rsidR="00BE3A73" w:rsidRDefault="00BE3A73" w:rsidP="00BE3A73">
      <w:pPr>
        <w:rPr>
          <w:rFonts w:ascii="Calibri" w:hAnsi="Calibri"/>
        </w:rPr>
      </w:pPr>
    </w:p>
    <w:p w14:paraId="53EE336E" w14:textId="77777777" w:rsidR="00BE3A73" w:rsidRDefault="00BE3A73" w:rsidP="00BE3A73">
      <w:pPr>
        <w:rPr>
          <w:rFonts w:ascii="Calibri" w:hAnsi="Calibri"/>
        </w:rPr>
      </w:pPr>
    </w:p>
    <w:p w14:paraId="7437E603" w14:textId="77777777" w:rsidR="00BE3A73" w:rsidRDefault="00BE3A73" w:rsidP="00BE3A73">
      <w:pPr>
        <w:rPr>
          <w:rFonts w:ascii="Calibri" w:hAnsi="Calibri"/>
        </w:rPr>
      </w:pPr>
    </w:p>
    <w:p w14:paraId="1F80063D" w14:textId="77777777" w:rsidR="00BE3A73" w:rsidRDefault="00BE3A73" w:rsidP="00BE3A73">
      <w:pPr>
        <w:rPr>
          <w:rFonts w:ascii="Calibri" w:hAnsi="Calibri"/>
        </w:rPr>
      </w:pPr>
    </w:p>
    <w:p w14:paraId="0D7C2376" w14:textId="77777777" w:rsidR="00BE3A73" w:rsidRDefault="00BE3A73" w:rsidP="00BE3A73">
      <w:pPr>
        <w:rPr>
          <w:rFonts w:ascii="Calibri" w:hAnsi="Calibri"/>
        </w:rPr>
      </w:pPr>
    </w:p>
    <w:p w14:paraId="6E691C6A" w14:textId="77777777" w:rsidR="00BE3A73" w:rsidRDefault="00BE3A73" w:rsidP="00BE3A73">
      <w:pPr>
        <w:rPr>
          <w:rFonts w:ascii="Calibri" w:hAnsi="Calibri"/>
        </w:rPr>
      </w:pPr>
    </w:p>
    <w:p w14:paraId="5173F156" w14:textId="77777777" w:rsidR="00BE3A73" w:rsidRDefault="00BE3A73" w:rsidP="00BE3A73">
      <w:pPr>
        <w:rPr>
          <w:rFonts w:ascii="Calibri" w:hAnsi="Calibri"/>
        </w:rPr>
      </w:pPr>
    </w:p>
    <w:p w14:paraId="67FE608F" w14:textId="77777777" w:rsidR="00BE3A73" w:rsidRDefault="00BE3A73" w:rsidP="00BE3A73">
      <w:pPr>
        <w:rPr>
          <w:rFonts w:ascii="Calibri" w:hAnsi="Calibri"/>
        </w:rPr>
      </w:pPr>
    </w:p>
    <w:p w14:paraId="24CB3281" w14:textId="77777777" w:rsidR="00BE3A73" w:rsidRDefault="00BE3A73" w:rsidP="00BE3A73">
      <w:pPr>
        <w:rPr>
          <w:rFonts w:ascii="Calibri" w:hAnsi="Calibri"/>
        </w:rPr>
      </w:pPr>
    </w:p>
    <w:p w14:paraId="225D4F90" w14:textId="77777777" w:rsidR="00BE3A73" w:rsidRDefault="00BE3A73" w:rsidP="00BE3A73">
      <w:pPr>
        <w:rPr>
          <w:rFonts w:ascii="Calibri" w:hAnsi="Calibri"/>
        </w:rPr>
      </w:pPr>
    </w:p>
    <w:p w14:paraId="128458CA" w14:textId="77777777" w:rsidR="00BE3A73" w:rsidRDefault="00BE3A73" w:rsidP="00BE3A73">
      <w:pPr>
        <w:rPr>
          <w:rFonts w:ascii="Calibri" w:hAnsi="Calibri"/>
        </w:rPr>
      </w:pPr>
    </w:p>
    <w:p w14:paraId="7A4EF68D" w14:textId="77777777" w:rsidR="00BE3A73" w:rsidRDefault="00BE3A73" w:rsidP="00BE3A73">
      <w:pPr>
        <w:rPr>
          <w:rFonts w:ascii="Calibri" w:hAnsi="Calibri"/>
        </w:rPr>
      </w:pPr>
    </w:p>
    <w:p w14:paraId="70C212D6" w14:textId="77777777" w:rsidR="00BE3A73" w:rsidRDefault="00BE3A73" w:rsidP="00BE3A73">
      <w:pPr>
        <w:rPr>
          <w:rFonts w:ascii="Calibri" w:hAnsi="Calibri"/>
        </w:rPr>
      </w:pPr>
      <w:proofErr w:type="spellStart"/>
      <w:r>
        <w:rPr>
          <w:rFonts w:ascii="Calibri" w:hAnsi="Calibri"/>
        </w:rPr>
        <w:t>Shipping_offering</w:t>
      </w:r>
      <w:proofErr w:type="spellEnd"/>
    </w:p>
    <w:tbl>
      <w:tblPr>
        <w:tblpPr w:leftFromText="180" w:rightFromText="180" w:vertAnchor="text" w:horzAnchor="margin" w:tblpY="22"/>
        <w:tblW w:w="3438" w:type="dxa"/>
        <w:tblLook w:val="04A0" w:firstRow="1" w:lastRow="0" w:firstColumn="1" w:lastColumn="0" w:noHBand="0" w:noVBand="1"/>
      </w:tblPr>
      <w:tblGrid>
        <w:gridCol w:w="3438"/>
      </w:tblGrid>
      <w:tr w:rsidR="00BE3A73" w14:paraId="694A5E73" w14:textId="77777777" w:rsidTr="00BE3A73">
        <w:trPr>
          <w:trHeight w:val="305"/>
        </w:trPr>
        <w:tc>
          <w:tcPr>
            <w:tcW w:w="3438" w:type="dxa"/>
            <w:tcBorders>
              <w:top w:val="single" w:sz="8" w:space="0" w:color="000000"/>
              <w:left w:val="single" w:sz="8" w:space="0" w:color="000000"/>
              <w:bottom w:val="single" w:sz="8" w:space="0" w:color="000000"/>
              <w:right w:val="single" w:sz="8" w:space="0" w:color="000000"/>
            </w:tcBorders>
            <w:shd w:val="clear" w:color="auto" w:fill="C0C0C0"/>
            <w:hideMark/>
          </w:tcPr>
          <w:p w14:paraId="60599F8A" w14:textId="77777777" w:rsidR="00BE3A73" w:rsidRDefault="00BE3A73">
            <w:pPr>
              <w:pStyle w:val="Default"/>
              <w:rPr>
                <w:rFonts w:ascii="Calibri" w:hAnsi="Calibri" w:cs="Arial"/>
              </w:rPr>
            </w:pPr>
            <w:r>
              <w:rPr>
                <w:rFonts w:ascii="Calibri" w:hAnsi="Calibri" w:cs="Arial"/>
                <w:b/>
                <w:bCs/>
              </w:rPr>
              <w:t>Offering</w:t>
            </w:r>
          </w:p>
        </w:tc>
      </w:tr>
      <w:tr w:rsidR="00BE3A73" w14:paraId="26CDCAF4" w14:textId="77777777" w:rsidTr="00BE3A73">
        <w:trPr>
          <w:trHeight w:val="265"/>
        </w:trPr>
        <w:tc>
          <w:tcPr>
            <w:tcW w:w="3438" w:type="dxa"/>
            <w:tcBorders>
              <w:top w:val="single" w:sz="8" w:space="0" w:color="000000"/>
              <w:left w:val="single" w:sz="8" w:space="0" w:color="C0C0C0"/>
              <w:bottom w:val="single" w:sz="8" w:space="0" w:color="C0C0C0"/>
              <w:right w:val="single" w:sz="8" w:space="0" w:color="C0C0C0"/>
            </w:tcBorders>
            <w:hideMark/>
          </w:tcPr>
          <w:p w14:paraId="65166281" w14:textId="77777777" w:rsidR="00BE3A73" w:rsidRDefault="00BE3A73">
            <w:pPr>
              <w:rPr>
                <w:rFonts w:ascii="Calibri" w:hAnsi="Calibri"/>
              </w:rPr>
            </w:pPr>
            <w:r>
              <w:rPr>
                <w:rFonts w:ascii="Calibri" w:hAnsi="Calibri"/>
              </w:rPr>
              <w:t>Same Day</w:t>
            </w:r>
          </w:p>
        </w:tc>
      </w:tr>
      <w:tr w:rsidR="00BE3A73" w14:paraId="69206EEB" w14:textId="77777777" w:rsidTr="00BE3A73">
        <w:trPr>
          <w:trHeight w:val="265"/>
        </w:trPr>
        <w:tc>
          <w:tcPr>
            <w:tcW w:w="3438" w:type="dxa"/>
            <w:tcBorders>
              <w:top w:val="single" w:sz="8" w:space="0" w:color="C0C0C0"/>
              <w:left w:val="single" w:sz="8" w:space="0" w:color="C0C0C0"/>
              <w:bottom w:val="single" w:sz="8" w:space="0" w:color="C0C0C0"/>
              <w:right w:val="single" w:sz="8" w:space="0" w:color="C0C0C0"/>
            </w:tcBorders>
            <w:hideMark/>
          </w:tcPr>
          <w:p w14:paraId="3FEFAF2F" w14:textId="77777777" w:rsidR="00BE3A73" w:rsidRDefault="00BE3A73">
            <w:pPr>
              <w:rPr>
                <w:rFonts w:ascii="Calibri" w:hAnsi="Calibri"/>
              </w:rPr>
            </w:pPr>
            <w:r>
              <w:rPr>
                <w:rFonts w:ascii="Calibri" w:hAnsi="Calibri"/>
              </w:rPr>
              <w:t>Overnight</w:t>
            </w:r>
          </w:p>
        </w:tc>
      </w:tr>
      <w:tr w:rsidR="00BE3A73" w14:paraId="316ED2B9" w14:textId="77777777" w:rsidTr="00BE3A73">
        <w:trPr>
          <w:trHeight w:val="283"/>
        </w:trPr>
        <w:tc>
          <w:tcPr>
            <w:tcW w:w="3438" w:type="dxa"/>
            <w:tcBorders>
              <w:top w:val="single" w:sz="8" w:space="0" w:color="C0C0C0"/>
              <w:left w:val="single" w:sz="8" w:space="0" w:color="C0C0C0"/>
              <w:bottom w:val="single" w:sz="8" w:space="0" w:color="C0C0C0"/>
              <w:right w:val="single" w:sz="8" w:space="0" w:color="C0C0C0"/>
            </w:tcBorders>
            <w:hideMark/>
          </w:tcPr>
          <w:p w14:paraId="1C4C2D34" w14:textId="77777777" w:rsidR="00BE3A73" w:rsidRDefault="00BE3A73">
            <w:pPr>
              <w:rPr>
                <w:rFonts w:ascii="Calibri" w:hAnsi="Calibri"/>
              </w:rPr>
            </w:pPr>
            <w:r>
              <w:rPr>
                <w:rFonts w:ascii="Calibri" w:hAnsi="Calibri"/>
              </w:rPr>
              <w:t>Two Day</w:t>
            </w:r>
          </w:p>
        </w:tc>
      </w:tr>
    </w:tbl>
    <w:p w14:paraId="0396CAD8" w14:textId="77777777" w:rsidR="00BE3A73" w:rsidRDefault="00BE3A73" w:rsidP="00BE3A73">
      <w:pPr>
        <w:ind w:left="288"/>
        <w:rPr>
          <w:rFonts w:ascii="Calibri" w:hAnsi="Calibri"/>
        </w:rPr>
      </w:pPr>
    </w:p>
    <w:p w14:paraId="4AF06675" w14:textId="77777777" w:rsidR="00BE3A73" w:rsidRDefault="00BE3A73" w:rsidP="00BE3A73">
      <w:pPr>
        <w:ind w:left="288"/>
        <w:rPr>
          <w:rFonts w:ascii="Calibri" w:hAnsi="Calibri"/>
        </w:rPr>
      </w:pPr>
    </w:p>
    <w:p w14:paraId="039773DE" w14:textId="77777777" w:rsidR="00BE3A73" w:rsidRDefault="00BE3A73" w:rsidP="00BE3A73">
      <w:pPr>
        <w:ind w:left="288"/>
        <w:rPr>
          <w:rFonts w:ascii="Calibri" w:hAnsi="Calibri"/>
        </w:rPr>
      </w:pPr>
    </w:p>
    <w:p w14:paraId="6444CB8F" w14:textId="77777777" w:rsidR="00BE3A73" w:rsidRDefault="00BE3A73" w:rsidP="00BE3A73">
      <w:pPr>
        <w:ind w:left="288"/>
        <w:rPr>
          <w:rFonts w:ascii="Calibri" w:hAnsi="Calibri"/>
        </w:rPr>
      </w:pPr>
      <w:r>
        <w:rPr>
          <w:rFonts w:ascii="Calibri" w:hAnsi="Calibri"/>
        </w:rPr>
        <w:br/>
      </w:r>
    </w:p>
    <w:p w14:paraId="3E422AD4" w14:textId="77777777" w:rsidR="00BE3A73" w:rsidRDefault="00BE3A73" w:rsidP="00BE3A73">
      <w:pPr>
        <w:rPr>
          <w:rFonts w:ascii="Calibri" w:hAnsi="Calibri"/>
        </w:rPr>
      </w:pPr>
    </w:p>
    <w:p w14:paraId="0B71E6DA" w14:textId="77777777" w:rsidR="00BE3A73" w:rsidRDefault="00BE3A73" w:rsidP="00BE3A73">
      <w:pPr>
        <w:rPr>
          <w:rFonts w:ascii="Calibri" w:hAnsi="Calibri"/>
        </w:rPr>
      </w:pPr>
      <w:r>
        <w:rPr>
          <w:rFonts w:ascii="Calibri" w:hAnsi="Calibri"/>
        </w:rPr>
        <w:t>Offers</w:t>
      </w:r>
    </w:p>
    <w:tbl>
      <w:tblPr>
        <w:tblpPr w:leftFromText="180" w:rightFromText="180" w:vertAnchor="text" w:horzAnchor="margin" w:tblpY="22"/>
        <w:tblW w:w="5868" w:type="dxa"/>
        <w:tblLook w:val="04A0" w:firstRow="1" w:lastRow="0" w:firstColumn="1" w:lastColumn="0" w:noHBand="0" w:noVBand="1"/>
      </w:tblPr>
      <w:tblGrid>
        <w:gridCol w:w="2268"/>
        <w:gridCol w:w="3600"/>
      </w:tblGrid>
      <w:tr w:rsidR="00BE3A73" w14:paraId="276BC81A" w14:textId="77777777" w:rsidTr="00BE3A73">
        <w:trPr>
          <w:trHeight w:val="305"/>
        </w:trPr>
        <w:tc>
          <w:tcPr>
            <w:tcW w:w="2268" w:type="dxa"/>
            <w:tcBorders>
              <w:top w:val="single" w:sz="8" w:space="0" w:color="000000"/>
              <w:left w:val="single" w:sz="8" w:space="0" w:color="000000"/>
              <w:bottom w:val="single" w:sz="8" w:space="0" w:color="000000"/>
              <w:right w:val="single" w:sz="8" w:space="0" w:color="000000"/>
            </w:tcBorders>
            <w:shd w:val="clear" w:color="auto" w:fill="C0C0C0"/>
            <w:hideMark/>
          </w:tcPr>
          <w:p w14:paraId="2BB1F8E3" w14:textId="77777777" w:rsidR="00BE3A73" w:rsidRDefault="00BE3A73">
            <w:pPr>
              <w:pStyle w:val="Default"/>
              <w:rPr>
                <w:rFonts w:ascii="Calibri" w:hAnsi="Calibri" w:cs="Arial"/>
              </w:rPr>
            </w:pPr>
            <w:r>
              <w:rPr>
                <w:rFonts w:ascii="Calibri" w:hAnsi="Calibri" w:cs="Arial"/>
                <w:b/>
                <w:bCs/>
              </w:rPr>
              <w:t>Store Location</w:t>
            </w:r>
          </w:p>
        </w:tc>
        <w:tc>
          <w:tcPr>
            <w:tcW w:w="3600" w:type="dxa"/>
            <w:tcBorders>
              <w:top w:val="single" w:sz="8" w:space="0" w:color="000000"/>
              <w:left w:val="single" w:sz="8" w:space="0" w:color="000000"/>
              <w:bottom w:val="single" w:sz="8" w:space="0" w:color="000000"/>
              <w:right w:val="single" w:sz="8" w:space="0" w:color="000000"/>
            </w:tcBorders>
            <w:shd w:val="clear" w:color="auto" w:fill="C0C0C0"/>
            <w:hideMark/>
          </w:tcPr>
          <w:p w14:paraId="65A5DF13" w14:textId="77777777" w:rsidR="00BE3A73" w:rsidRDefault="00BE3A73">
            <w:pPr>
              <w:pStyle w:val="Default"/>
              <w:rPr>
                <w:rFonts w:ascii="Calibri" w:hAnsi="Calibri" w:cs="Arial"/>
                <w:b/>
                <w:bCs/>
              </w:rPr>
            </w:pPr>
            <w:r>
              <w:rPr>
                <w:rFonts w:ascii="Calibri" w:hAnsi="Calibri" w:cs="Arial"/>
                <w:b/>
                <w:bCs/>
              </w:rPr>
              <w:t>Shipping Offering</w:t>
            </w:r>
          </w:p>
        </w:tc>
      </w:tr>
      <w:tr w:rsidR="00BE3A73" w14:paraId="1CE6F9FE" w14:textId="77777777" w:rsidTr="00BE3A73">
        <w:trPr>
          <w:trHeight w:val="265"/>
        </w:trPr>
        <w:tc>
          <w:tcPr>
            <w:tcW w:w="2268" w:type="dxa"/>
            <w:tcBorders>
              <w:top w:val="single" w:sz="8" w:space="0" w:color="000000"/>
              <w:left w:val="single" w:sz="8" w:space="0" w:color="C0C0C0"/>
              <w:bottom w:val="single" w:sz="8" w:space="0" w:color="C0C0C0"/>
              <w:right w:val="single" w:sz="8" w:space="0" w:color="C0C0C0"/>
            </w:tcBorders>
            <w:hideMark/>
          </w:tcPr>
          <w:p w14:paraId="6CE84C02" w14:textId="77777777" w:rsidR="00BE3A73" w:rsidRDefault="00BE3A73">
            <w:pPr>
              <w:rPr>
                <w:rFonts w:ascii="Calibri" w:hAnsi="Calibri"/>
              </w:rPr>
            </w:pPr>
            <w:r>
              <w:rPr>
                <w:rFonts w:ascii="Calibri" w:hAnsi="Calibri"/>
              </w:rPr>
              <w:t>Berlin Extension</w:t>
            </w:r>
          </w:p>
        </w:tc>
        <w:tc>
          <w:tcPr>
            <w:tcW w:w="3600" w:type="dxa"/>
            <w:tcBorders>
              <w:top w:val="single" w:sz="8" w:space="0" w:color="000000"/>
              <w:left w:val="single" w:sz="8" w:space="0" w:color="C0C0C0"/>
              <w:bottom w:val="single" w:sz="8" w:space="0" w:color="C0C0C0"/>
              <w:right w:val="single" w:sz="8" w:space="0" w:color="C0C0C0"/>
            </w:tcBorders>
            <w:hideMark/>
          </w:tcPr>
          <w:p w14:paraId="26B8DC45" w14:textId="77777777" w:rsidR="00BE3A73" w:rsidRDefault="00BE3A73">
            <w:pPr>
              <w:pStyle w:val="Default"/>
              <w:rPr>
                <w:rFonts w:ascii="Calibri" w:hAnsi="Calibri" w:cs="Arial"/>
              </w:rPr>
            </w:pPr>
            <w:r>
              <w:rPr>
                <w:rFonts w:ascii="Calibri" w:hAnsi="Calibri" w:cs="Arial"/>
              </w:rPr>
              <w:t>Two Day</w:t>
            </w:r>
          </w:p>
        </w:tc>
      </w:tr>
      <w:tr w:rsidR="00BE3A73" w14:paraId="27940DA5" w14:textId="77777777" w:rsidTr="00BE3A73">
        <w:trPr>
          <w:trHeight w:val="265"/>
        </w:trPr>
        <w:tc>
          <w:tcPr>
            <w:tcW w:w="2268" w:type="dxa"/>
            <w:tcBorders>
              <w:top w:val="single" w:sz="8" w:space="0" w:color="C0C0C0"/>
              <w:left w:val="single" w:sz="8" w:space="0" w:color="C0C0C0"/>
              <w:bottom w:val="single" w:sz="8" w:space="0" w:color="C0C0C0"/>
              <w:right w:val="single" w:sz="8" w:space="0" w:color="C0C0C0"/>
            </w:tcBorders>
            <w:hideMark/>
          </w:tcPr>
          <w:p w14:paraId="64113E38" w14:textId="77777777" w:rsidR="00BE3A73" w:rsidRDefault="00BE3A73">
            <w:pPr>
              <w:rPr>
                <w:rFonts w:ascii="Calibri" w:hAnsi="Calibri"/>
              </w:rPr>
            </w:pPr>
            <w:r>
              <w:rPr>
                <w:rFonts w:ascii="Calibri" w:hAnsi="Calibri"/>
              </w:rPr>
              <w:t>Cancun Extension</w:t>
            </w:r>
          </w:p>
        </w:tc>
        <w:tc>
          <w:tcPr>
            <w:tcW w:w="3600" w:type="dxa"/>
            <w:tcBorders>
              <w:top w:val="single" w:sz="8" w:space="0" w:color="C0C0C0"/>
              <w:left w:val="single" w:sz="8" w:space="0" w:color="C0C0C0"/>
              <w:bottom w:val="single" w:sz="8" w:space="0" w:color="C0C0C0"/>
              <w:right w:val="single" w:sz="8" w:space="0" w:color="C0C0C0"/>
            </w:tcBorders>
            <w:hideMark/>
          </w:tcPr>
          <w:p w14:paraId="048CC5FC" w14:textId="77777777" w:rsidR="00BE3A73" w:rsidRDefault="00BE3A73">
            <w:pPr>
              <w:pStyle w:val="Default"/>
              <w:rPr>
                <w:rFonts w:ascii="Calibri" w:hAnsi="Calibri" w:cs="Arial"/>
              </w:rPr>
            </w:pPr>
            <w:r>
              <w:rPr>
                <w:rFonts w:ascii="Calibri" w:hAnsi="Calibri" w:cs="Arial"/>
              </w:rPr>
              <w:t>Two Day</w:t>
            </w:r>
          </w:p>
        </w:tc>
      </w:tr>
      <w:tr w:rsidR="00BE3A73" w14:paraId="1EA392ED"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75DC3626" w14:textId="77777777" w:rsidR="00BE3A73" w:rsidRDefault="00BE3A73">
            <w:pPr>
              <w:rPr>
                <w:rFonts w:ascii="Calibri" w:hAnsi="Calibri"/>
              </w:rPr>
            </w:pPr>
            <w:r>
              <w:rPr>
                <w:rFonts w:ascii="Calibri" w:hAnsi="Calibri"/>
              </w:rPr>
              <w:t>London Extension</w:t>
            </w:r>
          </w:p>
        </w:tc>
        <w:tc>
          <w:tcPr>
            <w:tcW w:w="3600" w:type="dxa"/>
            <w:tcBorders>
              <w:top w:val="single" w:sz="8" w:space="0" w:color="C0C0C0"/>
              <w:left w:val="single" w:sz="8" w:space="0" w:color="C0C0C0"/>
              <w:bottom w:val="single" w:sz="8" w:space="0" w:color="C0C0C0"/>
              <w:right w:val="single" w:sz="8" w:space="0" w:color="C0C0C0"/>
            </w:tcBorders>
            <w:hideMark/>
          </w:tcPr>
          <w:p w14:paraId="1C164D63" w14:textId="77777777" w:rsidR="00BE3A73" w:rsidRDefault="00BE3A73">
            <w:pPr>
              <w:rPr>
                <w:rFonts w:ascii="Calibri" w:hAnsi="Calibri"/>
              </w:rPr>
            </w:pPr>
            <w:r>
              <w:rPr>
                <w:rFonts w:ascii="Calibri" w:hAnsi="Calibri"/>
              </w:rPr>
              <w:t>Same Day</w:t>
            </w:r>
          </w:p>
        </w:tc>
      </w:tr>
      <w:tr w:rsidR="00BE3A73" w14:paraId="51FEFC6A"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04485E46" w14:textId="77777777" w:rsidR="00BE3A73" w:rsidRDefault="00BE3A73">
            <w:pPr>
              <w:rPr>
                <w:rFonts w:ascii="Calibri" w:hAnsi="Calibri"/>
              </w:rPr>
            </w:pPr>
            <w:r>
              <w:rPr>
                <w:rFonts w:ascii="Calibri" w:hAnsi="Calibri"/>
              </w:rPr>
              <w:t>London Extension</w:t>
            </w:r>
          </w:p>
        </w:tc>
        <w:tc>
          <w:tcPr>
            <w:tcW w:w="3600" w:type="dxa"/>
            <w:tcBorders>
              <w:top w:val="single" w:sz="8" w:space="0" w:color="C0C0C0"/>
              <w:left w:val="single" w:sz="8" w:space="0" w:color="C0C0C0"/>
              <w:bottom w:val="single" w:sz="8" w:space="0" w:color="C0C0C0"/>
              <w:right w:val="single" w:sz="8" w:space="0" w:color="C0C0C0"/>
            </w:tcBorders>
            <w:hideMark/>
          </w:tcPr>
          <w:p w14:paraId="6755648A" w14:textId="77777777" w:rsidR="00BE3A73" w:rsidRDefault="00BE3A73">
            <w:pPr>
              <w:rPr>
                <w:rFonts w:ascii="Calibri" w:hAnsi="Calibri"/>
              </w:rPr>
            </w:pPr>
            <w:r>
              <w:rPr>
                <w:rFonts w:ascii="Calibri" w:hAnsi="Calibri"/>
              </w:rPr>
              <w:t>Overnight</w:t>
            </w:r>
          </w:p>
        </w:tc>
      </w:tr>
      <w:tr w:rsidR="00BE3A73" w14:paraId="1A50B744"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3E265922" w14:textId="77777777" w:rsidR="00BE3A73" w:rsidRDefault="00BE3A73">
            <w:pPr>
              <w:rPr>
                <w:rFonts w:ascii="Calibri" w:hAnsi="Calibri"/>
              </w:rPr>
            </w:pPr>
            <w:r>
              <w:rPr>
                <w:rFonts w:ascii="Calibri" w:hAnsi="Calibri"/>
              </w:rPr>
              <w:t>London Extension</w:t>
            </w:r>
          </w:p>
        </w:tc>
        <w:tc>
          <w:tcPr>
            <w:tcW w:w="3600" w:type="dxa"/>
            <w:tcBorders>
              <w:top w:val="single" w:sz="8" w:space="0" w:color="C0C0C0"/>
              <w:left w:val="single" w:sz="8" w:space="0" w:color="C0C0C0"/>
              <w:bottom w:val="single" w:sz="8" w:space="0" w:color="C0C0C0"/>
              <w:right w:val="single" w:sz="8" w:space="0" w:color="C0C0C0"/>
            </w:tcBorders>
            <w:hideMark/>
          </w:tcPr>
          <w:p w14:paraId="60363309" w14:textId="77777777" w:rsidR="00BE3A73" w:rsidRDefault="00BE3A73">
            <w:pPr>
              <w:rPr>
                <w:rFonts w:ascii="Calibri" w:hAnsi="Calibri"/>
              </w:rPr>
            </w:pPr>
            <w:r>
              <w:rPr>
                <w:rFonts w:ascii="Calibri" w:hAnsi="Calibri"/>
              </w:rPr>
              <w:t>Two Day</w:t>
            </w:r>
          </w:p>
        </w:tc>
      </w:tr>
      <w:tr w:rsidR="00BE3A73" w14:paraId="22E6D672"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5935AC3" w14:textId="77777777" w:rsidR="00BE3A73" w:rsidRDefault="00BE3A73">
            <w:pPr>
              <w:rPr>
                <w:rFonts w:ascii="Calibri" w:hAnsi="Calibri"/>
              </w:rPr>
            </w:pPr>
            <w:r>
              <w:rPr>
                <w:rFonts w:ascii="Calibri" w:hAnsi="Calibri"/>
              </w:rPr>
              <w:t>New York Extension</w:t>
            </w:r>
          </w:p>
        </w:tc>
        <w:tc>
          <w:tcPr>
            <w:tcW w:w="3600" w:type="dxa"/>
            <w:tcBorders>
              <w:top w:val="single" w:sz="8" w:space="0" w:color="C0C0C0"/>
              <w:left w:val="single" w:sz="8" w:space="0" w:color="C0C0C0"/>
              <w:bottom w:val="single" w:sz="8" w:space="0" w:color="C0C0C0"/>
              <w:right w:val="single" w:sz="8" w:space="0" w:color="C0C0C0"/>
            </w:tcBorders>
            <w:hideMark/>
          </w:tcPr>
          <w:p w14:paraId="210DA104" w14:textId="77777777" w:rsidR="00BE3A73" w:rsidRDefault="00BE3A73">
            <w:pPr>
              <w:rPr>
                <w:rFonts w:ascii="Calibri" w:hAnsi="Calibri"/>
              </w:rPr>
            </w:pPr>
            <w:r>
              <w:rPr>
                <w:rFonts w:ascii="Calibri" w:hAnsi="Calibri"/>
              </w:rPr>
              <w:t>Overnight</w:t>
            </w:r>
          </w:p>
        </w:tc>
      </w:tr>
      <w:tr w:rsidR="00BE3A73" w14:paraId="10636F1D"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0CBD8B8A" w14:textId="77777777" w:rsidR="00BE3A73" w:rsidRDefault="00BE3A73">
            <w:pPr>
              <w:rPr>
                <w:rFonts w:ascii="Calibri" w:hAnsi="Calibri"/>
              </w:rPr>
            </w:pPr>
            <w:r>
              <w:rPr>
                <w:rFonts w:ascii="Calibri" w:hAnsi="Calibri"/>
              </w:rPr>
              <w:t>New York Extension</w:t>
            </w:r>
          </w:p>
        </w:tc>
        <w:tc>
          <w:tcPr>
            <w:tcW w:w="3600" w:type="dxa"/>
            <w:tcBorders>
              <w:top w:val="single" w:sz="8" w:space="0" w:color="C0C0C0"/>
              <w:left w:val="single" w:sz="8" w:space="0" w:color="C0C0C0"/>
              <w:bottom w:val="single" w:sz="8" w:space="0" w:color="C0C0C0"/>
              <w:right w:val="single" w:sz="8" w:space="0" w:color="C0C0C0"/>
            </w:tcBorders>
            <w:hideMark/>
          </w:tcPr>
          <w:p w14:paraId="5E9EE27B" w14:textId="77777777" w:rsidR="00BE3A73" w:rsidRDefault="00BE3A73">
            <w:pPr>
              <w:rPr>
                <w:rFonts w:ascii="Calibri" w:hAnsi="Calibri"/>
              </w:rPr>
            </w:pPr>
            <w:r>
              <w:rPr>
                <w:rFonts w:ascii="Calibri" w:hAnsi="Calibri"/>
              </w:rPr>
              <w:t>Two Day</w:t>
            </w:r>
          </w:p>
        </w:tc>
      </w:tr>
      <w:tr w:rsidR="00BE3A73" w14:paraId="739D7A47"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1AA6AA0" w14:textId="77777777" w:rsidR="00BE3A73" w:rsidRDefault="00BE3A73">
            <w:pPr>
              <w:rPr>
                <w:rFonts w:ascii="Calibri" w:hAnsi="Calibri"/>
              </w:rPr>
            </w:pPr>
            <w:r>
              <w:rPr>
                <w:rFonts w:ascii="Calibri" w:hAnsi="Calibri"/>
              </w:rPr>
              <w:t>Toronto Extension</w:t>
            </w:r>
          </w:p>
        </w:tc>
        <w:tc>
          <w:tcPr>
            <w:tcW w:w="3600" w:type="dxa"/>
            <w:tcBorders>
              <w:top w:val="single" w:sz="8" w:space="0" w:color="C0C0C0"/>
              <w:left w:val="single" w:sz="8" w:space="0" w:color="C0C0C0"/>
              <w:bottom w:val="single" w:sz="8" w:space="0" w:color="C0C0C0"/>
              <w:right w:val="single" w:sz="8" w:space="0" w:color="C0C0C0"/>
            </w:tcBorders>
            <w:hideMark/>
          </w:tcPr>
          <w:p w14:paraId="11C953B8" w14:textId="77777777" w:rsidR="00BE3A73" w:rsidRDefault="00BE3A73">
            <w:pPr>
              <w:pStyle w:val="Default"/>
              <w:rPr>
                <w:rFonts w:ascii="Calibri" w:hAnsi="Calibri" w:cs="Arial"/>
              </w:rPr>
            </w:pPr>
            <w:r>
              <w:rPr>
                <w:rFonts w:ascii="Calibri" w:hAnsi="Calibri"/>
              </w:rPr>
              <w:t>Two Day</w:t>
            </w:r>
          </w:p>
        </w:tc>
      </w:tr>
    </w:tbl>
    <w:p w14:paraId="7B68FE16" w14:textId="77777777" w:rsidR="00BE3A73" w:rsidRDefault="00BE3A73" w:rsidP="00BE3A73">
      <w:pPr>
        <w:ind w:left="288"/>
        <w:rPr>
          <w:rFonts w:ascii="Calibri" w:hAnsi="Calibri"/>
        </w:rPr>
      </w:pPr>
    </w:p>
    <w:p w14:paraId="05E87B6C" w14:textId="77777777" w:rsidR="00BE3A73" w:rsidRDefault="00BE3A73" w:rsidP="00BE3A73">
      <w:pPr>
        <w:ind w:left="288"/>
        <w:rPr>
          <w:rFonts w:ascii="Calibri" w:hAnsi="Calibri"/>
        </w:rPr>
      </w:pPr>
    </w:p>
    <w:p w14:paraId="42D3813A" w14:textId="77777777" w:rsidR="00BE3A73" w:rsidRDefault="00BE3A73" w:rsidP="00BE3A73">
      <w:pPr>
        <w:ind w:left="288"/>
        <w:rPr>
          <w:rFonts w:ascii="Calibri" w:hAnsi="Calibri"/>
        </w:rPr>
      </w:pPr>
    </w:p>
    <w:p w14:paraId="4711613E" w14:textId="77777777" w:rsidR="00BE3A73" w:rsidRDefault="00BE3A73" w:rsidP="00BE3A73">
      <w:pPr>
        <w:ind w:left="288"/>
        <w:rPr>
          <w:rFonts w:ascii="Calibri" w:hAnsi="Calibri"/>
        </w:rPr>
      </w:pPr>
      <w:r>
        <w:rPr>
          <w:rFonts w:ascii="Calibri" w:hAnsi="Calibri"/>
        </w:rPr>
        <w:br/>
      </w:r>
    </w:p>
    <w:p w14:paraId="00CC52D5" w14:textId="77777777" w:rsidR="00BE3A73" w:rsidRDefault="00BE3A73" w:rsidP="00BE3A73">
      <w:pPr>
        <w:rPr>
          <w:rFonts w:ascii="Calibri" w:hAnsi="Calibri"/>
        </w:rPr>
      </w:pPr>
    </w:p>
    <w:p w14:paraId="3992578C" w14:textId="77777777" w:rsidR="00BE3A73" w:rsidRDefault="00BE3A73" w:rsidP="00BE3A73">
      <w:pPr>
        <w:rPr>
          <w:rFonts w:ascii="Calibri" w:hAnsi="Calibri"/>
        </w:rPr>
      </w:pPr>
    </w:p>
    <w:p w14:paraId="3E35691B" w14:textId="77777777" w:rsidR="00BE3A73" w:rsidRDefault="00BE3A73" w:rsidP="00BE3A73">
      <w:pPr>
        <w:rPr>
          <w:rFonts w:ascii="Calibri" w:hAnsi="Calibri"/>
        </w:rPr>
      </w:pPr>
    </w:p>
    <w:p w14:paraId="220E0E8C" w14:textId="77777777" w:rsidR="00BE3A73" w:rsidRDefault="00BE3A73" w:rsidP="00BE3A73">
      <w:pPr>
        <w:rPr>
          <w:rFonts w:ascii="Calibri" w:hAnsi="Calibri"/>
        </w:rPr>
      </w:pPr>
    </w:p>
    <w:p w14:paraId="1050CD41" w14:textId="77777777" w:rsidR="00BE3A73" w:rsidRDefault="00BE3A73" w:rsidP="00BE3A73">
      <w:pPr>
        <w:rPr>
          <w:rFonts w:ascii="Calibri" w:hAnsi="Calibri"/>
        </w:rPr>
      </w:pPr>
    </w:p>
    <w:p w14:paraId="06DEF987" w14:textId="77777777" w:rsidR="00BE3A73" w:rsidRDefault="00BE3A73" w:rsidP="00BE3A73">
      <w:pPr>
        <w:rPr>
          <w:rFonts w:ascii="Calibri" w:hAnsi="Calibri"/>
        </w:rPr>
      </w:pPr>
    </w:p>
    <w:p w14:paraId="33176B63" w14:textId="77777777" w:rsidR="00BE3A73" w:rsidRDefault="00BE3A73" w:rsidP="00BE3A73">
      <w:pPr>
        <w:rPr>
          <w:rFonts w:ascii="Calibri" w:hAnsi="Calibri"/>
        </w:rPr>
      </w:pPr>
      <w:r>
        <w:rPr>
          <w:rFonts w:ascii="Calibri" w:hAnsi="Calibri"/>
        </w:rPr>
        <w:t>Alternate Names</w:t>
      </w:r>
    </w:p>
    <w:tbl>
      <w:tblPr>
        <w:tblpPr w:leftFromText="180" w:rightFromText="180" w:vertAnchor="text" w:horzAnchor="margin" w:tblpY="22"/>
        <w:tblW w:w="6876" w:type="dxa"/>
        <w:tblLook w:val="04A0" w:firstRow="1" w:lastRow="0" w:firstColumn="1" w:lastColumn="0" w:noHBand="0" w:noVBand="1"/>
      </w:tblPr>
      <w:tblGrid>
        <w:gridCol w:w="3618"/>
        <w:gridCol w:w="3258"/>
      </w:tblGrid>
      <w:tr w:rsidR="00BE3A73" w14:paraId="384DFA7D" w14:textId="77777777" w:rsidTr="00BE3A73">
        <w:trPr>
          <w:trHeight w:val="305"/>
        </w:trPr>
        <w:tc>
          <w:tcPr>
            <w:tcW w:w="3618" w:type="dxa"/>
            <w:tcBorders>
              <w:top w:val="single" w:sz="8" w:space="0" w:color="000000"/>
              <w:left w:val="single" w:sz="8" w:space="0" w:color="000000"/>
              <w:bottom w:val="single" w:sz="8" w:space="0" w:color="000000"/>
              <w:right w:val="single" w:sz="8" w:space="0" w:color="000000"/>
            </w:tcBorders>
            <w:shd w:val="clear" w:color="auto" w:fill="C0C0C0"/>
            <w:hideMark/>
          </w:tcPr>
          <w:p w14:paraId="247F8969" w14:textId="77777777" w:rsidR="00BE3A73" w:rsidRDefault="00BE3A73">
            <w:pPr>
              <w:pStyle w:val="Default"/>
              <w:rPr>
                <w:rFonts w:ascii="Calibri" w:hAnsi="Calibri" w:cs="Arial"/>
              </w:rPr>
            </w:pPr>
            <w:r>
              <w:rPr>
                <w:rFonts w:ascii="Calibri" w:hAnsi="Calibri" w:cs="Arial"/>
                <w:b/>
                <w:bCs/>
              </w:rPr>
              <w:t>Name</w:t>
            </w:r>
          </w:p>
        </w:tc>
        <w:tc>
          <w:tcPr>
            <w:tcW w:w="3258" w:type="dxa"/>
            <w:tcBorders>
              <w:top w:val="single" w:sz="8" w:space="0" w:color="000000"/>
              <w:left w:val="single" w:sz="8" w:space="0" w:color="000000"/>
              <w:bottom w:val="single" w:sz="8" w:space="0" w:color="000000"/>
              <w:right w:val="single" w:sz="8" w:space="0" w:color="000000"/>
            </w:tcBorders>
            <w:shd w:val="clear" w:color="auto" w:fill="C0C0C0"/>
            <w:hideMark/>
          </w:tcPr>
          <w:p w14:paraId="4BC74FD2" w14:textId="77777777" w:rsidR="00BE3A73" w:rsidRDefault="00BE3A73">
            <w:pPr>
              <w:pStyle w:val="Default"/>
              <w:rPr>
                <w:rFonts w:ascii="Calibri" w:hAnsi="Calibri" w:cs="Arial"/>
                <w:b/>
                <w:bCs/>
              </w:rPr>
            </w:pPr>
            <w:r>
              <w:rPr>
                <w:rFonts w:ascii="Calibri" w:hAnsi="Calibri" w:cs="Arial"/>
                <w:b/>
                <w:bCs/>
              </w:rPr>
              <w:t>Product</w:t>
            </w:r>
          </w:p>
        </w:tc>
      </w:tr>
      <w:tr w:rsidR="00BE3A73" w14:paraId="5593A073" w14:textId="77777777" w:rsidTr="00BE3A73">
        <w:trPr>
          <w:trHeight w:val="265"/>
        </w:trPr>
        <w:tc>
          <w:tcPr>
            <w:tcW w:w="3618" w:type="dxa"/>
            <w:tcBorders>
              <w:top w:val="single" w:sz="8" w:space="0" w:color="000000"/>
              <w:left w:val="single" w:sz="8" w:space="0" w:color="C0C0C0"/>
              <w:bottom w:val="single" w:sz="8" w:space="0" w:color="C0C0C0"/>
              <w:right w:val="single" w:sz="8" w:space="0" w:color="C0C0C0"/>
            </w:tcBorders>
            <w:hideMark/>
          </w:tcPr>
          <w:p w14:paraId="228F6707" w14:textId="77777777" w:rsidR="00BE3A73" w:rsidRDefault="00BE3A73">
            <w:pPr>
              <w:rPr>
                <w:rFonts w:ascii="Calibri" w:hAnsi="Calibri"/>
              </w:rPr>
            </w:pPr>
            <w:r>
              <w:rPr>
                <w:rFonts w:ascii="Calibri" w:hAnsi="Calibri"/>
              </w:rPr>
              <w:t>Glucose Meter</w:t>
            </w:r>
          </w:p>
        </w:tc>
        <w:tc>
          <w:tcPr>
            <w:tcW w:w="3258" w:type="dxa"/>
            <w:tcBorders>
              <w:top w:val="single" w:sz="8" w:space="0" w:color="000000"/>
              <w:left w:val="single" w:sz="8" w:space="0" w:color="C0C0C0"/>
              <w:bottom w:val="single" w:sz="8" w:space="0" w:color="C0C0C0"/>
              <w:right w:val="single" w:sz="8" w:space="0" w:color="C0C0C0"/>
            </w:tcBorders>
            <w:hideMark/>
          </w:tcPr>
          <w:p w14:paraId="7270344F" w14:textId="77777777" w:rsidR="00BE3A73" w:rsidRDefault="00BE3A73">
            <w:r>
              <w:rPr>
                <w:rFonts w:ascii="Calibri" w:hAnsi="Calibri"/>
              </w:rPr>
              <w:t>Glucometer</w:t>
            </w:r>
          </w:p>
        </w:tc>
      </w:tr>
      <w:tr w:rsidR="00BE3A73" w14:paraId="403EC289" w14:textId="77777777" w:rsidTr="00BE3A73">
        <w:trPr>
          <w:trHeight w:val="265"/>
        </w:trPr>
        <w:tc>
          <w:tcPr>
            <w:tcW w:w="3618" w:type="dxa"/>
            <w:tcBorders>
              <w:top w:val="single" w:sz="8" w:space="0" w:color="C0C0C0"/>
              <w:left w:val="single" w:sz="8" w:space="0" w:color="C0C0C0"/>
              <w:bottom w:val="single" w:sz="8" w:space="0" w:color="C0C0C0"/>
              <w:right w:val="single" w:sz="8" w:space="0" w:color="C0C0C0"/>
            </w:tcBorders>
            <w:hideMark/>
          </w:tcPr>
          <w:p w14:paraId="1B7F4F3F" w14:textId="77777777" w:rsidR="00BE3A73" w:rsidRDefault="00BE3A73">
            <w:pPr>
              <w:rPr>
                <w:rFonts w:ascii="Calibri" w:hAnsi="Calibri"/>
              </w:rPr>
            </w:pPr>
            <w:r>
              <w:rPr>
                <w:rFonts w:ascii="Calibri" w:hAnsi="Calibri"/>
              </w:rPr>
              <w:t>Blood Glucose Meter</w:t>
            </w:r>
          </w:p>
        </w:tc>
        <w:tc>
          <w:tcPr>
            <w:tcW w:w="3258" w:type="dxa"/>
            <w:tcBorders>
              <w:top w:val="single" w:sz="8" w:space="0" w:color="C0C0C0"/>
              <w:left w:val="single" w:sz="8" w:space="0" w:color="C0C0C0"/>
              <w:bottom w:val="single" w:sz="8" w:space="0" w:color="C0C0C0"/>
              <w:right w:val="single" w:sz="8" w:space="0" w:color="C0C0C0"/>
            </w:tcBorders>
            <w:hideMark/>
          </w:tcPr>
          <w:p w14:paraId="7E0FD3D6" w14:textId="77777777" w:rsidR="00BE3A73" w:rsidRDefault="00BE3A73">
            <w:r>
              <w:rPr>
                <w:rFonts w:ascii="Calibri" w:hAnsi="Calibri"/>
              </w:rPr>
              <w:t>Glucometer</w:t>
            </w:r>
          </w:p>
        </w:tc>
      </w:tr>
      <w:tr w:rsidR="00BE3A73" w14:paraId="73C86C2B"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42B9DD1B" w14:textId="77777777" w:rsidR="00BE3A73" w:rsidRDefault="00BE3A73">
            <w:pPr>
              <w:rPr>
                <w:rFonts w:ascii="Calibri" w:hAnsi="Calibri"/>
              </w:rPr>
            </w:pPr>
            <w:r>
              <w:rPr>
                <w:rFonts w:ascii="Calibri" w:hAnsi="Calibri"/>
              </w:rPr>
              <w:t>Glucose Monitoring System</w:t>
            </w:r>
          </w:p>
        </w:tc>
        <w:tc>
          <w:tcPr>
            <w:tcW w:w="3258" w:type="dxa"/>
            <w:tcBorders>
              <w:top w:val="single" w:sz="8" w:space="0" w:color="C0C0C0"/>
              <w:left w:val="single" w:sz="8" w:space="0" w:color="C0C0C0"/>
              <w:bottom w:val="single" w:sz="8" w:space="0" w:color="C0C0C0"/>
              <w:right w:val="single" w:sz="8" w:space="0" w:color="C0C0C0"/>
            </w:tcBorders>
            <w:hideMark/>
          </w:tcPr>
          <w:p w14:paraId="6F643EC1" w14:textId="77777777" w:rsidR="00BE3A73" w:rsidRDefault="00BE3A73">
            <w:r>
              <w:rPr>
                <w:rFonts w:ascii="Calibri" w:hAnsi="Calibri"/>
              </w:rPr>
              <w:t>Glucometer</w:t>
            </w:r>
          </w:p>
        </w:tc>
      </w:tr>
      <w:tr w:rsidR="00BE3A73" w14:paraId="17015865"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6AEAA9C6" w14:textId="77777777" w:rsidR="00BE3A73" w:rsidRDefault="00BE3A73">
            <w:pPr>
              <w:rPr>
                <w:rFonts w:ascii="Calibri" w:hAnsi="Calibri"/>
              </w:rPr>
            </w:pPr>
            <w:r>
              <w:rPr>
                <w:rFonts w:ascii="Calibri" w:hAnsi="Calibri"/>
              </w:rPr>
              <w:t>Thermometer</w:t>
            </w:r>
          </w:p>
        </w:tc>
        <w:tc>
          <w:tcPr>
            <w:tcW w:w="3258" w:type="dxa"/>
            <w:tcBorders>
              <w:top w:val="single" w:sz="8" w:space="0" w:color="C0C0C0"/>
              <w:left w:val="single" w:sz="8" w:space="0" w:color="C0C0C0"/>
              <w:bottom w:val="single" w:sz="8" w:space="0" w:color="C0C0C0"/>
              <w:right w:val="single" w:sz="8" w:space="0" w:color="C0C0C0"/>
            </w:tcBorders>
            <w:hideMark/>
          </w:tcPr>
          <w:p w14:paraId="47801062" w14:textId="77777777" w:rsidR="00BE3A73" w:rsidRDefault="00BE3A73">
            <w:pPr>
              <w:rPr>
                <w:rFonts w:ascii="Calibri" w:hAnsi="Calibri"/>
              </w:rPr>
            </w:pPr>
            <w:r>
              <w:rPr>
                <w:rFonts w:ascii="Calibri" w:hAnsi="Calibri"/>
              </w:rPr>
              <w:t>Digital Thermometer</w:t>
            </w:r>
          </w:p>
        </w:tc>
      </w:tr>
      <w:tr w:rsidR="00BE3A73" w14:paraId="2D0ADFF8"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29A8D789" w14:textId="77777777" w:rsidR="00BE3A73" w:rsidRDefault="00BE3A73">
            <w:pPr>
              <w:rPr>
                <w:rFonts w:ascii="Calibri" w:hAnsi="Calibri"/>
              </w:rPr>
            </w:pPr>
            <w:proofErr w:type="spellStart"/>
            <w:r>
              <w:rPr>
                <w:rFonts w:ascii="Calibri" w:hAnsi="Calibri"/>
              </w:rPr>
              <w:lastRenderedPageBreak/>
              <w:t>Ambu</w:t>
            </w:r>
            <w:proofErr w:type="spellEnd"/>
            <w:r>
              <w:rPr>
                <w:rFonts w:ascii="Calibri" w:hAnsi="Calibri"/>
              </w:rPr>
              <w:t xml:space="preserve"> Bag</w:t>
            </w:r>
          </w:p>
        </w:tc>
        <w:tc>
          <w:tcPr>
            <w:tcW w:w="3258" w:type="dxa"/>
            <w:tcBorders>
              <w:top w:val="single" w:sz="8" w:space="0" w:color="C0C0C0"/>
              <w:left w:val="single" w:sz="8" w:space="0" w:color="C0C0C0"/>
              <w:bottom w:val="single" w:sz="8" w:space="0" w:color="C0C0C0"/>
              <w:right w:val="single" w:sz="8" w:space="0" w:color="C0C0C0"/>
            </w:tcBorders>
            <w:hideMark/>
          </w:tcPr>
          <w:p w14:paraId="4D616920" w14:textId="77777777" w:rsidR="00BE3A73" w:rsidRDefault="00BE3A73">
            <w:pPr>
              <w:rPr>
                <w:rFonts w:ascii="Calibri" w:hAnsi="Calibri"/>
              </w:rPr>
            </w:pPr>
            <w:r>
              <w:rPr>
                <w:rFonts w:ascii="Calibri" w:hAnsi="Calibri"/>
              </w:rPr>
              <w:t>Bag Valve Mask</w:t>
            </w:r>
          </w:p>
        </w:tc>
      </w:tr>
      <w:tr w:rsidR="00BE3A73" w14:paraId="4C33121E"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153F03CA" w14:textId="77777777" w:rsidR="00BE3A73" w:rsidRDefault="00BE3A73">
            <w:pPr>
              <w:rPr>
                <w:rFonts w:ascii="Calibri" w:hAnsi="Calibri"/>
              </w:rPr>
            </w:pPr>
            <w:r>
              <w:rPr>
                <w:rFonts w:ascii="Calibri" w:hAnsi="Calibri"/>
              </w:rPr>
              <w:t>Oxygen Bag Valve Mask</w:t>
            </w:r>
          </w:p>
        </w:tc>
        <w:tc>
          <w:tcPr>
            <w:tcW w:w="3258" w:type="dxa"/>
            <w:tcBorders>
              <w:top w:val="single" w:sz="8" w:space="0" w:color="C0C0C0"/>
              <w:left w:val="single" w:sz="8" w:space="0" w:color="C0C0C0"/>
              <w:bottom w:val="single" w:sz="8" w:space="0" w:color="C0C0C0"/>
              <w:right w:val="single" w:sz="8" w:space="0" w:color="C0C0C0"/>
            </w:tcBorders>
            <w:hideMark/>
          </w:tcPr>
          <w:p w14:paraId="2D8115EE" w14:textId="77777777" w:rsidR="00BE3A73" w:rsidRDefault="00BE3A73">
            <w:pPr>
              <w:rPr>
                <w:rFonts w:ascii="Calibri" w:hAnsi="Calibri"/>
              </w:rPr>
            </w:pPr>
            <w:r>
              <w:rPr>
                <w:rFonts w:ascii="Calibri" w:hAnsi="Calibri"/>
              </w:rPr>
              <w:t>Oxygen Bag Valve Mask</w:t>
            </w:r>
          </w:p>
        </w:tc>
      </w:tr>
      <w:tr w:rsidR="00BE3A73" w14:paraId="5677EA32"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5E4AEDC0" w14:textId="77777777" w:rsidR="00BE3A73" w:rsidRDefault="00BE3A73">
            <w:pPr>
              <w:rPr>
                <w:rFonts w:ascii="Calibri" w:hAnsi="Calibri"/>
              </w:rPr>
            </w:pPr>
            <w:r>
              <w:rPr>
                <w:rFonts w:ascii="Calibri" w:hAnsi="Calibri"/>
              </w:rPr>
              <w:t>Cardiology Stethoscope</w:t>
            </w:r>
          </w:p>
        </w:tc>
        <w:tc>
          <w:tcPr>
            <w:tcW w:w="3258" w:type="dxa"/>
            <w:tcBorders>
              <w:top w:val="single" w:sz="8" w:space="0" w:color="C0C0C0"/>
              <w:left w:val="single" w:sz="8" w:space="0" w:color="C0C0C0"/>
              <w:bottom w:val="single" w:sz="8" w:space="0" w:color="C0C0C0"/>
              <w:right w:val="single" w:sz="8" w:space="0" w:color="C0C0C0"/>
            </w:tcBorders>
            <w:hideMark/>
          </w:tcPr>
          <w:p w14:paraId="7B8FCB51" w14:textId="77777777" w:rsidR="00BE3A73" w:rsidRDefault="00BE3A73">
            <w:pPr>
              <w:rPr>
                <w:rFonts w:ascii="Calibri" w:hAnsi="Calibri"/>
              </w:rPr>
            </w:pPr>
            <w:r>
              <w:rPr>
                <w:rFonts w:ascii="Calibri" w:hAnsi="Calibri"/>
              </w:rPr>
              <w:t>Electronic Stethoscope</w:t>
            </w:r>
          </w:p>
        </w:tc>
      </w:tr>
      <w:tr w:rsidR="00BE3A73" w14:paraId="53611539"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51605F19" w14:textId="77777777" w:rsidR="00BE3A73" w:rsidRDefault="00BE3A73">
            <w:pPr>
              <w:rPr>
                <w:rFonts w:ascii="Calibri" w:hAnsi="Calibri"/>
              </w:rPr>
            </w:pPr>
            <w:r>
              <w:rPr>
                <w:rFonts w:ascii="Calibri" w:hAnsi="Calibri"/>
              </w:rPr>
              <w:t>Portable Pulse Oximeter</w:t>
            </w:r>
          </w:p>
        </w:tc>
        <w:tc>
          <w:tcPr>
            <w:tcW w:w="3258" w:type="dxa"/>
            <w:tcBorders>
              <w:top w:val="single" w:sz="8" w:space="0" w:color="C0C0C0"/>
              <w:left w:val="single" w:sz="8" w:space="0" w:color="C0C0C0"/>
              <w:bottom w:val="single" w:sz="8" w:space="0" w:color="C0C0C0"/>
              <w:right w:val="single" w:sz="8" w:space="0" w:color="C0C0C0"/>
            </w:tcBorders>
            <w:hideMark/>
          </w:tcPr>
          <w:p w14:paraId="792D213D" w14:textId="77777777" w:rsidR="00BE3A73" w:rsidRDefault="00BE3A73">
            <w:pPr>
              <w:rPr>
                <w:rFonts w:ascii="Calibri" w:hAnsi="Calibri"/>
              </w:rPr>
            </w:pPr>
            <w:r>
              <w:rPr>
                <w:rFonts w:ascii="Calibri" w:hAnsi="Calibri"/>
              </w:rPr>
              <w:t>Handheld Pulse Oximeter</w:t>
            </w:r>
          </w:p>
        </w:tc>
      </w:tr>
      <w:tr w:rsidR="00BE3A73" w14:paraId="0CC63376"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4E78137B" w14:textId="77777777" w:rsidR="00BE3A73" w:rsidRDefault="00BE3A73">
            <w:pPr>
              <w:rPr>
                <w:rFonts w:ascii="Calibri" w:hAnsi="Calibri"/>
              </w:rPr>
            </w:pPr>
            <w:r>
              <w:rPr>
                <w:rFonts w:ascii="Calibri" w:hAnsi="Calibri"/>
              </w:rPr>
              <w:t>Handheld Pulse Oximeter System</w:t>
            </w:r>
          </w:p>
        </w:tc>
        <w:tc>
          <w:tcPr>
            <w:tcW w:w="3258" w:type="dxa"/>
            <w:tcBorders>
              <w:top w:val="single" w:sz="8" w:space="0" w:color="C0C0C0"/>
              <w:left w:val="single" w:sz="8" w:space="0" w:color="C0C0C0"/>
              <w:bottom w:val="single" w:sz="8" w:space="0" w:color="C0C0C0"/>
              <w:right w:val="single" w:sz="8" w:space="0" w:color="C0C0C0"/>
            </w:tcBorders>
            <w:hideMark/>
          </w:tcPr>
          <w:p w14:paraId="6F904579" w14:textId="77777777" w:rsidR="00BE3A73" w:rsidRDefault="00BE3A73">
            <w:pPr>
              <w:rPr>
                <w:rFonts w:ascii="Calibri" w:hAnsi="Calibri"/>
              </w:rPr>
            </w:pPr>
            <w:r>
              <w:rPr>
                <w:rFonts w:ascii="Calibri" w:hAnsi="Calibri"/>
              </w:rPr>
              <w:t>Handheld Pulse Oximeter</w:t>
            </w:r>
          </w:p>
        </w:tc>
      </w:tr>
    </w:tbl>
    <w:p w14:paraId="2AB0FD20" w14:textId="77777777" w:rsidR="00BE3A73" w:rsidRDefault="00BE3A73" w:rsidP="00BE3A73">
      <w:pPr>
        <w:ind w:left="288"/>
        <w:rPr>
          <w:rFonts w:ascii="Calibri" w:hAnsi="Calibri"/>
        </w:rPr>
      </w:pPr>
    </w:p>
    <w:p w14:paraId="62EB847F" w14:textId="77777777" w:rsidR="00BE3A73" w:rsidRDefault="00BE3A73" w:rsidP="00BE3A73">
      <w:pPr>
        <w:ind w:left="288"/>
        <w:rPr>
          <w:rFonts w:ascii="Calibri" w:hAnsi="Calibri"/>
        </w:rPr>
      </w:pPr>
    </w:p>
    <w:p w14:paraId="0046EE1B" w14:textId="77777777" w:rsidR="00BE3A73" w:rsidRDefault="00BE3A73" w:rsidP="00BE3A73">
      <w:pPr>
        <w:ind w:left="288"/>
        <w:rPr>
          <w:rFonts w:ascii="Calibri" w:hAnsi="Calibri"/>
        </w:rPr>
      </w:pPr>
    </w:p>
    <w:p w14:paraId="3C293FDA" w14:textId="77777777" w:rsidR="00BE3A73" w:rsidRDefault="00BE3A73" w:rsidP="00BE3A73">
      <w:pPr>
        <w:ind w:left="288"/>
        <w:rPr>
          <w:rFonts w:ascii="Calibri" w:hAnsi="Calibri"/>
        </w:rPr>
      </w:pPr>
    </w:p>
    <w:p w14:paraId="42556FC4" w14:textId="77777777" w:rsidR="00BE3A73" w:rsidRDefault="00BE3A73" w:rsidP="00BE3A73">
      <w:pPr>
        <w:rPr>
          <w:rFonts w:ascii="Calibri" w:hAnsi="Calibri"/>
        </w:rPr>
      </w:pPr>
    </w:p>
    <w:p w14:paraId="62AD854C" w14:textId="77777777" w:rsidR="00BE3A73" w:rsidRDefault="00BE3A73" w:rsidP="00BE3A73">
      <w:pPr>
        <w:rPr>
          <w:rFonts w:ascii="Calibri" w:hAnsi="Calibri"/>
        </w:rPr>
      </w:pPr>
    </w:p>
    <w:p w14:paraId="158350F6" w14:textId="2C29A25D" w:rsidR="00BE3A73" w:rsidRDefault="00BE3A73" w:rsidP="00BE3A73">
      <w:pPr>
        <w:rPr>
          <w:rFonts w:ascii="Calibri" w:hAnsi="Calibri"/>
        </w:rPr>
      </w:pPr>
      <w:r>
        <w:rPr>
          <w:rFonts w:ascii="Calibri" w:hAnsi="Calibri"/>
        </w:rPr>
        <w:t>The DDL and DML to create and populate the tables in the schema are listed below. You can copy and paste this into your SQL client to create and populate the tables.</w:t>
      </w:r>
    </w:p>
    <w:p w14:paraId="69C5A928" w14:textId="77777777" w:rsidR="00BE3A73" w:rsidRDefault="00BE3A73" w:rsidP="00BE3A73">
      <w:pPr>
        <w:rPr>
          <w:rFonts w:ascii="Calibri" w:hAnsi="Calibri"/>
        </w:rPr>
      </w:pPr>
    </w:p>
    <w:p w14:paraId="5EF761C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
    <w:p w14:paraId="536F385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
    <w:p w14:paraId="6CD0E65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
    <w:p w14:paraId="2520E90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
    <w:p w14:paraId="7A977F9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
    <w:p w14:paraId="21068E7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
    <w:p w14:paraId="1395019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808080"/>
          <w:sz w:val="19"/>
          <w:szCs w:val="19"/>
        </w:rPr>
        <w:t>;</w:t>
      </w:r>
    </w:p>
    <w:p w14:paraId="566ACFD3" w14:textId="77777777" w:rsidR="00BE3A73" w:rsidRDefault="00BE3A73" w:rsidP="00BE3A73">
      <w:pPr>
        <w:autoSpaceDE w:val="0"/>
        <w:autoSpaceDN w:val="0"/>
        <w:adjustRightInd w:val="0"/>
        <w:rPr>
          <w:rFonts w:ascii="Consolas" w:hAnsi="Consolas" w:cs="Consolas"/>
          <w:sz w:val="19"/>
          <w:szCs w:val="19"/>
        </w:rPr>
      </w:pPr>
    </w:p>
    <w:p w14:paraId="5AB3C6E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0000FF"/>
          <w:sz w:val="19"/>
          <w:szCs w:val="19"/>
        </w:rPr>
        <w:t xml:space="preserve"> </w:t>
      </w:r>
      <w:r>
        <w:rPr>
          <w:rFonts w:ascii="Consolas" w:hAnsi="Consolas" w:cs="Consolas"/>
          <w:color w:val="808080"/>
          <w:sz w:val="19"/>
          <w:szCs w:val="19"/>
        </w:rPr>
        <w:t>(</w:t>
      </w:r>
    </w:p>
    <w:p w14:paraId="3DE2E31D"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currency_id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42F9CC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currency_name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19EAF45"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us_dollars_to_currency_ratio</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FB6EB9D" w14:textId="77777777" w:rsidR="00BE3A73" w:rsidRDefault="00BE3A73" w:rsidP="00BE3A73">
      <w:pPr>
        <w:autoSpaceDE w:val="0"/>
        <w:autoSpaceDN w:val="0"/>
        <w:adjustRightInd w:val="0"/>
        <w:rPr>
          <w:rFonts w:ascii="Consolas" w:hAnsi="Consolas" w:cs="Consolas"/>
          <w:sz w:val="19"/>
          <w:szCs w:val="19"/>
        </w:rPr>
      </w:pPr>
    </w:p>
    <w:p w14:paraId="5779E87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AD8C006"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store_location_id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84BA45B"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8ED32C4"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currency_accepted_id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EC15EC5" w14:textId="77777777" w:rsidR="00BE3A73" w:rsidRDefault="00BE3A73" w:rsidP="00BE3A73">
      <w:pPr>
        <w:autoSpaceDE w:val="0"/>
        <w:autoSpaceDN w:val="0"/>
        <w:adjustRightInd w:val="0"/>
        <w:rPr>
          <w:rFonts w:ascii="Consolas" w:hAnsi="Consolas" w:cs="Consolas"/>
          <w:sz w:val="19"/>
          <w:szCs w:val="19"/>
        </w:rPr>
      </w:pPr>
    </w:p>
    <w:p w14:paraId="5B5D960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0000FF"/>
          <w:sz w:val="19"/>
          <w:szCs w:val="19"/>
        </w:rPr>
        <w:t xml:space="preserve"> </w:t>
      </w:r>
      <w:r>
        <w:rPr>
          <w:rFonts w:ascii="Consolas" w:hAnsi="Consolas" w:cs="Consolas"/>
          <w:color w:val="808080"/>
          <w:sz w:val="19"/>
          <w:szCs w:val="19"/>
        </w:rPr>
        <w:t>(</w:t>
      </w:r>
    </w:p>
    <w:p w14:paraId="3051DBD2"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6AC721"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E660D8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price_in_us_dollars</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C2224B9" w14:textId="77777777" w:rsidR="00BE3A73" w:rsidRDefault="00BE3A73" w:rsidP="00BE3A73">
      <w:pPr>
        <w:autoSpaceDE w:val="0"/>
        <w:autoSpaceDN w:val="0"/>
        <w:adjustRightInd w:val="0"/>
        <w:rPr>
          <w:rFonts w:ascii="Consolas" w:hAnsi="Consolas" w:cs="Consolas"/>
          <w:sz w:val="19"/>
          <w:szCs w:val="19"/>
        </w:rPr>
      </w:pPr>
    </w:p>
    <w:p w14:paraId="04E7B2E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0000FF"/>
          <w:sz w:val="19"/>
          <w:szCs w:val="19"/>
        </w:rPr>
        <w:t xml:space="preserve"> </w:t>
      </w:r>
      <w:r>
        <w:rPr>
          <w:rFonts w:ascii="Consolas" w:hAnsi="Consolas" w:cs="Consolas"/>
          <w:color w:val="808080"/>
          <w:sz w:val="19"/>
          <w:szCs w:val="19"/>
        </w:rPr>
        <w:t>(</w:t>
      </w:r>
    </w:p>
    <w:p w14:paraId="47C6749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sells_id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373EC06"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1325EDF"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store_location_id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6E6FCB" w14:textId="77777777" w:rsidR="00BE3A73" w:rsidRDefault="00BE3A73" w:rsidP="00BE3A73">
      <w:pPr>
        <w:autoSpaceDE w:val="0"/>
        <w:autoSpaceDN w:val="0"/>
        <w:adjustRightInd w:val="0"/>
        <w:rPr>
          <w:rFonts w:ascii="Consolas" w:hAnsi="Consolas" w:cs="Consolas"/>
          <w:sz w:val="19"/>
          <w:szCs w:val="19"/>
        </w:rPr>
      </w:pPr>
    </w:p>
    <w:p w14:paraId="4BC3B65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E36B0D3"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shipping_offering_id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32A4F3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80"/>
          <w:sz w:val="19"/>
          <w:szCs w:val="19"/>
        </w:rPr>
        <w:t>offering</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92EC708" w14:textId="77777777" w:rsidR="00BE3A73" w:rsidRDefault="00BE3A73" w:rsidP="00BE3A73">
      <w:pPr>
        <w:autoSpaceDE w:val="0"/>
        <w:autoSpaceDN w:val="0"/>
        <w:adjustRightInd w:val="0"/>
        <w:rPr>
          <w:rFonts w:ascii="Consolas" w:hAnsi="Consolas" w:cs="Consolas"/>
          <w:sz w:val="19"/>
          <w:szCs w:val="19"/>
        </w:rPr>
      </w:pPr>
    </w:p>
    <w:p w14:paraId="629638A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0000FF"/>
          <w:sz w:val="19"/>
          <w:szCs w:val="19"/>
        </w:rPr>
        <w:t xml:space="preserve"> </w:t>
      </w:r>
      <w:r>
        <w:rPr>
          <w:rFonts w:ascii="Consolas" w:hAnsi="Consolas" w:cs="Consolas"/>
          <w:color w:val="808080"/>
          <w:sz w:val="19"/>
          <w:szCs w:val="19"/>
        </w:rPr>
        <w:t>(</w:t>
      </w:r>
    </w:p>
    <w:p w14:paraId="380838B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offers_id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E74E880"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store_location_id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608416D"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shipping_offering_id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5C2E504" w14:textId="77777777" w:rsidR="00BE3A73" w:rsidRDefault="00BE3A73" w:rsidP="00BE3A73">
      <w:pPr>
        <w:autoSpaceDE w:val="0"/>
        <w:autoSpaceDN w:val="0"/>
        <w:adjustRightInd w:val="0"/>
        <w:rPr>
          <w:rFonts w:ascii="Consolas" w:hAnsi="Consolas" w:cs="Consolas"/>
          <w:sz w:val="19"/>
          <w:szCs w:val="19"/>
        </w:rPr>
      </w:pPr>
    </w:p>
    <w:p w14:paraId="70D88BF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E7D6CF3"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alternate_name_id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CC97C5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8B5170A"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product_id</w:t>
      </w:r>
      <w:proofErr w:type="spell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419BE6" w14:textId="77777777" w:rsidR="00BE3A73" w:rsidRDefault="00BE3A73" w:rsidP="00BE3A73">
      <w:pPr>
        <w:autoSpaceDE w:val="0"/>
        <w:autoSpaceDN w:val="0"/>
        <w:adjustRightInd w:val="0"/>
        <w:rPr>
          <w:rFonts w:ascii="Consolas" w:hAnsi="Consolas" w:cs="Consolas"/>
          <w:sz w:val="19"/>
          <w:szCs w:val="19"/>
        </w:rPr>
      </w:pPr>
    </w:p>
    <w:p w14:paraId="3E06820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p>
    <w:p w14:paraId="1AB7E8B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fk_location_to_currency</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roofErr w:type="spellStart"/>
      <w:r>
        <w:rPr>
          <w:rFonts w:ascii="Consolas" w:hAnsi="Consolas" w:cs="Consolas"/>
          <w:color w:val="008080"/>
          <w:sz w:val="19"/>
          <w:szCs w:val="19"/>
        </w:rPr>
        <w:t>currency_id</w:t>
      </w:r>
      <w:proofErr w:type="spellEnd"/>
      <w:r>
        <w:rPr>
          <w:rFonts w:ascii="Consolas" w:hAnsi="Consolas" w:cs="Consolas"/>
          <w:color w:val="808080"/>
          <w:sz w:val="19"/>
          <w:szCs w:val="19"/>
        </w:rPr>
        <w:t>);</w:t>
      </w:r>
    </w:p>
    <w:p w14:paraId="1C688775" w14:textId="77777777" w:rsidR="00BE3A73" w:rsidRDefault="00BE3A73" w:rsidP="00BE3A73">
      <w:pPr>
        <w:autoSpaceDE w:val="0"/>
        <w:autoSpaceDN w:val="0"/>
        <w:adjustRightInd w:val="0"/>
        <w:rPr>
          <w:rFonts w:ascii="Consolas" w:hAnsi="Consolas" w:cs="Consolas"/>
          <w:sz w:val="19"/>
          <w:szCs w:val="19"/>
        </w:rPr>
      </w:pPr>
    </w:p>
    <w:p w14:paraId="7121637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p>
    <w:p w14:paraId="28F12BB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fk_sells_to_product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4726C566" w14:textId="77777777" w:rsidR="00BE3A73" w:rsidRDefault="00BE3A73" w:rsidP="00BE3A73">
      <w:pPr>
        <w:autoSpaceDE w:val="0"/>
        <w:autoSpaceDN w:val="0"/>
        <w:adjustRightInd w:val="0"/>
        <w:rPr>
          <w:rFonts w:ascii="Consolas" w:hAnsi="Consolas" w:cs="Consolas"/>
          <w:sz w:val="19"/>
          <w:szCs w:val="19"/>
        </w:rPr>
      </w:pPr>
    </w:p>
    <w:p w14:paraId="356FC38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p>
    <w:p w14:paraId="1BADEED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fk_sells_to_location</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p>
    <w:p w14:paraId="7AB04FD2" w14:textId="77777777" w:rsidR="00BE3A73" w:rsidRDefault="00BE3A73" w:rsidP="00BE3A73">
      <w:pPr>
        <w:autoSpaceDE w:val="0"/>
        <w:autoSpaceDN w:val="0"/>
        <w:adjustRightInd w:val="0"/>
        <w:rPr>
          <w:rFonts w:ascii="Consolas" w:hAnsi="Consolas" w:cs="Consolas"/>
          <w:sz w:val="19"/>
          <w:szCs w:val="19"/>
        </w:rPr>
      </w:pPr>
    </w:p>
    <w:p w14:paraId="58F3217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p>
    <w:p w14:paraId="025723D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fk_offers_to_location</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p>
    <w:p w14:paraId="64072B53" w14:textId="77777777" w:rsidR="00BE3A73" w:rsidRDefault="00BE3A73" w:rsidP="00BE3A73">
      <w:pPr>
        <w:autoSpaceDE w:val="0"/>
        <w:autoSpaceDN w:val="0"/>
        <w:adjustRightInd w:val="0"/>
        <w:rPr>
          <w:rFonts w:ascii="Consolas" w:hAnsi="Consolas" w:cs="Consolas"/>
          <w:sz w:val="19"/>
          <w:szCs w:val="19"/>
        </w:rPr>
      </w:pPr>
    </w:p>
    <w:p w14:paraId="0215F3C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p>
    <w:p w14:paraId="1F362E5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fk_offers_to_offering</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p>
    <w:p w14:paraId="7C9C0AD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808080"/>
          <w:sz w:val="19"/>
          <w:szCs w:val="19"/>
        </w:rPr>
        <w:t>(</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09596933" w14:textId="77777777" w:rsidR="00BE3A73" w:rsidRDefault="00BE3A73" w:rsidP="00BE3A73">
      <w:pPr>
        <w:autoSpaceDE w:val="0"/>
        <w:autoSpaceDN w:val="0"/>
        <w:adjustRightInd w:val="0"/>
        <w:rPr>
          <w:rFonts w:ascii="Consolas" w:hAnsi="Consolas" w:cs="Consolas"/>
          <w:sz w:val="19"/>
          <w:szCs w:val="19"/>
        </w:rPr>
      </w:pPr>
    </w:p>
    <w:p w14:paraId="462583B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p>
    <w:p w14:paraId="283C156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fk_name_to_product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40DA9D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B38A6DF" w14:textId="77777777" w:rsidR="00BE3A73" w:rsidRDefault="00BE3A73" w:rsidP="00BE3A73">
      <w:pPr>
        <w:autoSpaceDE w:val="0"/>
        <w:autoSpaceDN w:val="0"/>
        <w:adjustRightInd w:val="0"/>
        <w:rPr>
          <w:rFonts w:ascii="Consolas" w:hAnsi="Consolas" w:cs="Consolas"/>
          <w:sz w:val="19"/>
          <w:szCs w:val="19"/>
        </w:rPr>
      </w:pPr>
    </w:p>
    <w:p w14:paraId="07667AB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roofErr w:type="spellStart"/>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017EF084" w14:textId="4987F073"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Britsh</w:t>
      </w:r>
      <w:proofErr w:type="spellEnd"/>
      <w:r>
        <w:rPr>
          <w:rFonts w:ascii="Consolas" w:hAnsi="Consolas" w:cs="Consolas"/>
          <w:color w:val="FF0000"/>
          <w:sz w:val="19"/>
          <w:szCs w:val="19"/>
        </w:rPr>
        <w:t xml:space="preserve"> Pound'</w:t>
      </w:r>
      <w:r>
        <w:rPr>
          <w:rFonts w:ascii="Consolas" w:hAnsi="Consolas" w:cs="Consolas"/>
          <w:color w:val="808080"/>
          <w:sz w:val="19"/>
          <w:szCs w:val="19"/>
        </w:rPr>
        <w:t>,</w:t>
      </w:r>
      <w:r>
        <w:rPr>
          <w:rFonts w:ascii="Consolas" w:hAnsi="Consolas" w:cs="Consolas"/>
          <w:sz w:val="19"/>
          <w:szCs w:val="19"/>
        </w:rPr>
        <w:t xml:space="preserve"> 0.6</w:t>
      </w:r>
      <w:r w:rsidR="00FE1857">
        <w:rPr>
          <w:rFonts w:ascii="Consolas" w:hAnsi="Consolas" w:cs="Consolas"/>
          <w:sz w:val="19"/>
          <w:szCs w:val="19"/>
        </w:rPr>
        <w:t>7</w:t>
      </w:r>
      <w:r>
        <w:rPr>
          <w:rFonts w:ascii="Consolas" w:hAnsi="Consolas" w:cs="Consolas"/>
          <w:color w:val="808080"/>
          <w:sz w:val="19"/>
          <w:szCs w:val="19"/>
        </w:rPr>
        <w:t>);</w:t>
      </w:r>
    </w:p>
    <w:p w14:paraId="7DDD9B3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roofErr w:type="spellStart"/>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39998892" w14:textId="15913F43"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'Canadian Dollar'</w:t>
      </w:r>
      <w:r>
        <w:rPr>
          <w:rFonts w:ascii="Consolas" w:hAnsi="Consolas" w:cs="Consolas"/>
          <w:color w:val="808080"/>
          <w:sz w:val="19"/>
          <w:szCs w:val="19"/>
        </w:rPr>
        <w:t>,</w:t>
      </w:r>
      <w:r>
        <w:rPr>
          <w:rFonts w:ascii="Consolas" w:hAnsi="Consolas" w:cs="Consolas"/>
          <w:sz w:val="19"/>
          <w:szCs w:val="19"/>
        </w:rPr>
        <w:t xml:space="preserve"> 1.3</w:t>
      </w:r>
      <w:r w:rsidR="00FE1857">
        <w:rPr>
          <w:rFonts w:ascii="Consolas" w:hAnsi="Consolas" w:cs="Consolas"/>
          <w:sz w:val="19"/>
          <w:szCs w:val="19"/>
        </w:rPr>
        <w:t>4</w:t>
      </w:r>
      <w:r>
        <w:rPr>
          <w:rFonts w:ascii="Consolas" w:hAnsi="Consolas" w:cs="Consolas"/>
          <w:color w:val="808080"/>
          <w:sz w:val="19"/>
          <w:szCs w:val="19"/>
        </w:rPr>
        <w:t>);</w:t>
      </w:r>
    </w:p>
    <w:p w14:paraId="52190F6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roofErr w:type="spellStart"/>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2670850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 Dollar'</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45AC80F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roofErr w:type="spellStart"/>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05DC3D47" w14:textId="7E2CC20B"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'Euro'</w:t>
      </w:r>
      <w:r>
        <w:rPr>
          <w:rFonts w:ascii="Consolas" w:hAnsi="Consolas" w:cs="Consolas"/>
          <w:color w:val="808080"/>
          <w:sz w:val="19"/>
          <w:szCs w:val="19"/>
        </w:rPr>
        <w:t>,</w:t>
      </w:r>
      <w:r>
        <w:rPr>
          <w:rFonts w:ascii="Consolas" w:hAnsi="Consolas" w:cs="Consolas"/>
          <w:sz w:val="19"/>
          <w:szCs w:val="19"/>
        </w:rPr>
        <w:t xml:space="preserve"> 0.9</w:t>
      </w:r>
      <w:r w:rsidR="00FE1857">
        <w:rPr>
          <w:rFonts w:ascii="Consolas" w:hAnsi="Consolas" w:cs="Consolas"/>
          <w:sz w:val="19"/>
          <w:szCs w:val="19"/>
        </w:rPr>
        <w:t>2</w:t>
      </w:r>
      <w:r>
        <w:rPr>
          <w:rFonts w:ascii="Consolas" w:hAnsi="Consolas" w:cs="Consolas"/>
          <w:color w:val="808080"/>
          <w:sz w:val="19"/>
          <w:szCs w:val="19"/>
        </w:rPr>
        <w:t>);</w:t>
      </w:r>
    </w:p>
    <w:p w14:paraId="6D27937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roofErr w:type="spellStart"/>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225087A2" w14:textId="74AE7893"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'Mexican Peso'</w:t>
      </w:r>
      <w:r>
        <w:rPr>
          <w:rFonts w:ascii="Consolas" w:hAnsi="Consolas" w:cs="Consolas"/>
          <w:color w:val="808080"/>
          <w:sz w:val="19"/>
          <w:szCs w:val="19"/>
        </w:rPr>
        <w:t>,</w:t>
      </w:r>
      <w:r>
        <w:rPr>
          <w:rFonts w:ascii="Consolas" w:hAnsi="Consolas" w:cs="Consolas"/>
          <w:sz w:val="19"/>
          <w:szCs w:val="19"/>
        </w:rPr>
        <w:t xml:space="preserve"> 16.7</w:t>
      </w:r>
      <w:r w:rsidR="00FE1857">
        <w:rPr>
          <w:rFonts w:ascii="Consolas" w:hAnsi="Consolas" w:cs="Consolas"/>
          <w:sz w:val="19"/>
          <w:szCs w:val="19"/>
        </w:rPr>
        <w:t>6</w:t>
      </w:r>
      <w:r>
        <w:rPr>
          <w:rFonts w:ascii="Consolas" w:hAnsi="Consolas" w:cs="Consolas"/>
          <w:color w:val="808080"/>
          <w:sz w:val="19"/>
          <w:szCs w:val="19"/>
        </w:rPr>
        <w:t>);</w:t>
      </w:r>
    </w:p>
    <w:p w14:paraId="06701810" w14:textId="77777777" w:rsidR="00BE3A73" w:rsidRDefault="00BE3A73" w:rsidP="00BE3A73">
      <w:pPr>
        <w:autoSpaceDE w:val="0"/>
        <w:autoSpaceDN w:val="0"/>
        <w:adjustRightInd w:val="0"/>
        <w:rPr>
          <w:rFonts w:ascii="Consolas" w:hAnsi="Consolas" w:cs="Consolas"/>
          <w:sz w:val="19"/>
          <w:szCs w:val="19"/>
        </w:rPr>
      </w:pPr>
    </w:p>
    <w:p w14:paraId="1557D8D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808080"/>
          <w:sz w:val="19"/>
          <w:szCs w:val="19"/>
        </w:rPr>
        <w:t>(</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offering</w:t>
      </w:r>
      <w:r>
        <w:rPr>
          <w:rFonts w:ascii="Consolas" w:hAnsi="Consolas" w:cs="Consolas"/>
          <w:color w:val="808080"/>
          <w:sz w:val="19"/>
          <w:szCs w:val="19"/>
        </w:rPr>
        <w:t>)</w:t>
      </w:r>
    </w:p>
    <w:p w14:paraId="6627287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'Same Day'</w:t>
      </w:r>
      <w:r>
        <w:rPr>
          <w:rFonts w:ascii="Consolas" w:hAnsi="Consolas" w:cs="Consolas"/>
          <w:color w:val="808080"/>
          <w:sz w:val="19"/>
          <w:szCs w:val="19"/>
        </w:rPr>
        <w:t>);</w:t>
      </w:r>
    </w:p>
    <w:p w14:paraId="074948F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808080"/>
          <w:sz w:val="19"/>
          <w:szCs w:val="19"/>
        </w:rPr>
        <w:t>(</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offering</w:t>
      </w:r>
      <w:r>
        <w:rPr>
          <w:rFonts w:ascii="Consolas" w:hAnsi="Consolas" w:cs="Consolas"/>
          <w:color w:val="808080"/>
          <w:sz w:val="19"/>
          <w:szCs w:val="19"/>
        </w:rPr>
        <w:t>)</w:t>
      </w:r>
    </w:p>
    <w:p w14:paraId="217FC68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'Overnight'</w:t>
      </w:r>
      <w:r>
        <w:rPr>
          <w:rFonts w:ascii="Consolas" w:hAnsi="Consolas" w:cs="Consolas"/>
          <w:color w:val="808080"/>
          <w:sz w:val="19"/>
          <w:szCs w:val="19"/>
        </w:rPr>
        <w:t>);</w:t>
      </w:r>
    </w:p>
    <w:p w14:paraId="3DEFEA6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808080"/>
          <w:sz w:val="19"/>
          <w:szCs w:val="19"/>
        </w:rPr>
        <w:t>(</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offering</w:t>
      </w:r>
      <w:r>
        <w:rPr>
          <w:rFonts w:ascii="Consolas" w:hAnsi="Consolas" w:cs="Consolas"/>
          <w:color w:val="808080"/>
          <w:sz w:val="19"/>
          <w:szCs w:val="19"/>
        </w:rPr>
        <w:t>)</w:t>
      </w:r>
    </w:p>
    <w:p w14:paraId="37FF741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'Two Day'</w:t>
      </w:r>
      <w:r>
        <w:rPr>
          <w:rFonts w:ascii="Consolas" w:hAnsi="Consolas" w:cs="Consolas"/>
          <w:color w:val="808080"/>
          <w:sz w:val="19"/>
          <w:szCs w:val="19"/>
        </w:rPr>
        <w:t>);</w:t>
      </w:r>
    </w:p>
    <w:p w14:paraId="5E146812" w14:textId="77777777" w:rsidR="00BE3A73" w:rsidRDefault="00BE3A73" w:rsidP="00BE3A73">
      <w:pPr>
        <w:autoSpaceDE w:val="0"/>
        <w:autoSpaceDN w:val="0"/>
        <w:adjustRightInd w:val="0"/>
        <w:rPr>
          <w:rFonts w:ascii="Consolas" w:hAnsi="Consolas" w:cs="Consolas"/>
          <w:sz w:val="19"/>
          <w:szCs w:val="19"/>
        </w:rPr>
      </w:pPr>
    </w:p>
    <w:p w14:paraId="4FE967B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--Glucometer</w:t>
      </w:r>
    </w:p>
    <w:p w14:paraId="483C7D8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53A921D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'Glucometer'</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1A837DD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417E461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'Glucose Meter'</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2453BCA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B79BD9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'Blood Glucose Meter'</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486A4E8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153454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'Glucose Monitoring System'</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629532B1" w14:textId="77777777" w:rsidR="00BE3A73" w:rsidRDefault="00BE3A73" w:rsidP="00BE3A73">
      <w:pPr>
        <w:autoSpaceDE w:val="0"/>
        <w:autoSpaceDN w:val="0"/>
        <w:adjustRightInd w:val="0"/>
        <w:rPr>
          <w:rFonts w:ascii="Consolas" w:hAnsi="Consolas" w:cs="Consolas"/>
          <w:sz w:val="19"/>
          <w:szCs w:val="19"/>
        </w:rPr>
      </w:pPr>
    </w:p>
    <w:p w14:paraId="10C6AD3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--Bag Valve Mask</w:t>
      </w:r>
    </w:p>
    <w:p w14:paraId="30EF9C3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73492BF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 Valve Mask'</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5928AD3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8894AC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Ambu</w:t>
      </w:r>
      <w:proofErr w:type="spellEnd"/>
      <w:r>
        <w:rPr>
          <w:rFonts w:ascii="Consolas" w:hAnsi="Consolas" w:cs="Consolas"/>
          <w:color w:val="FF0000"/>
          <w:sz w:val="19"/>
          <w:szCs w:val="19"/>
        </w:rPr>
        <w:t xml:space="preserve"> Bag'</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1606988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16170E0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'Oxygen Bag Valve Mask'</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0D82BE60" w14:textId="77777777" w:rsidR="00BE3A73" w:rsidRDefault="00BE3A73" w:rsidP="00BE3A73">
      <w:pPr>
        <w:autoSpaceDE w:val="0"/>
        <w:autoSpaceDN w:val="0"/>
        <w:adjustRightInd w:val="0"/>
        <w:rPr>
          <w:rFonts w:ascii="Consolas" w:hAnsi="Consolas" w:cs="Consolas"/>
          <w:sz w:val="19"/>
          <w:szCs w:val="19"/>
        </w:rPr>
      </w:pPr>
    </w:p>
    <w:p w14:paraId="6BCE1E7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--Digital Thermometer</w:t>
      </w:r>
    </w:p>
    <w:p w14:paraId="5D72F6B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1E70D67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VALUES</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'Digital Thermometer'</w:t>
      </w: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p>
    <w:p w14:paraId="69E0DF0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2D9388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'Thermometer'</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12599DB5" w14:textId="77777777" w:rsidR="00BE3A73" w:rsidRDefault="00BE3A73" w:rsidP="00BE3A73">
      <w:pPr>
        <w:autoSpaceDE w:val="0"/>
        <w:autoSpaceDN w:val="0"/>
        <w:adjustRightInd w:val="0"/>
        <w:rPr>
          <w:rFonts w:ascii="Consolas" w:hAnsi="Consolas" w:cs="Consolas"/>
          <w:sz w:val="19"/>
          <w:szCs w:val="19"/>
        </w:rPr>
      </w:pPr>
    </w:p>
    <w:p w14:paraId="1303F15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--Electronic Stethoscope</w:t>
      </w:r>
    </w:p>
    <w:p w14:paraId="194F30A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0E09AB5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'Electronic Stethoscope'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p>
    <w:p w14:paraId="23FFF9E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E2415E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'Cardiology Stethoscope'</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3969DF3E" w14:textId="77777777" w:rsidR="00BE3A73" w:rsidRDefault="00BE3A73" w:rsidP="00BE3A73">
      <w:pPr>
        <w:autoSpaceDE w:val="0"/>
        <w:autoSpaceDN w:val="0"/>
        <w:adjustRightInd w:val="0"/>
        <w:rPr>
          <w:rFonts w:ascii="Consolas" w:hAnsi="Consolas" w:cs="Consolas"/>
          <w:sz w:val="19"/>
          <w:szCs w:val="19"/>
        </w:rPr>
      </w:pPr>
    </w:p>
    <w:p w14:paraId="2DA6259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--Handheld Pulse Oximeter</w:t>
      </w:r>
    </w:p>
    <w:p w14:paraId="59FBEF8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3122308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'Handheld Pulse Oximeter'</w:t>
      </w:r>
      <w:r>
        <w:rPr>
          <w:rFonts w:ascii="Consolas" w:hAnsi="Consolas" w:cs="Consolas"/>
          <w:color w:val="808080"/>
          <w:sz w:val="19"/>
          <w:szCs w:val="19"/>
        </w:rPr>
        <w:t>,</w:t>
      </w:r>
      <w:r>
        <w:rPr>
          <w:rFonts w:ascii="Consolas" w:hAnsi="Consolas" w:cs="Consolas"/>
          <w:sz w:val="19"/>
          <w:szCs w:val="19"/>
        </w:rPr>
        <w:t xml:space="preserve"> 450</w:t>
      </w:r>
      <w:r>
        <w:rPr>
          <w:rFonts w:ascii="Consolas" w:hAnsi="Consolas" w:cs="Consolas"/>
          <w:color w:val="808080"/>
          <w:sz w:val="19"/>
          <w:szCs w:val="19"/>
        </w:rPr>
        <w:t>);</w:t>
      </w:r>
    </w:p>
    <w:p w14:paraId="07AC238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1DCABC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'Portable Pulse Oximeter'</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39B66C5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roofErr w:type="spellStart"/>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6676C9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'Handheld Pulse Oximeter System'</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68BEE4E1" w14:textId="77777777" w:rsidR="00BE3A73" w:rsidRDefault="00BE3A73" w:rsidP="00BE3A73">
      <w:pPr>
        <w:autoSpaceDE w:val="0"/>
        <w:autoSpaceDN w:val="0"/>
        <w:adjustRightInd w:val="0"/>
        <w:rPr>
          <w:rFonts w:ascii="Consolas" w:hAnsi="Consolas" w:cs="Consolas"/>
          <w:sz w:val="19"/>
          <w:szCs w:val="19"/>
        </w:rPr>
      </w:pPr>
    </w:p>
    <w:p w14:paraId="7E5F72C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--Berlin Extension</w:t>
      </w:r>
    </w:p>
    <w:p w14:paraId="2EC299A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7A8E5ED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'Berlin Extension'</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2D8FB2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1928D97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4F2BAE8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59D44EE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40E3110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621082E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2E7B619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4E5CA19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52B1259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70FB904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7DDAFB1C" w14:textId="77777777" w:rsidR="00BE3A73" w:rsidRDefault="00BE3A73" w:rsidP="00BE3A73">
      <w:pPr>
        <w:autoSpaceDE w:val="0"/>
        <w:autoSpaceDN w:val="0"/>
        <w:adjustRightInd w:val="0"/>
        <w:rPr>
          <w:rFonts w:ascii="Consolas" w:hAnsi="Consolas" w:cs="Consolas"/>
          <w:sz w:val="19"/>
          <w:szCs w:val="19"/>
        </w:rPr>
      </w:pPr>
    </w:p>
    <w:p w14:paraId="54E0630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--Cancun Extension</w:t>
      </w:r>
    </w:p>
    <w:p w14:paraId="3F43AEC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2294DAB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'Cancun Extension'</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439770D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3D0406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1004</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0743323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7E950E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1005</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0CD266B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EBC6E4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1006</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1DDF58C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1C5ECDE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151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7C0DBC14" w14:textId="77777777" w:rsidR="00BE3A73" w:rsidRDefault="00BE3A73" w:rsidP="00BE3A73">
      <w:pPr>
        <w:autoSpaceDE w:val="0"/>
        <w:autoSpaceDN w:val="0"/>
        <w:adjustRightInd w:val="0"/>
        <w:rPr>
          <w:rFonts w:ascii="Consolas" w:hAnsi="Consolas" w:cs="Consolas"/>
          <w:sz w:val="19"/>
          <w:szCs w:val="19"/>
        </w:rPr>
      </w:pPr>
    </w:p>
    <w:p w14:paraId="35F54F1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--London Extension</w:t>
      </w:r>
    </w:p>
    <w:p w14:paraId="1EE7062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1FE320B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'London Extension'</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76AE89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B68E59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523C55F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6FBB314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1008</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7B5E92B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62F3E2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1009</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0D718AD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57E7EDA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1010</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779555E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70D027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0923713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2FBAD50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VALUES</w:t>
      </w:r>
      <w:r>
        <w:rPr>
          <w:rFonts w:ascii="Consolas" w:hAnsi="Consolas" w:cs="Consolas"/>
          <w:color w:val="808080"/>
          <w:sz w:val="19"/>
          <w:szCs w:val="19"/>
        </w:rPr>
        <w:t>(</w:t>
      </w:r>
      <w:r>
        <w:rPr>
          <w:rFonts w:ascii="Consolas" w:hAnsi="Consolas" w:cs="Consolas"/>
          <w:sz w:val="19"/>
          <w:szCs w:val="19"/>
        </w:rPr>
        <w:t>152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2D8B07B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49B2FA3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153</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51</w:t>
      </w:r>
      <w:r>
        <w:rPr>
          <w:rFonts w:ascii="Consolas" w:hAnsi="Consolas" w:cs="Consolas"/>
          <w:color w:val="808080"/>
          <w:sz w:val="19"/>
          <w:szCs w:val="19"/>
        </w:rPr>
        <w:t>);</w:t>
      </w:r>
    </w:p>
    <w:p w14:paraId="72355BC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040DE42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154</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23F6EC10" w14:textId="77777777" w:rsidR="00BE3A73" w:rsidRDefault="00BE3A73" w:rsidP="00BE3A73">
      <w:pPr>
        <w:autoSpaceDE w:val="0"/>
        <w:autoSpaceDN w:val="0"/>
        <w:adjustRightInd w:val="0"/>
        <w:rPr>
          <w:rFonts w:ascii="Consolas" w:hAnsi="Consolas" w:cs="Consolas"/>
          <w:sz w:val="19"/>
          <w:szCs w:val="19"/>
        </w:rPr>
      </w:pPr>
    </w:p>
    <w:p w14:paraId="52CADC4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--New York Extension</w:t>
      </w:r>
    </w:p>
    <w:p w14:paraId="4B709D8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3A581DC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 York Extension'</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617C58E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A6B736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073810D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CE9CAE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1013</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001A343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8513D0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2FA0023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8823F8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1015</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27CB1DA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63D737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1016</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6E8250C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18612C7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155</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51</w:t>
      </w:r>
      <w:r>
        <w:rPr>
          <w:rFonts w:ascii="Consolas" w:hAnsi="Consolas" w:cs="Consolas"/>
          <w:color w:val="808080"/>
          <w:sz w:val="19"/>
          <w:szCs w:val="19"/>
        </w:rPr>
        <w:t>);</w:t>
      </w:r>
    </w:p>
    <w:p w14:paraId="62F4CDF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648D6D2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156</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20A1E390" w14:textId="77777777" w:rsidR="00BE3A73" w:rsidRDefault="00BE3A73" w:rsidP="00BE3A73">
      <w:pPr>
        <w:autoSpaceDE w:val="0"/>
        <w:autoSpaceDN w:val="0"/>
        <w:adjustRightInd w:val="0"/>
        <w:rPr>
          <w:rFonts w:ascii="Consolas" w:hAnsi="Consolas" w:cs="Consolas"/>
          <w:sz w:val="19"/>
          <w:szCs w:val="19"/>
        </w:rPr>
      </w:pPr>
    </w:p>
    <w:p w14:paraId="7DA3D61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--Toronto Extension</w:t>
      </w:r>
    </w:p>
    <w:p w14:paraId="115914D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21811F8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'Toronto Extension'</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A4147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EB2654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1017</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5CE3863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1F9FF14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1018</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55F6E9D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C766CF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1019</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663E597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0FA936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1020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27F4BAB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roofErr w:type="spellStart"/>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2ABED7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1021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48C13A7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roofErr w:type="spellStart"/>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5A2D086E" w14:textId="37EDD09C" w:rsidR="0028505A" w:rsidRDefault="00BE3A73" w:rsidP="00BE3A73">
      <w:pPr>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157</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3968CC89" w14:textId="77777777" w:rsidR="00BE3A73" w:rsidRDefault="00BE3A73" w:rsidP="00BE3A73">
      <w:pPr>
        <w:rPr>
          <w:rFonts w:ascii="Calibri" w:hAnsi="Calibri"/>
        </w:rPr>
      </w:pPr>
    </w:p>
    <w:p w14:paraId="58F1097E" w14:textId="1D7D2871" w:rsidR="00417EB9" w:rsidRPr="00B636CF" w:rsidRDefault="00D81546" w:rsidP="004A1785">
      <w:pPr>
        <w:rPr>
          <w:i/>
        </w:rPr>
      </w:pPr>
      <w:r>
        <w:rPr>
          <w:rFonts w:ascii="Calibri" w:hAnsi="Calibri"/>
        </w:rPr>
        <w:t>As a reminder, f</w:t>
      </w:r>
      <w:r w:rsidR="004A1785">
        <w:rPr>
          <w:rFonts w:ascii="Calibri" w:hAnsi="Calibri"/>
        </w:rPr>
        <w:t xml:space="preserve">or each step that requires SQL, </w:t>
      </w:r>
      <w:r w:rsidR="004A1785" w:rsidRPr="00D81546">
        <w:rPr>
          <w:rFonts w:ascii="Calibri" w:hAnsi="Calibri"/>
        </w:rPr>
        <w:t>make sure to capture a screenshot of the command and the results of its execution.</w:t>
      </w:r>
      <w:r w:rsidR="00B636CF">
        <w:rPr>
          <w:rFonts w:ascii="Calibri" w:hAnsi="Calibri"/>
        </w:rPr>
        <w:t xml:space="preserve"> </w:t>
      </w:r>
      <w:r w:rsidR="00B636CF" w:rsidRPr="00B636CF">
        <w:rPr>
          <w:rFonts w:ascii="Calibri" w:hAnsi="Calibri"/>
          <w:i/>
        </w:rPr>
        <w:t>Further, make sure to eliminate unneeded columns from the result set, to name your columns something user-friendly and human readable, and to format any prices as currencies.</w:t>
      </w:r>
    </w:p>
    <w:p w14:paraId="32061A9D" w14:textId="77777777" w:rsidR="004A1785" w:rsidRDefault="004A1785"/>
    <w:p w14:paraId="2F37CBD5" w14:textId="77777777" w:rsidR="004A1785" w:rsidRDefault="004A1785"/>
    <w:p w14:paraId="0A937935" w14:textId="6DE97842" w:rsidR="00336E01" w:rsidRDefault="002F05CA" w:rsidP="00336E01">
      <w:pPr>
        <w:rPr>
          <w:rFonts w:ascii="Calibri" w:hAnsi="Calibri"/>
        </w:rPr>
      </w:pPr>
      <w:r>
        <w:rPr>
          <w:rFonts w:ascii="Calibri" w:hAnsi="Calibri"/>
          <w:noProof/>
        </w:rPr>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0C17A8A3" w:rsidR="007F08E8" w:rsidRPr="00D2642B" w:rsidRDefault="007F08E8" w:rsidP="00336E01">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7"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C6JjoMwAgAAWQQAAA4AAAAAAAAAAAAAAAAALgIAAGRy&#10;cy9lMm9Eb2MueG1sUEsBAi0AFAAGAAgAAAAhABw9rlfbAAAABQEAAA8AAAAAAAAAAAAAAAAAigQA&#10;AGRycy9kb3ducmV2LnhtbFBLBQYAAAAABAAEAPMAAACSBQAAAAA=&#10;" fillcolor="#d2d2e6">
                <v:textbox inset=",1.44pt,,1.44pt">
                  <w:txbxContent>
                    <w:p w14:paraId="5F978719" w14:textId="0C17A8A3" w:rsidR="007F08E8" w:rsidRPr="00D2642B" w:rsidRDefault="007F08E8" w:rsidP="00336E01">
                      <w:pPr>
                        <w:rPr>
                          <w:rFonts w:ascii="Calibri" w:hAnsi="Calibri"/>
                          <w:b/>
                          <w:sz w:val="28"/>
                          <w:szCs w:val="28"/>
                        </w:rPr>
                      </w:pPr>
                      <w:r>
                        <w:rPr>
                          <w:rFonts w:ascii="Calibri" w:hAnsi="Calibri"/>
                          <w:b/>
                          <w:sz w:val="28"/>
                          <w:szCs w:val="28"/>
                        </w:rPr>
                        <w:t>Section 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7FB082E2" w14:textId="1220D71D" w:rsidR="00A04CFC" w:rsidRDefault="00127B0E" w:rsidP="00234627">
      <w:pPr>
        <w:numPr>
          <w:ilvl w:val="0"/>
          <w:numId w:val="5"/>
        </w:numPr>
        <w:rPr>
          <w:rFonts w:ascii="Calibri" w:hAnsi="Calibri"/>
        </w:rPr>
      </w:pPr>
      <w:r>
        <w:rPr>
          <w:rFonts w:ascii="Calibri" w:hAnsi="Calibri"/>
          <w:i/>
          <w:iCs/>
        </w:rPr>
        <w:t xml:space="preserve">Create Table Structure – </w:t>
      </w:r>
      <w:r w:rsidR="00F23A85" w:rsidRPr="004A7432">
        <w:rPr>
          <w:rFonts w:ascii="Calibri" w:hAnsi="Calibri"/>
        </w:rPr>
        <w:t xml:space="preserve">Create the </w:t>
      </w:r>
      <w:r w:rsidR="00D20AC1" w:rsidRPr="004A7432">
        <w:rPr>
          <w:rFonts w:ascii="Calibri" w:hAnsi="Calibri"/>
        </w:rPr>
        <w:t xml:space="preserve">tables in the schema, </w:t>
      </w:r>
      <w:r w:rsidR="00F23A85" w:rsidRPr="004A7432">
        <w:rPr>
          <w:rFonts w:ascii="Calibri" w:hAnsi="Calibri"/>
        </w:rPr>
        <w:t xml:space="preserve">including </w:t>
      </w:r>
      <w:proofErr w:type="gramStart"/>
      <w:r w:rsidR="00F23A85" w:rsidRPr="004A7432">
        <w:rPr>
          <w:rFonts w:ascii="Calibri" w:hAnsi="Calibri"/>
        </w:rPr>
        <w:t>all of</w:t>
      </w:r>
      <w:proofErr w:type="gramEnd"/>
      <w:r w:rsidR="00F23A85" w:rsidRPr="004A7432">
        <w:rPr>
          <w:rFonts w:ascii="Calibri" w:hAnsi="Calibri"/>
        </w:rPr>
        <w:t xml:space="preserve"> their columns, datatypes, and constraints</w:t>
      </w:r>
      <w:r w:rsidR="00E9344E" w:rsidRPr="004A7432">
        <w:rPr>
          <w:rFonts w:ascii="Calibri" w:hAnsi="Calibri"/>
        </w:rPr>
        <w:t>, and</w:t>
      </w:r>
      <w:r w:rsidR="004A7432" w:rsidRPr="004A7432">
        <w:rPr>
          <w:rFonts w:ascii="Calibri" w:hAnsi="Calibri"/>
        </w:rPr>
        <w:t xml:space="preserve"> populate the tables with data. You can do so by executing the DDL and DML above in your SQL client. You only need to capture </w:t>
      </w:r>
      <w:r w:rsidR="004A7432" w:rsidRPr="004A7432">
        <w:rPr>
          <w:rFonts w:ascii="Calibri" w:hAnsi="Calibri"/>
        </w:rPr>
        <w:lastRenderedPageBreak/>
        <w:t>one or two demonstrative screenshots for this step. No need to screenshot execution of every line of code</w:t>
      </w:r>
      <w:r w:rsidR="004A7432">
        <w:rPr>
          <w:rFonts w:ascii="Calibri" w:hAnsi="Calibri"/>
        </w:rPr>
        <w:t xml:space="preserve"> (that could </w:t>
      </w:r>
      <w:r w:rsidR="008D4D48">
        <w:rPr>
          <w:rFonts w:ascii="Calibri" w:hAnsi="Calibri"/>
        </w:rPr>
        <w:t>require</w:t>
      </w:r>
      <w:r w:rsidR="004A7432">
        <w:rPr>
          <w:rFonts w:ascii="Calibri" w:hAnsi="Calibri"/>
        </w:rPr>
        <w:t xml:space="preserve"> dozens of screenshots).</w:t>
      </w:r>
    </w:p>
    <w:p w14:paraId="10E93939" w14:textId="4F16F033" w:rsidR="000C54FA" w:rsidRPr="004A7432" w:rsidRDefault="000C54FA" w:rsidP="000C54FA">
      <w:pPr>
        <w:ind w:left="288"/>
        <w:rPr>
          <w:rFonts w:ascii="Calibri" w:hAnsi="Calibri"/>
        </w:rPr>
      </w:pPr>
      <w:r>
        <w:rPr>
          <w:rFonts w:ascii="Calibri" w:hAnsi="Calibri"/>
          <w:noProof/>
        </w:rPr>
        <w:drawing>
          <wp:inline distT="0" distB="0" distL="0" distR="0" wp14:anchorId="019643AB" wp14:editId="5AA9BDA0">
            <wp:extent cx="3937635" cy="5919815"/>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9384"/>
                    <a:stretch/>
                  </pic:blipFill>
                  <pic:spPr bwMode="auto">
                    <a:xfrm>
                      <a:off x="0" y="0"/>
                      <a:ext cx="3937635" cy="5919815"/>
                    </a:xfrm>
                    <a:prstGeom prst="rect">
                      <a:avLst/>
                    </a:prstGeom>
                    <a:noFill/>
                    <a:ln>
                      <a:noFill/>
                    </a:ln>
                    <a:extLst>
                      <a:ext uri="{53640926-AAD7-44D8-BBD7-CCE9431645EC}">
                        <a14:shadowObscured xmlns:a14="http://schemas.microsoft.com/office/drawing/2010/main"/>
                      </a:ext>
                    </a:extLst>
                  </pic:spPr>
                </pic:pic>
              </a:graphicData>
            </a:graphic>
          </wp:inline>
        </w:drawing>
      </w:r>
    </w:p>
    <w:p w14:paraId="67014C66" w14:textId="77777777" w:rsidR="00146A16" w:rsidRDefault="00146A16" w:rsidP="00234627">
      <w:pPr>
        <w:ind w:left="288"/>
        <w:rPr>
          <w:rFonts w:ascii="Calibri" w:hAnsi="Calibri"/>
        </w:rPr>
      </w:pPr>
    </w:p>
    <w:p w14:paraId="69EB62D8" w14:textId="67A1D6D2" w:rsidR="00343B00" w:rsidRDefault="00127B0E" w:rsidP="00E12573">
      <w:pPr>
        <w:numPr>
          <w:ilvl w:val="0"/>
          <w:numId w:val="5"/>
        </w:numPr>
        <w:rPr>
          <w:rFonts w:ascii="Calibri" w:hAnsi="Calibri"/>
        </w:rPr>
      </w:pPr>
      <w:bookmarkStart w:id="1" w:name="_Hlk73696578"/>
      <w:r>
        <w:rPr>
          <w:rFonts w:ascii="Calibri" w:hAnsi="Calibri"/>
          <w:i/>
          <w:iCs/>
        </w:rPr>
        <w:t xml:space="preserve">Subquery in Column List </w:t>
      </w:r>
      <w:bookmarkEnd w:id="1"/>
      <w:r>
        <w:rPr>
          <w:rFonts w:ascii="Calibri" w:hAnsi="Calibri"/>
          <w:i/>
          <w:iCs/>
        </w:rPr>
        <w:t xml:space="preserve">– </w:t>
      </w:r>
      <w:r w:rsidR="00F41488">
        <w:rPr>
          <w:rFonts w:ascii="Calibri" w:hAnsi="Calibri"/>
        </w:rPr>
        <w:t>Write a query that retrieves the price of a d</w:t>
      </w:r>
      <w:r w:rsidR="00F41488" w:rsidRPr="0076208D">
        <w:rPr>
          <w:rFonts w:ascii="Calibri" w:hAnsi="Calibri"/>
        </w:rPr>
        <w:t xml:space="preserve">igital </w:t>
      </w:r>
      <w:r w:rsidR="00F41488">
        <w:rPr>
          <w:rFonts w:ascii="Calibri" w:hAnsi="Calibri"/>
        </w:rPr>
        <w:t>t</w:t>
      </w:r>
      <w:r w:rsidR="00F41488" w:rsidRPr="0076208D">
        <w:rPr>
          <w:rFonts w:ascii="Calibri" w:hAnsi="Calibri"/>
        </w:rPr>
        <w:t xml:space="preserve">hermometer </w:t>
      </w:r>
      <w:r w:rsidR="00F41488">
        <w:rPr>
          <w:rFonts w:ascii="Calibri" w:hAnsi="Calibri"/>
        </w:rPr>
        <w:t xml:space="preserve">in London. A subquery will retrieve the currency ratio for the currency accepted in London. The outer query will use the results of the subquery (the currency ratio) </w:t>
      </w:r>
      <w:proofErr w:type="gramStart"/>
      <w:r w:rsidR="00F41488">
        <w:rPr>
          <w:rFonts w:ascii="Calibri" w:hAnsi="Calibri"/>
        </w:rPr>
        <w:t>in order to</w:t>
      </w:r>
      <w:proofErr w:type="gramEnd"/>
      <w:r w:rsidR="00F41488">
        <w:rPr>
          <w:rFonts w:ascii="Calibri" w:hAnsi="Calibri"/>
        </w:rPr>
        <w:t xml:space="preserve"> determine the price of the thermometer. The subquery should retrieve dynamic results by looking up the currency the store location accepts, not by hardcoding a specific value. Briefly explain </w:t>
      </w:r>
      <w:r w:rsidR="00E12573" w:rsidRPr="00E12573">
        <w:rPr>
          <w:rFonts w:ascii="Calibri" w:hAnsi="Calibri"/>
        </w:rPr>
        <w:t>how your solution mak</w:t>
      </w:r>
      <w:r w:rsidR="00E12573">
        <w:rPr>
          <w:rFonts w:ascii="Calibri" w:hAnsi="Calibri"/>
        </w:rPr>
        <w:t>es use of the uncorrelated</w:t>
      </w:r>
      <w:r w:rsidR="00E12573" w:rsidRPr="00E12573">
        <w:rPr>
          <w:rFonts w:ascii="Calibri" w:hAnsi="Calibri"/>
        </w:rPr>
        <w:t xml:space="preserve"> subqu</w:t>
      </w:r>
      <w:r w:rsidR="00E12573">
        <w:rPr>
          <w:rFonts w:ascii="Calibri" w:hAnsi="Calibri"/>
        </w:rPr>
        <w:t>ery to help retrieve the result</w:t>
      </w:r>
      <w:r w:rsidR="00F41488">
        <w:rPr>
          <w:rFonts w:ascii="Calibri" w:hAnsi="Calibri"/>
        </w:rPr>
        <w:t>.</w:t>
      </w:r>
    </w:p>
    <w:p w14:paraId="79BB4452" w14:textId="1FBD6662" w:rsidR="00F41488" w:rsidRDefault="002725C4" w:rsidP="00F41488">
      <w:pPr>
        <w:ind w:left="288"/>
        <w:rPr>
          <w:rFonts w:ascii="Calibri" w:hAnsi="Calibri"/>
        </w:rPr>
      </w:pPr>
      <w:r>
        <w:rPr>
          <w:rFonts w:ascii="Calibri" w:hAnsi="Calibri"/>
          <w:noProof/>
        </w:rPr>
        <w:lastRenderedPageBreak/>
        <w:drawing>
          <wp:inline distT="0" distB="0" distL="0" distR="0" wp14:anchorId="60BF1190" wp14:editId="44B4754E">
            <wp:extent cx="5486400" cy="1175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175385"/>
                    </a:xfrm>
                    <a:prstGeom prst="rect">
                      <a:avLst/>
                    </a:prstGeom>
                    <a:noFill/>
                    <a:ln>
                      <a:noFill/>
                    </a:ln>
                  </pic:spPr>
                </pic:pic>
              </a:graphicData>
            </a:graphic>
          </wp:inline>
        </w:drawing>
      </w:r>
    </w:p>
    <w:p w14:paraId="400D73C6" w14:textId="77777777" w:rsidR="00145C27" w:rsidRDefault="00145C27" w:rsidP="00F41488">
      <w:pPr>
        <w:ind w:left="288"/>
        <w:rPr>
          <w:rFonts w:ascii="Calibri" w:hAnsi="Calibri"/>
        </w:rPr>
      </w:pPr>
    </w:p>
    <w:p w14:paraId="708899BC" w14:textId="77777777" w:rsidR="00D61526" w:rsidRDefault="00531444" w:rsidP="00E12573">
      <w:pPr>
        <w:numPr>
          <w:ilvl w:val="0"/>
          <w:numId w:val="5"/>
        </w:numPr>
        <w:rPr>
          <w:rFonts w:ascii="Calibri" w:hAnsi="Calibri"/>
        </w:rPr>
      </w:pPr>
      <w:bookmarkStart w:id="2" w:name="_Hlk73696828"/>
      <w:r>
        <w:rPr>
          <w:rFonts w:ascii="Calibri" w:hAnsi="Calibri"/>
          <w:i/>
          <w:iCs/>
        </w:rPr>
        <w:t xml:space="preserve">Subquery in WHERE Clause </w:t>
      </w:r>
      <w:bookmarkEnd w:id="2"/>
      <w:r>
        <w:rPr>
          <w:rFonts w:ascii="Calibri" w:hAnsi="Calibri"/>
          <w:i/>
          <w:iCs/>
        </w:rPr>
        <w:t xml:space="preserve">– </w:t>
      </w:r>
      <w:r w:rsidR="00B01BAB">
        <w:rPr>
          <w:rFonts w:ascii="Calibri" w:hAnsi="Calibri"/>
        </w:rPr>
        <w:t>Imagine a</w:t>
      </w:r>
      <w:bookmarkStart w:id="3" w:name="_Toc533150204"/>
      <w:r w:rsidR="00B01BAB">
        <w:rPr>
          <w:rFonts w:ascii="Calibri" w:hAnsi="Calibri"/>
        </w:rPr>
        <w:t xml:space="preserve"> charity in London is hosting a fundraiser to purchase medical supplies for organizations that provide care to people in impoverished areas. The charity is targeting both people with average income as well a few wealthier people, and to this end asks for a selection of products both groups can contribute to purchase. Specifically, for the average income group, they would like to know what products cost less than 2</w:t>
      </w:r>
      <w:r w:rsidR="002F5698">
        <w:rPr>
          <w:rFonts w:ascii="Calibri" w:hAnsi="Calibri"/>
        </w:rPr>
        <w:t>6</w:t>
      </w:r>
      <w:r w:rsidR="00B01BAB">
        <w:rPr>
          <w:rFonts w:ascii="Calibri" w:hAnsi="Calibri"/>
        </w:rPr>
        <w:t xml:space="preserve"> Euros, and for the wealthier group, they would like to know what products cost more than </w:t>
      </w:r>
      <w:r w:rsidR="00666947">
        <w:rPr>
          <w:rFonts w:ascii="Calibri" w:hAnsi="Calibri"/>
        </w:rPr>
        <w:t>299</w:t>
      </w:r>
      <w:r w:rsidR="00FE6F3A">
        <w:rPr>
          <w:rFonts w:ascii="Calibri" w:hAnsi="Calibri"/>
        </w:rPr>
        <w:t xml:space="preserve"> Euros.</w:t>
      </w:r>
      <w:r w:rsidR="00961BAD">
        <w:rPr>
          <w:rFonts w:ascii="Calibri" w:hAnsi="Calibri"/>
        </w:rPr>
        <w:br/>
      </w:r>
      <w:r w:rsidR="00961BAD">
        <w:rPr>
          <w:rFonts w:ascii="Calibri" w:hAnsi="Calibri"/>
        </w:rPr>
        <w:br/>
        <w:t xml:space="preserve">a. </w:t>
      </w:r>
      <w:r w:rsidR="008401F9">
        <w:rPr>
          <w:rFonts w:ascii="Calibri" w:hAnsi="Calibri"/>
        </w:rPr>
        <w:t>Develop</w:t>
      </w:r>
      <w:r w:rsidR="00FE6F3A">
        <w:rPr>
          <w:rFonts w:ascii="Calibri" w:hAnsi="Calibri"/>
        </w:rPr>
        <w:t xml:space="preserve"> a single query to provide them this </w:t>
      </w:r>
      <w:proofErr w:type="gramStart"/>
      <w:r w:rsidR="00FE6F3A">
        <w:rPr>
          <w:rFonts w:ascii="Calibri" w:hAnsi="Calibri"/>
        </w:rPr>
        <w:t>result</w:t>
      </w:r>
      <w:proofErr w:type="gramEnd"/>
      <w:r w:rsidR="00FE6F3A">
        <w:rPr>
          <w:rFonts w:ascii="Calibri" w:hAnsi="Calibri"/>
        </w:rPr>
        <w:t xml:space="preserve">, which should contain </w:t>
      </w:r>
      <w:r w:rsidR="00F907E3">
        <w:rPr>
          <w:rFonts w:ascii="Calibri" w:hAnsi="Calibri"/>
        </w:rPr>
        <w:t xml:space="preserve">uncorrelated </w:t>
      </w:r>
      <w:r w:rsidR="00FE6F3A">
        <w:rPr>
          <w:rFonts w:ascii="Calibri" w:hAnsi="Calibri"/>
        </w:rPr>
        <w:t>subqueries and should list the names of the products as well as their prices in Euros.</w:t>
      </w:r>
    </w:p>
    <w:p w14:paraId="712B287E" w14:textId="77777777" w:rsidR="00145C27" w:rsidRDefault="00D61526" w:rsidP="00D61526">
      <w:pPr>
        <w:ind w:left="288"/>
        <w:rPr>
          <w:rFonts w:ascii="Calibri" w:hAnsi="Calibri"/>
        </w:rPr>
      </w:pPr>
      <w:r>
        <w:rPr>
          <w:rFonts w:ascii="Calibri" w:hAnsi="Calibri"/>
          <w:noProof/>
        </w:rPr>
        <w:drawing>
          <wp:inline distT="0" distB="0" distL="0" distR="0" wp14:anchorId="401907A5" wp14:editId="7F3A1491">
            <wp:extent cx="5486400" cy="232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25370"/>
                    </a:xfrm>
                    <a:prstGeom prst="rect">
                      <a:avLst/>
                    </a:prstGeom>
                    <a:noFill/>
                    <a:ln>
                      <a:noFill/>
                    </a:ln>
                  </pic:spPr>
                </pic:pic>
              </a:graphicData>
            </a:graphic>
          </wp:inline>
        </w:drawing>
      </w:r>
    </w:p>
    <w:p w14:paraId="5D2EF8B7" w14:textId="0F8EB7BB" w:rsidR="00DF675A" w:rsidRDefault="00961BAD" w:rsidP="00D61526">
      <w:pPr>
        <w:ind w:left="288"/>
        <w:rPr>
          <w:rFonts w:ascii="Calibri" w:hAnsi="Calibri"/>
        </w:rPr>
      </w:pPr>
      <w:r>
        <w:rPr>
          <w:rFonts w:ascii="Calibri" w:hAnsi="Calibri"/>
        </w:rPr>
        <w:br/>
        <w:t>b. Explain how what each subquery does, its role in the overall query, and how the subqueries were integrated to give the correct results.</w:t>
      </w:r>
      <w:r>
        <w:rPr>
          <w:rFonts w:ascii="Calibri" w:hAnsi="Calibri"/>
        </w:rPr>
        <w:br/>
        <w:t>Note that t</w:t>
      </w:r>
      <w:r w:rsidR="006E4E38">
        <w:rPr>
          <w:rFonts w:ascii="Calibri" w:hAnsi="Calibri"/>
        </w:rPr>
        <w:t xml:space="preserve">he Euro monetary prefix is </w:t>
      </w:r>
      <w:r w:rsidR="006E4E38" w:rsidRPr="008F1248">
        <w:rPr>
          <w:rFonts w:ascii="Calibri" w:hAnsi="Calibri"/>
        </w:rPr>
        <w:t>€</w:t>
      </w:r>
      <w:r w:rsidR="006E4E38">
        <w:rPr>
          <w:rFonts w:ascii="Calibri" w:hAnsi="Calibri"/>
        </w:rPr>
        <w:t>.</w:t>
      </w:r>
    </w:p>
    <w:p w14:paraId="301FF6EA" w14:textId="1244BC30" w:rsidR="00FF7484" w:rsidRDefault="00DF675A" w:rsidP="00075E5A">
      <w:pPr>
        <w:ind w:left="288"/>
        <w:jc w:val="both"/>
        <w:rPr>
          <w:rFonts w:ascii="Calibri" w:hAnsi="Calibri"/>
          <w:color w:val="4472C4" w:themeColor="accent1"/>
        </w:rPr>
      </w:pPr>
      <w:r>
        <w:rPr>
          <w:rFonts w:ascii="Calibri" w:hAnsi="Calibri"/>
          <w:color w:val="4472C4" w:themeColor="accent1"/>
        </w:rPr>
        <w:t>The query in the SELECT clause retrieves the currency ratio of Euro from the Currency table and the outer query takes this ratio and multiplies it with the price in the US dollars</w:t>
      </w:r>
      <w:r w:rsidR="00B81DCA">
        <w:rPr>
          <w:rFonts w:ascii="Calibri" w:hAnsi="Calibri"/>
          <w:color w:val="4472C4" w:themeColor="accent1"/>
        </w:rPr>
        <w:t xml:space="preserve"> from the Product table</w:t>
      </w:r>
      <w:r>
        <w:rPr>
          <w:rFonts w:ascii="Calibri" w:hAnsi="Calibri"/>
          <w:color w:val="4472C4" w:themeColor="accent1"/>
        </w:rPr>
        <w:t xml:space="preserve">, which provides the converted currency price, and formats it with Euro currency symbol. ‘FML999.00’ tells the SQL engine to display </w:t>
      </w:r>
      <w:r w:rsidR="00B81DCA">
        <w:rPr>
          <w:rFonts w:ascii="Calibri" w:hAnsi="Calibri"/>
          <w:color w:val="4472C4" w:themeColor="accent1"/>
        </w:rPr>
        <w:t xml:space="preserve">the necessary </w:t>
      </w:r>
      <w:r>
        <w:rPr>
          <w:rFonts w:ascii="Calibri" w:hAnsi="Calibri"/>
          <w:color w:val="4472C4" w:themeColor="accent1"/>
        </w:rPr>
        <w:t>digits, and there may be up to 3 digits to the left of the decimal point and 2 digits after the decimal point.</w:t>
      </w:r>
    </w:p>
    <w:p w14:paraId="1135FAA8" w14:textId="5EDDC7EF" w:rsidR="00B81DCA" w:rsidRDefault="00B81DCA" w:rsidP="00075E5A">
      <w:pPr>
        <w:ind w:left="288"/>
        <w:jc w:val="both"/>
        <w:rPr>
          <w:rFonts w:ascii="Calibri" w:hAnsi="Calibri"/>
          <w:color w:val="4472C4" w:themeColor="accent1"/>
        </w:rPr>
      </w:pPr>
    </w:p>
    <w:p w14:paraId="7D4C11E8" w14:textId="547598A4" w:rsidR="00B81DCA" w:rsidRDefault="00B81DCA" w:rsidP="00075E5A">
      <w:pPr>
        <w:ind w:left="288"/>
        <w:jc w:val="both"/>
        <w:rPr>
          <w:rFonts w:ascii="Calibri" w:hAnsi="Calibri"/>
          <w:color w:val="4472C4" w:themeColor="accent1"/>
        </w:rPr>
      </w:pPr>
      <w:r>
        <w:rPr>
          <w:rFonts w:ascii="Calibri" w:hAnsi="Calibri"/>
          <w:color w:val="4472C4" w:themeColor="accent1"/>
        </w:rPr>
        <w:t xml:space="preserve">The query in the WHERE clause only performs the currency conversion (USD to Euro) and retrieves rows from the Currency table where the converted price is less than 26 </w:t>
      </w:r>
      <w:r>
        <w:rPr>
          <w:rFonts w:ascii="Calibri" w:hAnsi="Calibri"/>
          <w:color w:val="4472C4" w:themeColor="accent1"/>
        </w:rPr>
        <w:lastRenderedPageBreak/>
        <w:t>Euros and the rows where the converted price is more than 299 Euros.</w:t>
      </w:r>
      <w:r w:rsidR="000A1F86">
        <w:rPr>
          <w:rFonts w:ascii="Calibri" w:hAnsi="Calibri"/>
          <w:color w:val="4472C4" w:themeColor="accent1"/>
        </w:rPr>
        <w:t xml:space="preserve"> The other rows that do not match with these conditions are excluded. The subquery in this clause is executed first and its results are tied to the subquery in the SELECT clause and then to the SELECT statement.</w:t>
      </w:r>
    </w:p>
    <w:p w14:paraId="1B82DD1B" w14:textId="77777777" w:rsidR="00B81DCA" w:rsidRDefault="00B81DCA" w:rsidP="00D61526">
      <w:pPr>
        <w:ind w:left="288"/>
        <w:rPr>
          <w:rFonts w:ascii="Calibri" w:hAnsi="Calibri"/>
        </w:rPr>
      </w:pPr>
    </w:p>
    <w:p w14:paraId="33F7661B" w14:textId="77777777" w:rsidR="003B4CDA" w:rsidRDefault="006864E6" w:rsidP="00E12573">
      <w:pPr>
        <w:numPr>
          <w:ilvl w:val="0"/>
          <w:numId w:val="5"/>
        </w:numPr>
        <w:rPr>
          <w:rFonts w:ascii="Calibri" w:hAnsi="Calibri"/>
        </w:rPr>
      </w:pPr>
      <w:bookmarkStart w:id="4" w:name="_Hlk73696978"/>
      <w:bookmarkStart w:id="5" w:name="_Hlk536436258"/>
      <w:r w:rsidRPr="006864E6">
        <w:rPr>
          <w:rFonts w:ascii="Calibri" w:hAnsi="Calibri"/>
          <w:i/>
          <w:iCs/>
        </w:rPr>
        <w:t>Using the IN Clause with a Subquery</w:t>
      </w:r>
      <w:r>
        <w:rPr>
          <w:rFonts w:ascii="Calibri" w:hAnsi="Calibri"/>
        </w:rPr>
        <w:t xml:space="preserve"> </w:t>
      </w:r>
      <w:bookmarkEnd w:id="4"/>
      <w:r>
        <w:rPr>
          <w:rFonts w:ascii="Calibri" w:hAnsi="Calibri"/>
        </w:rPr>
        <w:t xml:space="preserve">– </w:t>
      </w:r>
      <w:r w:rsidR="008401F9">
        <w:rPr>
          <w:rFonts w:ascii="Calibri" w:hAnsi="Calibri"/>
        </w:rPr>
        <w:t xml:space="preserve">Imagine that </w:t>
      </w:r>
      <w:r>
        <w:rPr>
          <w:rFonts w:ascii="Calibri" w:hAnsi="Calibri"/>
        </w:rPr>
        <w:t>Esther</w:t>
      </w:r>
      <w:r w:rsidR="008401F9">
        <w:rPr>
          <w:rFonts w:ascii="Calibri" w:hAnsi="Calibri"/>
        </w:rPr>
        <w:t xml:space="preserve"> </w:t>
      </w:r>
      <w:r w:rsidR="00843872" w:rsidRPr="00843872">
        <w:rPr>
          <w:rFonts w:ascii="Calibri" w:hAnsi="Calibri"/>
        </w:rPr>
        <w:t xml:space="preserve">is a traveling doctor who works for an agency that sends </w:t>
      </w:r>
      <w:r w:rsidR="008401F9">
        <w:rPr>
          <w:rFonts w:ascii="Calibri" w:hAnsi="Calibri"/>
        </w:rPr>
        <w:t>her</w:t>
      </w:r>
      <w:r w:rsidR="00843872" w:rsidRPr="00843872">
        <w:rPr>
          <w:rFonts w:ascii="Calibri" w:hAnsi="Calibri"/>
        </w:rPr>
        <w:t xml:space="preserve"> to various locations throughout the world with very little notice. As a result, </w:t>
      </w:r>
      <w:r w:rsidR="008401F9">
        <w:rPr>
          <w:rFonts w:ascii="Calibri" w:hAnsi="Calibri"/>
        </w:rPr>
        <w:t>s</w:t>
      </w:r>
      <w:r w:rsidR="00843872" w:rsidRPr="00843872">
        <w:rPr>
          <w:rFonts w:ascii="Calibri" w:hAnsi="Calibri"/>
        </w:rPr>
        <w:t xml:space="preserve">he </w:t>
      </w:r>
      <w:r w:rsidR="008401F9">
        <w:rPr>
          <w:rFonts w:ascii="Calibri" w:hAnsi="Calibri"/>
        </w:rPr>
        <w:t>needs</w:t>
      </w:r>
      <w:r w:rsidR="00843872" w:rsidRPr="00843872">
        <w:rPr>
          <w:rFonts w:ascii="Calibri" w:hAnsi="Calibri"/>
        </w:rPr>
        <w:t xml:space="preserve"> to know about medical supplies </w:t>
      </w:r>
      <w:r w:rsidR="00843872" w:rsidRPr="006A2D23">
        <w:rPr>
          <w:rFonts w:ascii="Calibri" w:hAnsi="Calibri"/>
          <w:i/>
        </w:rPr>
        <w:t>that are available in all store locations (not just some locations)</w:t>
      </w:r>
      <w:r w:rsidR="00843872" w:rsidRPr="00843872">
        <w:rPr>
          <w:rFonts w:ascii="Calibri" w:hAnsi="Calibri"/>
        </w:rPr>
        <w:t xml:space="preserve">. This way, regardless of where </w:t>
      </w:r>
      <w:r w:rsidR="008401F9">
        <w:rPr>
          <w:rFonts w:ascii="Calibri" w:hAnsi="Calibri"/>
        </w:rPr>
        <w:t>s</w:t>
      </w:r>
      <w:r w:rsidR="00843872" w:rsidRPr="00843872">
        <w:rPr>
          <w:rFonts w:ascii="Calibri" w:hAnsi="Calibri"/>
        </w:rPr>
        <w:t xml:space="preserve">he is sent, </w:t>
      </w:r>
      <w:r w:rsidR="008401F9">
        <w:rPr>
          <w:rFonts w:ascii="Calibri" w:hAnsi="Calibri"/>
        </w:rPr>
        <w:t>s</w:t>
      </w:r>
      <w:r w:rsidR="00843872" w:rsidRPr="00843872">
        <w:rPr>
          <w:rFonts w:ascii="Calibri" w:hAnsi="Calibri"/>
        </w:rPr>
        <w:t xml:space="preserve">he </w:t>
      </w:r>
      <w:r w:rsidR="008401F9">
        <w:rPr>
          <w:rFonts w:ascii="Calibri" w:hAnsi="Calibri"/>
        </w:rPr>
        <w:t>knows she can purchase those products. S</w:t>
      </w:r>
      <w:r w:rsidR="00843872" w:rsidRPr="00843872">
        <w:rPr>
          <w:rFonts w:ascii="Calibri" w:hAnsi="Calibri"/>
        </w:rPr>
        <w:t>he is</w:t>
      </w:r>
      <w:r w:rsidR="006A2D23">
        <w:rPr>
          <w:rFonts w:ascii="Calibri" w:hAnsi="Calibri"/>
        </w:rPr>
        <w:t xml:space="preserve"> also</w:t>
      </w:r>
      <w:r w:rsidR="00843872" w:rsidRPr="00843872">
        <w:rPr>
          <w:rFonts w:ascii="Calibri" w:hAnsi="Calibri"/>
        </w:rPr>
        <w:t xml:space="preserve"> interested in viewing the alternate names for </w:t>
      </w:r>
      <w:r w:rsidR="006A2D23">
        <w:rPr>
          <w:rFonts w:ascii="Calibri" w:hAnsi="Calibri"/>
        </w:rPr>
        <w:t>these products,</w:t>
      </w:r>
      <w:r w:rsidR="00843872" w:rsidRPr="00843872">
        <w:rPr>
          <w:rFonts w:ascii="Calibri" w:hAnsi="Calibri"/>
        </w:rPr>
        <w:t xml:space="preserve"> so </w:t>
      </w:r>
      <w:r w:rsidR="008401F9">
        <w:rPr>
          <w:rFonts w:ascii="Calibri" w:hAnsi="Calibri"/>
        </w:rPr>
        <w:t>s</w:t>
      </w:r>
      <w:r w:rsidR="00843872" w:rsidRPr="00843872">
        <w:rPr>
          <w:rFonts w:ascii="Calibri" w:hAnsi="Calibri"/>
        </w:rPr>
        <w:t xml:space="preserve">he is </w:t>
      </w:r>
      <w:proofErr w:type="gramStart"/>
      <w:r w:rsidR="00843872" w:rsidRPr="00843872">
        <w:rPr>
          <w:rFonts w:ascii="Calibri" w:hAnsi="Calibri"/>
        </w:rPr>
        <w:t>absolutely certain</w:t>
      </w:r>
      <w:proofErr w:type="gramEnd"/>
      <w:r w:rsidR="00843872" w:rsidRPr="00843872">
        <w:rPr>
          <w:rFonts w:ascii="Calibri" w:hAnsi="Calibri"/>
        </w:rPr>
        <w:t xml:space="preserve"> </w:t>
      </w:r>
      <w:r w:rsidR="008401F9">
        <w:rPr>
          <w:rFonts w:ascii="Calibri" w:hAnsi="Calibri"/>
        </w:rPr>
        <w:t>what each product is.</w:t>
      </w:r>
      <w:r w:rsidR="006A2D23">
        <w:rPr>
          <w:rFonts w:ascii="Calibri" w:hAnsi="Calibri"/>
        </w:rPr>
        <w:br/>
      </w:r>
      <w:r w:rsidR="006A2D23">
        <w:rPr>
          <w:rFonts w:ascii="Calibri" w:hAnsi="Calibri"/>
        </w:rPr>
        <w:br/>
        <w:t xml:space="preserve">Note: It is important to </w:t>
      </w:r>
      <w:r>
        <w:rPr>
          <w:rFonts w:ascii="Calibri" w:hAnsi="Calibri"/>
        </w:rPr>
        <w:t>Esther</w:t>
      </w:r>
      <w:r w:rsidR="006A2D23">
        <w:rPr>
          <w:rFonts w:ascii="Calibri" w:hAnsi="Calibri"/>
        </w:rPr>
        <w:t xml:space="preserve"> that she can purchase the product in any location; only products sold in all stores should be listed, that is, if a product is sold in some stores, but not all stores, it should not be listed. </w:t>
      </w:r>
      <w:r w:rsidR="006A2D23">
        <w:rPr>
          <w:rFonts w:ascii="Calibri" w:hAnsi="Calibri"/>
        </w:rPr>
        <w:br/>
      </w:r>
      <w:r w:rsidR="000D4B96">
        <w:rPr>
          <w:rFonts w:ascii="Calibri" w:hAnsi="Calibri"/>
        </w:rPr>
        <w:br/>
        <w:t xml:space="preserve">a. </w:t>
      </w:r>
      <w:r w:rsidR="008401F9">
        <w:rPr>
          <w:rFonts w:ascii="Calibri" w:hAnsi="Calibri"/>
        </w:rPr>
        <w:t xml:space="preserve">Develop a single query to list out these results, making sure to use </w:t>
      </w:r>
      <w:r w:rsidR="00F907E3">
        <w:rPr>
          <w:rFonts w:ascii="Calibri" w:hAnsi="Calibri"/>
        </w:rPr>
        <w:t xml:space="preserve">uncorrelated </w:t>
      </w:r>
      <w:r w:rsidR="008401F9">
        <w:rPr>
          <w:rFonts w:ascii="Calibri" w:hAnsi="Calibri"/>
        </w:rPr>
        <w:t>subqueries where needed</w:t>
      </w:r>
      <w:r w:rsidR="00F907E3">
        <w:rPr>
          <w:rFonts w:ascii="Calibri" w:hAnsi="Calibri"/>
        </w:rPr>
        <w:t xml:space="preserve"> (one subquery will be put into the WHERE clause of the outer query).</w:t>
      </w:r>
    </w:p>
    <w:p w14:paraId="50B0FDA4" w14:textId="77777777" w:rsidR="00145C27" w:rsidRDefault="003B4CDA" w:rsidP="00075E5A">
      <w:pPr>
        <w:ind w:left="288"/>
        <w:jc w:val="both"/>
        <w:rPr>
          <w:rFonts w:ascii="Calibri" w:hAnsi="Calibri"/>
        </w:rPr>
      </w:pPr>
      <w:r>
        <w:rPr>
          <w:rFonts w:ascii="Calibri" w:hAnsi="Calibri"/>
          <w:noProof/>
        </w:rPr>
        <w:drawing>
          <wp:inline distT="0" distB="0" distL="0" distR="0" wp14:anchorId="21A922D8" wp14:editId="42B7C5D6">
            <wp:extent cx="5486400" cy="26427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495" cy="2644747"/>
                    </a:xfrm>
                    <a:prstGeom prst="rect">
                      <a:avLst/>
                    </a:prstGeom>
                    <a:noFill/>
                    <a:ln>
                      <a:noFill/>
                    </a:ln>
                  </pic:spPr>
                </pic:pic>
              </a:graphicData>
            </a:graphic>
          </wp:inline>
        </w:drawing>
      </w:r>
    </w:p>
    <w:p w14:paraId="11CDA776" w14:textId="5F1F5948" w:rsidR="000A5B49" w:rsidRDefault="000D4B96" w:rsidP="00075E5A">
      <w:pPr>
        <w:ind w:left="288"/>
        <w:jc w:val="both"/>
        <w:rPr>
          <w:rFonts w:ascii="Calibri" w:hAnsi="Calibri"/>
          <w:color w:val="4472C4" w:themeColor="accent1"/>
        </w:rPr>
      </w:pPr>
      <w:r>
        <w:rPr>
          <w:rFonts w:ascii="Calibri" w:hAnsi="Calibri"/>
        </w:rPr>
        <w:br/>
        <w:t xml:space="preserve">b. </w:t>
      </w:r>
      <w:r w:rsidRPr="000D4B96">
        <w:rPr>
          <w:rFonts w:ascii="Calibri" w:hAnsi="Calibri"/>
        </w:rPr>
        <w:t>Explain how what each subquery does, its role in the overall query, and how the subqueries were integrated to give the correct results.</w:t>
      </w:r>
      <w:r w:rsidR="008401F9">
        <w:rPr>
          <w:rFonts w:ascii="Calibri" w:hAnsi="Calibri"/>
        </w:rPr>
        <w:br/>
      </w:r>
      <w:r w:rsidR="000A5B49" w:rsidRPr="000A5B49">
        <w:rPr>
          <w:rFonts w:ascii="Calibri" w:hAnsi="Calibri"/>
          <w:color w:val="4472C4" w:themeColor="accent1"/>
        </w:rPr>
        <w:t xml:space="preserve">The innermost query returns the number of stores in the Store table, which is 5. Since the number of stores may increase or decrease over time, this query will return the accurate result compared to hardcoding the number of stores. The second innermost query joins the Sells table with the Product and </w:t>
      </w:r>
      <w:proofErr w:type="spellStart"/>
      <w:r w:rsidR="000A5B49" w:rsidRPr="000A5B49">
        <w:rPr>
          <w:rFonts w:ascii="Calibri" w:hAnsi="Calibri"/>
          <w:color w:val="4472C4" w:themeColor="accent1"/>
        </w:rPr>
        <w:t>Store_location</w:t>
      </w:r>
      <w:proofErr w:type="spellEnd"/>
      <w:r w:rsidR="000A5B49" w:rsidRPr="000A5B49">
        <w:rPr>
          <w:rFonts w:ascii="Calibri" w:hAnsi="Calibri"/>
          <w:color w:val="4472C4" w:themeColor="accent1"/>
        </w:rPr>
        <w:t xml:space="preserve"> tables, groups by </w:t>
      </w:r>
      <w:proofErr w:type="spellStart"/>
      <w:r w:rsidR="000A5B49" w:rsidRPr="000A5B49">
        <w:rPr>
          <w:rFonts w:ascii="Calibri" w:hAnsi="Calibri"/>
          <w:color w:val="4472C4" w:themeColor="accent1"/>
        </w:rPr>
        <w:t>product_id</w:t>
      </w:r>
      <w:proofErr w:type="spellEnd"/>
      <w:r w:rsidR="000A5B49" w:rsidRPr="000A5B49">
        <w:rPr>
          <w:rFonts w:ascii="Calibri" w:hAnsi="Calibri"/>
          <w:color w:val="4472C4" w:themeColor="accent1"/>
        </w:rPr>
        <w:t xml:space="preserve"> to receive line by line result for the products sold at all locations.</w:t>
      </w:r>
      <w:r w:rsidR="000A5B49">
        <w:rPr>
          <w:rFonts w:ascii="Calibri" w:hAnsi="Calibri"/>
          <w:color w:val="4472C4" w:themeColor="accent1"/>
        </w:rPr>
        <w:t xml:space="preserve"> The HAVING clause is used to determine the products sold at all locations. Finally, </w:t>
      </w:r>
      <w:r w:rsidR="00B2796E">
        <w:rPr>
          <w:rFonts w:ascii="Calibri" w:hAnsi="Calibri"/>
          <w:color w:val="4472C4" w:themeColor="accent1"/>
        </w:rPr>
        <w:t xml:space="preserve">the outer query performs a join operation on </w:t>
      </w:r>
      <w:proofErr w:type="spellStart"/>
      <w:r w:rsidR="00B2796E">
        <w:rPr>
          <w:rFonts w:ascii="Calibri" w:hAnsi="Calibri"/>
          <w:color w:val="4472C4" w:themeColor="accent1"/>
        </w:rPr>
        <w:t>Alternate_name</w:t>
      </w:r>
      <w:proofErr w:type="spellEnd"/>
      <w:r w:rsidR="00B2796E">
        <w:rPr>
          <w:rFonts w:ascii="Calibri" w:hAnsi="Calibri"/>
          <w:color w:val="4472C4" w:themeColor="accent1"/>
        </w:rPr>
        <w:t xml:space="preserve"> and Product table and in the </w:t>
      </w:r>
      <w:r w:rsidR="00B2796E">
        <w:rPr>
          <w:rFonts w:ascii="Calibri" w:hAnsi="Calibri"/>
          <w:color w:val="4472C4" w:themeColor="accent1"/>
        </w:rPr>
        <w:lastRenderedPageBreak/>
        <w:t xml:space="preserve">WHERE clause uses IN to search for </w:t>
      </w:r>
      <w:proofErr w:type="spellStart"/>
      <w:r w:rsidR="00B2796E">
        <w:rPr>
          <w:rFonts w:ascii="Calibri" w:hAnsi="Calibri"/>
          <w:color w:val="4472C4" w:themeColor="accent1"/>
        </w:rPr>
        <w:t>product_id</w:t>
      </w:r>
      <w:proofErr w:type="spellEnd"/>
      <w:r w:rsidR="00B2796E">
        <w:rPr>
          <w:rFonts w:ascii="Calibri" w:hAnsi="Calibri"/>
          <w:color w:val="4472C4" w:themeColor="accent1"/>
        </w:rPr>
        <w:t xml:space="preserve"> present in the result returned by inner queries. In this case, </w:t>
      </w:r>
      <w:proofErr w:type="spellStart"/>
      <w:r w:rsidR="00B2796E">
        <w:rPr>
          <w:rFonts w:ascii="Calibri" w:hAnsi="Calibri"/>
          <w:color w:val="4472C4" w:themeColor="accent1"/>
        </w:rPr>
        <w:t>product_id</w:t>
      </w:r>
      <w:proofErr w:type="spellEnd"/>
      <w:r w:rsidR="00B2796E">
        <w:rPr>
          <w:rFonts w:ascii="Calibri" w:hAnsi="Calibri"/>
          <w:color w:val="4472C4" w:themeColor="accent1"/>
        </w:rPr>
        <w:t xml:space="preserve"> IN (101, 102, 104) and then</w:t>
      </w:r>
    </w:p>
    <w:p w14:paraId="6D70066D" w14:textId="0EA135A9" w:rsidR="000A5B49" w:rsidRDefault="000A5B49" w:rsidP="00075E5A">
      <w:pPr>
        <w:ind w:left="288"/>
        <w:jc w:val="both"/>
        <w:rPr>
          <w:rFonts w:ascii="Calibri" w:hAnsi="Calibri"/>
        </w:rPr>
      </w:pPr>
      <w:r>
        <w:rPr>
          <w:rFonts w:ascii="Calibri" w:hAnsi="Calibri"/>
          <w:color w:val="4472C4" w:themeColor="accent1"/>
        </w:rPr>
        <w:t xml:space="preserve">the outer query gathers all the information from the inner queries </w:t>
      </w:r>
      <w:r w:rsidR="00B2796E">
        <w:rPr>
          <w:rFonts w:ascii="Calibri" w:hAnsi="Calibri"/>
          <w:color w:val="4472C4" w:themeColor="accent1"/>
        </w:rPr>
        <w:t>and executes the SELECT clause to display the alternate names of products with IDs 101, 102, and 104.</w:t>
      </w:r>
    </w:p>
    <w:p w14:paraId="774C83B7" w14:textId="246FBB45" w:rsidR="00B01BAB" w:rsidRDefault="008401F9" w:rsidP="003B4CDA">
      <w:pPr>
        <w:ind w:left="288"/>
        <w:rPr>
          <w:rFonts w:ascii="Calibri" w:hAnsi="Calibri"/>
        </w:rPr>
      </w:pPr>
      <w:r>
        <w:rPr>
          <w:rFonts w:ascii="Calibri" w:hAnsi="Calibri"/>
        </w:rPr>
        <w:br/>
      </w:r>
      <w:r w:rsidRPr="008401F9">
        <w:rPr>
          <w:rFonts w:ascii="Calibri" w:hAnsi="Calibri"/>
        </w:rPr>
        <w:t xml:space="preserve">In your thinking about how to address this use case, one item should be brought to your attention – the phrase “all store locations”. By eyeballing the data, </w:t>
      </w:r>
      <w:r>
        <w:rPr>
          <w:rFonts w:ascii="Calibri" w:hAnsi="Calibri"/>
        </w:rPr>
        <w:t xml:space="preserve">you can determine the number of locations and hardcode that number, which will satisfy </w:t>
      </w:r>
      <w:r w:rsidR="006864E6">
        <w:rPr>
          <w:rFonts w:ascii="Calibri" w:hAnsi="Calibri"/>
        </w:rPr>
        <w:t>Esther’s</w:t>
      </w:r>
      <w:r w:rsidRPr="008401F9">
        <w:rPr>
          <w:rFonts w:ascii="Calibri" w:hAnsi="Calibri"/>
        </w:rPr>
        <w:t xml:space="preserve"> request at this present time</w:t>
      </w:r>
      <w:r>
        <w:rPr>
          <w:rFonts w:ascii="Calibri" w:hAnsi="Calibri"/>
        </w:rPr>
        <w:t>; however, as the number of locations change over time (</w:t>
      </w:r>
      <w:r w:rsidR="006D31AF">
        <w:rPr>
          <w:rFonts w:ascii="Calibri" w:hAnsi="Calibri"/>
        </w:rPr>
        <w:t xml:space="preserve">with </w:t>
      </w:r>
      <w:r>
        <w:rPr>
          <w:rFonts w:ascii="Calibri" w:hAnsi="Calibri"/>
        </w:rPr>
        <w:t xml:space="preserve">stores opening or closing), such hardcoding would fail. It’s </w:t>
      </w:r>
      <w:r w:rsidRPr="008401F9">
        <w:rPr>
          <w:rFonts w:ascii="Calibri" w:hAnsi="Calibri"/>
        </w:rPr>
        <w:t xml:space="preserve">better to dynamically determine the total number of locations in the query itself so that </w:t>
      </w:r>
      <w:r>
        <w:rPr>
          <w:rFonts w:ascii="Calibri" w:hAnsi="Calibri"/>
        </w:rPr>
        <w:t>the results are correct over time.</w:t>
      </w:r>
      <w:bookmarkEnd w:id="5"/>
      <w:r>
        <w:rPr>
          <w:rFonts w:ascii="Calibri" w:hAnsi="Calibri"/>
        </w:rPr>
        <w:br/>
      </w:r>
    </w:p>
    <w:p w14:paraId="60C976E9" w14:textId="77777777" w:rsidR="00133AC4" w:rsidRDefault="00AE1D1C" w:rsidP="00E12573">
      <w:pPr>
        <w:numPr>
          <w:ilvl w:val="0"/>
          <w:numId w:val="5"/>
        </w:numPr>
        <w:rPr>
          <w:rFonts w:ascii="Calibri" w:hAnsi="Calibri"/>
        </w:rPr>
      </w:pPr>
      <w:bookmarkStart w:id="6" w:name="_Hlk73697086"/>
      <w:bookmarkStart w:id="7" w:name="_Hlk536440319"/>
      <w:r>
        <w:rPr>
          <w:rFonts w:ascii="Calibri" w:hAnsi="Calibri"/>
          <w:i/>
          <w:iCs/>
        </w:rPr>
        <w:t xml:space="preserve">Subquery in FROM Clause </w:t>
      </w:r>
      <w:bookmarkEnd w:id="6"/>
      <w:r>
        <w:rPr>
          <w:rFonts w:ascii="Calibri" w:hAnsi="Calibri"/>
          <w:i/>
          <w:iCs/>
        </w:rPr>
        <w:t xml:space="preserve">– </w:t>
      </w:r>
      <w:r w:rsidR="00D36BB8">
        <w:rPr>
          <w:rFonts w:ascii="Calibri" w:hAnsi="Calibri"/>
        </w:rPr>
        <w:t xml:space="preserve">For this problem you will write a single query to address the same use case as in </w:t>
      </w:r>
      <w:r w:rsidR="00FD28A6">
        <w:rPr>
          <w:rFonts w:ascii="Calibri" w:hAnsi="Calibri"/>
        </w:rPr>
        <w:t xml:space="preserve">step </w:t>
      </w:r>
      <w:proofErr w:type="gramStart"/>
      <w:r w:rsidR="00477A1D">
        <w:rPr>
          <w:rFonts w:ascii="Calibri" w:hAnsi="Calibri"/>
        </w:rPr>
        <w:t>4</w:t>
      </w:r>
      <w:r w:rsidR="00D36BB8">
        <w:rPr>
          <w:rFonts w:ascii="Calibri" w:hAnsi="Calibri"/>
        </w:rPr>
        <w:t>, but</w:t>
      </w:r>
      <w:proofErr w:type="gramEnd"/>
      <w:r w:rsidR="00D36BB8">
        <w:rPr>
          <w:rFonts w:ascii="Calibri" w:hAnsi="Calibri"/>
        </w:rPr>
        <w:t xml:space="preserve"> change your query so that the main uncorrelated subquery is in the FROM clause rather than in the WHERE clause. The results should be the same as in </w:t>
      </w:r>
      <w:r w:rsidR="00FD28A6">
        <w:rPr>
          <w:rFonts w:ascii="Calibri" w:hAnsi="Calibri"/>
        </w:rPr>
        <w:t xml:space="preserve">step </w:t>
      </w:r>
      <w:r w:rsidR="00477A1D">
        <w:rPr>
          <w:rFonts w:ascii="Calibri" w:hAnsi="Calibri"/>
        </w:rPr>
        <w:t>4</w:t>
      </w:r>
      <w:r w:rsidR="00D36BB8">
        <w:rPr>
          <w:rFonts w:ascii="Calibri" w:hAnsi="Calibri"/>
        </w:rPr>
        <w:t>, except of course possibly row ordering which can vary. Explain how you integrated the subquery into the FROM clause to derive the same results</w:t>
      </w:r>
      <w:r w:rsidR="00F011C0">
        <w:rPr>
          <w:rFonts w:ascii="Calibri" w:hAnsi="Calibri"/>
        </w:rPr>
        <w:t xml:space="preserve"> as</w:t>
      </w:r>
      <w:r w:rsidR="00FD28A6">
        <w:rPr>
          <w:rFonts w:ascii="Calibri" w:hAnsi="Calibri"/>
        </w:rPr>
        <w:t xml:space="preserve"> step</w:t>
      </w:r>
      <w:r w:rsidR="00F011C0">
        <w:rPr>
          <w:rFonts w:ascii="Calibri" w:hAnsi="Calibri"/>
        </w:rPr>
        <w:t xml:space="preserve"> </w:t>
      </w:r>
      <w:r w:rsidR="00477A1D">
        <w:rPr>
          <w:rFonts w:ascii="Calibri" w:hAnsi="Calibri"/>
        </w:rPr>
        <w:t>4</w:t>
      </w:r>
      <w:r w:rsidR="0066113A">
        <w:rPr>
          <w:rFonts w:ascii="Calibri" w:hAnsi="Calibri"/>
        </w:rPr>
        <w:t>.</w:t>
      </w:r>
      <w:bookmarkEnd w:id="7"/>
    </w:p>
    <w:p w14:paraId="222DABF0" w14:textId="199D8015" w:rsidR="00D75C1A" w:rsidRDefault="00D75C1A" w:rsidP="00133AC4">
      <w:pPr>
        <w:ind w:left="288"/>
        <w:rPr>
          <w:rFonts w:ascii="Calibri" w:hAnsi="Calibri"/>
        </w:rPr>
      </w:pPr>
      <w:r>
        <w:rPr>
          <w:rFonts w:ascii="Calibri" w:hAnsi="Calibri"/>
          <w:noProof/>
        </w:rPr>
        <w:drawing>
          <wp:inline distT="0" distB="0" distL="0" distR="0" wp14:anchorId="41EAE277" wp14:editId="2820E786">
            <wp:extent cx="5481320" cy="21037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1320" cy="2103755"/>
                    </a:xfrm>
                    <a:prstGeom prst="rect">
                      <a:avLst/>
                    </a:prstGeom>
                    <a:noFill/>
                    <a:ln>
                      <a:noFill/>
                    </a:ln>
                  </pic:spPr>
                </pic:pic>
              </a:graphicData>
            </a:graphic>
          </wp:inline>
        </w:drawing>
      </w:r>
    </w:p>
    <w:p w14:paraId="4A4759A1" w14:textId="77777777" w:rsidR="00145C27" w:rsidRDefault="00145C27" w:rsidP="00133AC4">
      <w:pPr>
        <w:ind w:left="288"/>
        <w:rPr>
          <w:rFonts w:ascii="Calibri" w:hAnsi="Calibri"/>
        </w:rPr>
      </w:pPr>
    </w:p>
    <w:p w14:paraId="11F2A6F4" w14:textId="3BC84782" w:rsidR="008401F9" w:rsidRDefault="00D75C1A" w:rsidP="000843B4">
      <w:pPr>
        <w:ind w:left="288"/>
        <w:rPr>
          <w:rFonts w:ascii="Calibri" w:hAnsi="Calibri"/>
        </w:rPr>
      </w:pPr>
      <w:r w:rsidRPr="00B409F0">
        <w:rPr>
          <w:rFonts w:ascii="Calibri" w:hAnsi="Calibri"/>
          <w:color w:val="4472C4" w:themeColor="accent1"/>
        </w:rPr>
        <w:t>The subquery that was in the WHERE clause has been moved into the FROM clause</w:t>
      </w:r>
      <w:r w:rsidR="000843B4" w:rsidRPr="00B409F0">
        <w:rPr>
          <w:rFonts w:ascii="Calibri" w:hAnsi="Calibri"/>
          <w:color w:val="4472C4" w:themeColor="accent1"/>
        </w:rPr>
        <w:t xml:space="preserve">. The letter “X” after the subquery is the alias for the subquery results. The letter “X” is joins the </w:t>
      </w:r>
      <w:proofErr w:type="spellStart"/>
      <w:r w:rsidR="000843B4" w:rsidRPr="00B409F0">
        <w:rPr>
          <w:rFonts w:ascii="Calibri" w:hAnsi="Calibri"/>
          <w:color w:val="4472C4" w:themeColor="accent1"/>
        </w:rPr>
        <w:t>Alternate_name</w:t>
      </w:r>
      <w:proofErr w:type="spellEnd"/>
      <w:r w:rsidR="000843B4" w:rsidRPr="00B409F0">
        <w:rPr>
          <w:rFonts w:ascii="Calibri" w:hAnsi="Calibri"/>
          <w:color w:val="4472C4" w:themeColor="accent1"/>
        </w:rPr>
        <w:t xml:space="preserve"> table to join the results of the subquery with the </w:t>
      </w:r>
      <w:proofErr w:type="spellStart"/>
      <w:r w:rsidR="000843B4" w:rsidRPr="00B409F0">
        <w:rPr>
          <w:rFonts w:ascii="Calibri" w:hAnsi="Calibri"/>
          <w:color w:val="4472C4" w:themeColor="accent1"/>
        </w:rPr>
        <w:t>Alternate_name</w:t>
      </w:r>
      <w:proofErr w:type="spellEnd"/>
      <w:r w:rsidR="000843B4" w:rsidRPr="00B409F0">
        <w:rPr>
          <w:rFonts w:ascii="Calibri" w:hAnsi="Calibri"/>
          <w:color w:val="4472C4" w:themeColor="accent1"/>
        </w:rPr>
        <w:t xml:space="preserve"> table, which in turn joins the Product table. The query in general provides the same result as in the previous step. The subqueries in the FROM clause are executed first.</w:t>
      </w:r>
      <w:r w:rsidR="0066113A">
        <w:rPr>
          <w:rFonts w:ascii="Calibri" w:hAnsi="Calibri"/>
        </w:rPr>
        <w:br/>
      </w:r>
    </w:p>
    <w:p w14:paraId="60B3CE52" w14:textId="77777777" w:rsidR="00145C27" w:rsidRDefault="00AE1D1C" w:rsidP="00EC3274">
      <w:pPr>
        <w:numPr>
          <w:ilvl w:val="0"/>
          <w:numId w:val="5"/>
        </w:numPr>
        <w:rPr>
          <w:rFonts w:ascii="Calibri" w:hAnsi="Calibri"/>
        </w:rPr>
      </w:pPr>
      <w:bookmarkStart w:id="8" w:name="_Hlk73697162"/>
      <w:r>
        <w:rPr>
          <w:rFonts w:ascii="Calibri" w:hAnsi="Calibri"/>
          <w:i/>
          <w:iCs/>
        </w:rPr>
        <w:t xml:space="preserve">Correlated Subquery </w:t>
      </w:r>
      <w:bookmarkEnd w:id="8"/>
      <w:r>
        <w:rPr>
          <w:rFonts w:ascii="Calibri" w:hAnsi="Calibri"/>
          <w:i/>
          <w:iCs/>
        </w:rPr>
        <w:t xml:space="preserve">– </w:t>
      </w:r>
      <w:r w:rsidR="00EC3274" w:rsidRPr="00EC3274">
        <w:rPr>
          <w:rFonts w:ascii="Calibri" w:hAnsi="Calibri"/>
        </w:rPr>
        <w:t xml:space="preserve">For this problem you will write a single query to address the same use case as in </w:t>
      </w:r>
      <w:r w:rsidR="007F5EAC">
        <w:rPr>
          <w:rFonts w:ascii="Calibri" w:hAnsi="Calibri"/>
        </w:rPr>
        <w:t xml:space="preserve">step </w:t>
      </w:r>
      <w:proofErr w:type="gramStart"/>
      <w:r w:rsidR="00477A1D">
        <w:rPr>
          <w:rFonts w:ascii="Calibri" w:hAnsi="Calibri"/>
        </w:rPr>
        <w:t>4</w:t>
      </w:r>
      <w:r w:rsidR="00EC3274" w:rsidRPr="00EC3274">
        <w:rPr>
          <w:rFonts w:ascii="Calibri" w:hAnsi="Calibri"/>
        </w:rPr>
        <w:t>,</w:t>
      </w:r>
      <w:r w:rsidR="00EC3274">
        <w:rPr>
          <w:rFonts w:ascii="Calibri" w:hAnsi="Calibri"/>
        </w:rPr>
        <w:t xml:space="preserve"> but</w:t>
      </w:r>
      <w:proofErr w:type="gramEnd"/>
      <w:r w:rsidR="00EC3274">
        <w:rPr>
          <w:rFonts w:ascii="Calibri" w:hAnsi="Calibri"/>
        </w:rPr>
        <w:t xml:space="preserve"> change your query to use a </w:t>
      </w:r>
      <w:r w:rsidR="00EC3274">
        <w:rPr>
          <w:rFonts w:ascii="Calibri" w:hAnsi="Calibri"/>
          <w:i/>
        </w:rPr>
        <w:t xml:space="preserve">correlated </w:t>
      </w:r>
      <w:r w:rsidR="00EC3274">
        <w:rPr>
          <w:rFonts w:ascii="Calibri" w:hAnsi="Calibri"/>
        </w:rPr>
        <w:t xml:space="preserve">query combined with an EXISTS clause. </w:t>
      </w:r>
      <w:r w:rsidR="00EC3274" w:rsidRPr="00EC3274">
        <w:rPr>
          <w:rFonts w:ascii="Calibri" w:hAnsi="Calibri"/>
        </w:rPr>
        <w:t xml:space="preserve">The results should be the same as in </w:t>
      </w:r>
      <w:r w:rsidR="007F5EAC">
        <w:rPr>
          <w:rFonts w:ascii="Calibri" w:hAnsi="Calibri"/>
        </w:rPr>
        <w:t xml:space="preserve">step </w:t>
      </w:r>
      <w:r w:rsidR="00477A1D">
        <w:rPr>
          <w:rFonts w:ascii="Calibri" w:hAnsi="Calibri"/>
        </w:rPr>
        <w:t>4</w:t>
      </w:r>
      <w:r w:rsidR="00EC3274" w:rsidRPr="00EC3274">
        <w:rPr>
          <w:rFonts w:ascii="Calibri" w:hAnsi="Calibri"/>
        </w:rPr>
        <w:t xml:space="preserve">, except </w:t>
      </w:r>
      <w:r w:rsidR="00EC3274" w:rsidRPr="00EC3274">
        <w:rPr>
          <w:rFonts w:ascii="Calibri" w:hAnsi="Calibri"/>
        </w:rPr>
        <w:lastRenderedPageBreak/>
        <w:t>of course possibly row ordering which can vary.</w:t>
      </w:r>
      <w:r w:rsidR="00EC3274">
        <w:rPr>
          <w:rFonts w:ascii="Calibri" w:hAnsi="Calibri"/>
        </w:rPr>
        <w:t xml:space="preserve"> Explain:</w:t>
      </w:r>
      <w:r w:rsidR="00EC3274">
        <w:rPr>
          <w:rFonts w:ascii="Calibri" w:hAnsi="Calibri"/>
        </w:rPr>
        <w:br/>
      </w:r>
      <w:r w:rsidR="00C44C6D">
        <w:rPr>
          <w:rFonts w:ascii="Calibri" w:hAnsi="Calibri"/>
          <w:noProof/>
        </w:rPr>
        <w:drawing>
          <wp:inline distT="0" distB="0" distL="0" distR="0" wp14:anchorId="0FACF3A6" wp14:editId="447DE915">
            <wp:extent cx="5481320" cy="241046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320" cy="2410460"/>
                    </a:xfrm>
                    <a:prstGeom prst="rect">
                      <a:avLst/>
                    </a:prstGeom>
                    <a:noFill/>
                    <a:ln>
                      <a:noFill/>
                    </a:ln>
                  </pic:spPr>
                </pic:pic>
              </a:graphicData>
            </a:graphic>
          </wp:inline>
        </w:drawing>
      </w:r>
    </w:p>
    <w:p w14:paraId="23907B3F" w14:textId="5386428C" w:rsidR="00EC3274" w:rsidRDefault="00EC3274" w:rsidP="00145C27">
      <w:pPr>
        <w:ind w:left="288"/>
        <w:rPr>
          <w:rFonts w:ascii="Calibri" w:hAnsi="Calibri"/>
        </w:rPr>
      </w:pPr>
      <w:r>
        <w:rPr>
          <w:rFonts w:ascii="Calibri" w:hAnsi="Calibri"/>
        </w:rPr>
        <w:br/>
        <w:t xml:space="preserve">a. </w:t>
      </w:r>
      <w:r w:rsidRPr="00EC3274">
        <w:rPr>
          <w:rFonts w:ascii="Calibri" w:hAnsi="Calibri"/>
        </w:rPr>
        <w:t xml:space="preserve">how your solution makes use of the correlated subquery </w:t>
      </w:r>
      <w:r>
        <w:rPr>
          <w:rFonts w:ascii="Calibri" w:hAnsi="Calibri"/>
        </w:rPr>
        <w:t xml:space="preserve">and EXISTS clause </w:t>
      </w:r>
      <w:r w:rsidRPr="00EC3274">
        <w:rPr>
          <w:rFonts w:ascii="Calibri" w:hAnsi="Calibri"/>
        </w:rPr>
        <w:t>to help retrieve the result</w:t>
      </w:r>
    </w:p>
    <w:p w14:paraId="45DBDEF8" w14:textId="77777777" w:rsidR="00FF5CE9" w:rsidRPr="002E138A" w:rsidRDefault="00F054FC" w:rsidP="00075E5A">
      <w:pPr>
        <w:ind w:left="288"/>
        <w:jc w:val="both"/>
        <w:rPr>
          <w:rFonts w:ascii="Calibri" w:hAnsi="Calibri"/>
          <w:color w:val="4472C4" w:themeColor="accent1"/>
        </w:rPr>
      </w:pPr>
      <w:r w:rsidRPr="00F054FC">
        <w:rPr>
          <w:rFonts w:ascii="Calibri" w:hAnsi="Calibri"/>
          <w:color w:val="4472C4" w:themeColor="accent1"/>
        </w:rPr>
        <w:t xml:space="preserve">The correlated subqueries are utilized to process each, and each subquery is executed once for each row of the outer query. The EXISTS operator checks if the rows exist in the subquery’s results set. If yes, the condition evaluates to </w:t>
      </w:r>
      <w:r w:rsidRPr="00F054FC">
        <w:rPr>
          <w:rFonts w:ascii="Calibri" w:hAnsi="Calibri"/>
          <w:i/>
          <w:iCs/>
          <w:color w:val="4472C4" w:themeColor="accent1"/>
        </w:rPr>
        <w:t>true</w:t>
      </w:r>
      <w:r w:rsidRPr="00F054FC">
        <w:rPr>
          <w:rFonts w:ascii="Calibri" w:hAnsi="Calibri"/>
          <w:color w:val="4472C4" w:themeColor="accent1"/>
        </w:rPr>
        <w:t xml:space="preserve"> and SQL halts executing the inner query. If not, the condition evaluates to </w:t>
      </w:r>
      <w:proofErr w:type="gramStart"/>
      <w:r w:rsidRPr="00F054FC">
        <w:rPr>
          <w:rFonts w:ascii="Calibri" w:hAnsi="Calibri"/>
          <w:i/>
          <w:iCs/>
          <w:color w:val="4472C4" w:themeColor="accent1"/>
        </w:rPr>
        <w:t>false</w:t>
      </w:r>
      <w:proofErr w:type="gramEnd"/>
      <w:r w:rsidRPr="00F054FC">
        <w:rPr>
          <w:rFonts w:ascii="Calibri" w:hAnsi="Calibri"/>
          <w:color w:val="4472C4" w:themeColor="accent1"/>
        </w:rPr>
        <w:t xml:space="preserve"> and SQL continues executing the inner query</w:t>
      </w:r>
      <w:r>
        <w:rPr>
          <w:rFonts w:ascii="Calibri" w:hAnsi="Calibri"/>
        </w:rPr>
        <w:t>.</w:t>
      </w:r>
      <w:r w:rsidR="00FF5CE9">
        <w:rPr>
          <w:rFonts w:ascii="Calibri" w:hAnsi="Calibri"/>
        </w:rPr>
        <w:t xml:space="preserve"> </w:t>
      </w:r>
      <w:r w:rsidR="00FF5CE9" w:rsidRPr="002E138A">
        <w:rPr>
          <w:rFonts w:ascii="Calibri" w:hAnsi="Calibri"/>
          <w:color w:val="4472C4" w:themeColor="accent1"/>
        </w:rPr>
        <w:t>EXISTS is typically coupled with a correlated subquery to achieve meaningful results.</w:t>
      </w:r>
    </w:p>
    <w:p w14:paraId="69D16C57" w14:textId="1F05AD4F" w:rsidR="00C44C6D" w:rsidRPr="00EC3274" w:rsidRDefault="00C44C6D" w:rsidP="00C44C6D">
      <w:pPr>
        <w:ind w:left="288"/>
        <w:rPr>
          <w:rFonts w:ascii="Calibri" w:hAnsi="Calibri"/>
        </w:rPr>
      </w:pPr>
    </w:p>
    <w:p w14:paraId="10B99E84" w14:textId="77777777" w:rsidR="0074384D" w:rsidRDefault="00EC3274" w:rsidP="00EC3274">
      <w:pPr>
        <w:ind w:left="288"/>
        <w:rPr>
          <w:rFonts w:ascii="Calibri" w:hAnsi="Calibri"/>
        </w:rPr>
      </w:pPr>
      <w:r w:rsidRPr="00EC3274">
        <w:rPr>
          <w:rFonts w:ascii="Calibri" w:hAnsi="Calibri"/>
        </w:rPr>
        <w:t>b. how and when the correlated subquery is executed in the context of the outer query</w:t>
      </w:r>
      <w:r>
        <w:rPr>
          <w:rFonts w:ascii="Calibri" w:hAnsi="Calibri"/>
        </w:rPr>
        <w:t>.</w:t>
      </w:r>
    </w:p>
    <w:p w14:paraId="0168D43F" w14:textId="0F296D79" w:rsidR="00EC3274" w:rsidRDefault="00F054FC" w:rsidP="00075E5A">
      <w:pPr>
        <w:ind w:left="288"/>
        <w:jc w:val="both"/>
        <w:rPr>
          <w:rFonts w:ascii="Calibri" w:hAnsi="Calibri"/>
          <w:color w:val="4472C4" w:themeColor="accent1"/>
        </w:rPr>
      </w:pPr>
      <w:r w:rsidRPr="002E138A">
        <w:rPr>
          <w:rFonts w:ascii="Calibri" w:hAnsi="Calibri"/>
          <w:color w:val="4472C4" w:themeColor="accent1"/>
        </w:rPr>
        <w:t xml:space="preserve">A correlated subquery references a column name of a table that is different from a table mentioned it </w:t>
      </w:r>
      <w:proofErr w:type="spellStart"/>
      <w:r w:rsidRPr="002E138A">
        <w:rPr>
          <w:rFonts w:ascii="Calibri" w:hAnsi="Calibri"/>
          <w:color w:val="4472C4" w:themeColor="accent1"/>
        </w:rPr>
        <w:t>its</w:t>
      </w:r>
      <w:proofErr w:type="spellEnd"/>
      <w:r w:rsidRPr="002E138A">
        <w:rPr>
          <w:rFonts w:ascii="Calibri" w:hAnsi="Calibri"/>
          <w:color w:val="4472C4" w:themeColor="accent1"/>
        </w:rPr>
        <w:t xml:space="preserve"> FROM clause. </w:t>
      </w:r>
      <w:r w:rsidR="002E138A" w:rsidRPr="002E138A">
        <w:rPr>
          <w:rFonts w:ascii="Calibri" w:hAnsi="Calibri"/>
          <w:color w:val="4472C4" w:themeColor="accent1"/>
        </w:rPr>
        <w:t xml:space="preserve">Hence, the subquery is not an independent query as it refers to at least one table in the outer query. </w:t>
      </w:r>
      <w:r w:rsidRPr="002E138A">
        <w:rPr>
          <w:rFonts w:ascii="Calibri" w:hAnsi="Calibri"/>
          <w:color w:val="4472C4" w:themeColor="accent1"/>
        </w:rPr>
        <w:t xml:space="preserve">The column </w:t>
      </w:r>
      <w:r w:rsidR="002E138A" w:rsidRPr="002E138A">
        <w:rPr>
          <w:rFonts w:ascii="Calibri" w:hAnsi="Calibri"/>
          <w:color w:val="4472C4" w:themeColor="accent1"/>
        </w:rPr>
        <w:t>name of the referenced table is generally provided in the</w:t>
      </w:r>
      <w:r w:rsidRPr="002E138A">
        <w:rPr>
          <w:rFonts w:ascii="Calibri" w:hAnsi="Calibri"/>
          <w:color w:val="4472C4" w:themeColor="accent1"/>
        </w:rPr>
        <w:t xml:space="preserve"> WHERE clause</w:t>
      </w:r>
      <w:r w:rsidR="002E138A" w:rsidRPr="002E138A">
        <w:rPr>
          <w:rFonts w:ascii="Calibri" w:hAnsi="Calibri"/>
          <w:color w:val="4472C4" w:themeColor="accent1"/>
        </w:rPr>
        <w:t xml:space="preserve"> instead of performing a JOIN operation</w:t>
      </w:r>
      <w:r w:rsidRPr="002E138A">
        <w:rPr>
          <w:rFonts w:ascii="Calibri" w:hAnsi="Calibri"/>
          <w:color w:val="4472C4" w:themeColor="accent1"/>
        </w:rPr>
        <w:t>.</w:t>
      </w:r>
    </w:p>
    <w:p w14:paraId="50C482BC" w14:textId="42FD275D" w:rsidR="002E138A" w:rsidRPr="002E138A" w:rsidRDefault="002E138A" w:rsidP="00075E5A">
      <w:pPr>
        <w:ind w:left="288"/>
        <w:jc w:val="both"/>
        <w:rPr>
          <w:rFonts w:ascii="Calibri" w:hAnsi="Calibri"/>
          <w:color w:val="4472C4" w:themeColor="accent1"/>
        </w:rPr>
      </w:pPr>
      <w:r>
        <w:rPr>
          <w:rFonts w:ascii="Calibri" w:hAnsi="Calibri"/>
          <w:color w:val="4472C4" w:themeColor="accent1"/>
        </w:rPr>
        <w:t xml:space="preserve">Correlated queries are different from the uncorrelated subqueries as they cannot execute on their own and must be tied to an outer query for execution. </w:t>
      </w:r>
      <w:r w:rsidRPr="002E138A">
        <w:rPr>
          <w:rFonts w:ascii="Calibri" w:hAnsi="Calibri"/>
          <w:color w:val="4472C4" w:themeColor="accent1"/>
        </w:rPr>
        <w:t>correlated subqueries are executed once for each row in the outer query and therefore retrieve one result set for each row in the outer query</w:t>
      </w:r>
      <w:r>
        <w:rPr>
          <w:rFonts w:ascii="Calibri" w:hAnsi="Calibri"/>
          <w:color w:val="4472C4" w:themeColor="accent1"/>
        </w:rPr>
        <w:t xml:space="preserve"> whereas, </w:t>
      </w:r>
      <w:r w:rsidRPr="002E138A">
        <w:rPr>
          <w:rFonts w:ascii="Calibri" w:hAnsi="Calibri"/>
          <w:color w:val="4472C4" w:themeColor="accent1"/>
        </w:rPr>
        <w:t>uncorrelated subqueries are executed once and retrieve results once</w:t>
      </w:r>
      <w:r>
        <w:rPr>
          <w:rFonts w:ascii="Calibri" w:hAnsi="Calibri"/>
          <w:color w:val="4472C4" w:themeColor="accent1"/>
        </w:rPr>
        <w:t>.</w:t>
      </w:r>
      <w:r w:rsidRPr="002E138A">
        <w:rPr>
          <w:rFonts w:ascii="Calibri" w:hAnsi="Calibri"/>
          <w:color w:val="4472C4" w:themeColor="accent1"/>
        </w:rPr>
        <w:t xml:space="preserve"> </w:t>
      </w:r>
      <w:r>
        <w:rPr>
          <w:rFonts w:ascii="Calibri" w:hAnsi="Calibri"/>
          <w:color w:val="4472C4" w:themeColor="accent1"/>
        </w:rPr>
        <w:t xml:space="preserve">Unlike </w:t>
      </w:r>
      <w:r w:rsidRPr="002E138A">
        <w:rPr>
          <w:rFonts w:ascii="Calibri" w:hAnsi="Calibri"/>
          <w:color w:val="4472C4" w:themeColor="accent1"/>
        </w:rPr>
        <w:t>uncorrelated subquery</w:t>
      </w:r>
      <w:r>
        <w:rPr>
          <w:rFonts w:ascii="Calibri" w:hAnsi="Calibri"/>
          <w:color w:val="4472C4" w:themeColor="accent1"/>
        </w:rPr>
        <w:t xml:space="preserve"> that has</w:t>
      </w:r>
      <w:r w:rsidRPr="002E138A">
        <w:rPr>
          <w:rFonts w:ascii="Calibri" w:hAnsi="Calibri"/>
          <w:color w:val="4472C4" w:themeColor="accent1"/>
        </w:rPr>
        <w:t xml:space="preserve"> fixed</w:t>
      </w:r>
      <w:r>
        <w:rPr>
          <w:rFonts w:ascii="Calibri" w:hAnsi="Calibri"/>
          <w:color w:val="4472C4" w:themeColor="accent1"/>
        </w:rPr>
        <w:t xml:space="preserve"> results</w:t>
      </w:r>
      <w:r w:rsidRPr="002E138A">
        <w:rPr>
          <w:rFonts w:ascii="Calibri" w:hAnsi="Calibri"/>
          <w:color w:val="4472C4" w:themeColor="accent1"/>
        </w:rPr>
        <w:t xml:space="preserve">, the results of a correlated subquery are relative to each row in the outer </w:t>
      </w:r>
    </w:p>
    <w:p w14:paraId="2F75661B" w14:textId="75C1D9ED" w:rsidR="002E138A" w:rsidRPr="002E138A" w:rsidRDefault="002E138A" w:rsidP="00075E5A">
      <w:pPr>
        <w:ind w:left="288"/>
        <w:jc w:val="both"/>
        <w:rPr>
          <w:rFonts w:ascii="Calibri" w:hAnsi="Calibri"/>
          <w:color w:val="4472C4" w:themeColor="accent1"/>
        </w:rPr>
      </w:pPr>
      <w:r w:rsidRPr="002E138A">
        <w:rPr>
          <w:rFonts w:ascii="Calibri" w:hAnsi="Calibri"/>
          <w:color w:val="4472C4" w:themeColor="accent1"/>
        </w:rPr>
        <w:t>query.</w:t>
      </w:r>
    </w:p>
    <w:p w14:paraId="61EDF5E5" w14:textId="77777777" w:rsidR="00F054FC" w:rsidRDefault="00F054FC" w:rsidP="00EC3274">
      <w:pPr>
        <w:ind w:left="288"/>
        <w:rPr>
          <w:rFonts w:ascii="Calibri" w:hAnsi="Calibri"/>
        </w:rPr>
      </w:pPr>
    </w:p>
    <w:p w14:paraId="3F26BD1F" w14:textId="55ED8B1B" w:rsidR="00651867" w:rsidRDefault="00477A1D" w:rsidP="00477A1D">
      <w:pPr>
        <w:numPr>
          <w:ilvl w:val="0"/>
          <w:numId w:val="5"/>
        </w:numPr>
        <w:rPr>
          <w:rFonts w:ascii="Calibri" w:hAnsi="Calibri"/>
        </w:rPr>
      </w:pPr>
      <w:bookmarkStart w:id="9" w:name="_Hlk73697398"/>
      <w:bookmarkStart w:id="10" w:name="_Hlk65061547"/>
      <w:r>
        <w:rPr>
          <w:rFonts w:ascii="Calibri" w:hAnsi="Calibri"/>
          <w:i/>
          <w:iCs/>
        </w:rPr>
        <w:t xml:space="preserve">Using View in Query </w:t>
      </w:r>
      <w:bookmarkEnd w:id="9"/>
      <w:r>
        <w:rPr>
          <w:rFonts w:ascii="Calibri" w:hAnsi="Calibri"/>
          <w:i/>
          <w:iCs/>
        </w:rPr>
        <w:t xml:space="preserve">– </w:t>
      </w:r>
      <w:r w:rsidR="007F08E8" w:rsidRPr="0074384D">
        <w:rPr>
          <w:rFonts w:ascii="Calibri" w:hAnsi="Calibri"/>
        </w:rPr>
        <w:t xml:space="preserve">For this problem you will write a query to address the same use case as in step </w:t>
      </w:r>
      <w:r>
        <w:rPr>
          <w:rFonts w:ascii="Calibri" w:hAnsi="Calibri"/>
        </w:rPr>
        <w:t>4</w:t>
      </w:r>
      <w:r w:rsidR="007F08E8" w:rsidRPr="0074384D">
        <w:rPr>
          <w:rFonts w:ascii="Calibri" w:hAnsi="Calibri"/>
        </w:rPr>
        <w:t xml:space="preserve">, except you will create and use a </w:t>
      </w:r>
      <w:r w:rsidR="007F08E8" w:rsidRPr="0074384D">
        <w:rPr>
          <w:rFonts w:ascii="Calibri" w:hAnsi="Calibri"/>
          <w:i/>
          <w:iCs/>
        </w:rPr>
        <w:t>view</w:t>
      </w:r>
      <w:r w:rsidR="007F08E8" w:rsidRPr="0074384D">
        <w:rPr>
          <w:rFonts w:ascii="Calibri" w:hAnsi="Calibri"/>
        </w:rPr>
        <w:t xml:space="preserve"> </w:t>
      </w:r>
      <w:r w:rsidR="007F08E8">
        <w:rPr>
          <w:rFonts w:ascii="Calibri" w:hAnsi="Calibri"/>
        </w:rPr>
        <w:t xml:space="preserve">in the FROM clause </w:t>
      </w:r>
      <w:r w:rsidR="007F08E8" w:rsidRPr="0074384D">
        <w:rPr>
          <w:rFonts w:ascii="Calibri" w:hAnsi="Calibri"/>
        </w:rPr>
        <w:t xml:space="preserve">in place of the subquery. The results should be the same as in step </w:t>
      </w:r>
      <w:r>
        <w:rPr>
          <w:rFonts w:ascii="Calibri" w:hAnsi="Calibri"/>
        </w:rPr>
        <w:t>4</w:t>
      </w:r>
      <w:r w:rsidR="007F08E8" w:rsidRPr="0074384D">
        <w:rPr>
          <w:rFonts w:ascii="Calibri" w:hAnsi="Calibri"/>
        </w:rPr>
        <w:t>, except of course possibly row ordering which can vary.</w:t>
      </w:r>
      <w:bookmarkEnd w:id="10"/>
      <w:r w:rsidR="0074384D" w:rsidRPr="0074384D">
        <w:rPr>
          <w:rFonts w:ascii="Calibri" w:hAnsi="Calibri"/>
        </w:rPr>
        <w:br/>
      </w:r>
      <w:r w:rsidR="00EC3274" w:rsidRPr="0074384D">
        <w:rPr>
          <w:rFonts w:ascii="Calibri" w:hAnsi="Calibri"/>
        </w:rPr>
        <w:t xml:space="preserve"> </w:t>
      </w:r>
      <w:bookmarkStart w:id="11" w:name="_Hlk536450349"/>
    </w:p>
    <w:p w14:paraId="0B07FB15" w14:textId="71F534BA" w:rsidR="00651867" w:rsidRDefault="00651867">
      <w:pPr>
        <w:rPr>
          <w:rFonts w:ascii="Calibri" w:hAnsi="Calibri"/>
        </w:rPr>
      </w:pPr>
      <w:r>
        <w:rPr>
          <w:rFonts w:ascii="Calibri" w:hAnsi="Calibri"/>
        </w:rPr>
        <w:br w:type="page"/>
      </w:r>
      <w:r w:rsidR="00E065B9">
        <w:rPr>
          <w:rFonts w:ascii="Calibri" w:hAnsi="Calibri"/>
          <w:noProof/>
        </w:rPr>
        <w:lastRenderedPageBreak/>
        <w:drawing>
          <wp:inline distT="0" distB="0" distL="0" distR="0" wp14:anchorId="03817F2F" wp14:editId="4C5848FF">
            <wp:extent cx="5481320" cy="2606040"/>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1320" cy="2606040"/>
                    </a:xfrm>
                    <a:prstGeom prst="rect">
                      <a:avLst/>
                    </a:prstGeom>
                    <a:noFill/>
                    <a:ln>
                      <a:noFill/>
                    </a:ln>
                  </pic:spPr>
                </pic:pic>
              </a:graphicData>
            </a:graphic>
          </wp:inline>
        </w:drawing>
      </w:r>
    </w:p>
    <w:p w14:paraId="12B1C443" w14:textId="77777777" w:rsidR="0018116C" w:rsidRPr="00F40C06" w:rsidRDefault="0018116C" w:rsidP="0018116C">
      <w:pPr>
        <w:rPr>
          <w:rFonts w:ascii="Calibri" w:hAnsi="Calibri"/>
        </w:rPr>
      </w:pPr>
    </w:p>
    <w:bookmarkEnd w:id="11"/>
    <w:p w14:paraId="6A1CCCBF" w14:textId="43CBF001" w:rsidR="00BC77CF" w:rsidRDefault="00BC77CF" w:rsidP="00BC77CF">
      <w:r w:rsidRPr="00E3444E">
        <w:rPr>
          <w:rFonts w:ascii="Calibri" w:hAnsi="Calibri" w:cs="Calibri"/>
          <w:b/>
          <w:color w:val="0070C0"/>
          <w:sz w:val="36"/>
          <w:szCs w:val="36"/>
        </w:rPr>
        <w:t xml:space="preserve">Section </w:t>
      </w:r>
      <w:r>
        <w:rPr>
          <w:rFonts w:ascii="Calibri" w:hAnsi="Calibri" w:cs="Calibri"/>
          <w:b/>
          <w:color w:val="0070C0"/>
          <w:sz w:val="36"/>
          <w:szCs w:val="36"/>
        </w:rPr>
        <w:t xml:space="preserve">Two </w:t>
      </w:r>
      <w:r w:rsidRPr="00E3444E">
        <w:rPr>
          <w:rFonts w:ascii="Calibri" w:hAnsi="Calibri" w:cs="Calibri"/>
          <w:b/>
          <w:color w:val="0070C0"/>
          <w:sz w:val="36"/>
          <w:szCs w:val="36"/>
        </w:rPr>
        <w:t xml:space="preserve">– </w:t>
      </w:r>
      <w:r>
        <w:rPr>
          <w:rFonts w:ascii="Calibri" w:hAnsi="Calibri" w:cs="Calibri"/>
          <w:b/>
          <w:color w:val="0070C0"/>
          <w:sz w:val="36"/>
          <w:szCs w:val="36"/>
        </w:rPr>
        <w:t>Concurrency</w:t>
      </w:r>
    </w:p>
    <w:p w14:paraId="6DE7A243" w14:textId="77777777" w:rsidR="00BC77CF" w:rsidRDefault="00BC77CF" w:rsidP="00BC77CF"/>
    <w:p w14:paraId="6A48CD3D" w14:textId="77777777" w:rsidR="00BC77CF" w:rsidRDefault="00BC77CF" w:rsidP="00BC77CF">
      <w:r>
        <w:rPr>
          <w:noProof/>
        </w:rPr>
        <mc:AlternateContent>
          <mc:Choice Requires="wps">
            <w:drawing>
              <wp:anchor distT="0" distB="0" distL="114300" distR="114300" simplePos="0" relativeHeight="251671552" behindDoc="0" locked="0" layoutInCell="1" allowOverlap="1" wp14:anchorId="67FF8040" wp14:editId="4FE80578">
                <wp:simplePos x="0" y="0"/>
                <wp:positionH relativeFrom="column">
                  <wp:posOffset>0</wp:posOffset>
                </wp:positionH>
                <wp:positionV relativeFrom="paragraph">
                  <wp:posOffset>80010</wp:posOffset>
                </wp:positionV>
                <wp:extent cx="5829300" cy="266065"/>
                <wp:effectExtent l="9525" t="10160" r="9525" b="9525"/>
                <wp:wrapNone/>
                <wp:docPr id="2"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E9E915A" w14:textId="77777777" w:rsidR="00BC77CF" w:rsidRPr="00D2642B" w:rsidRDefault="00BC77CF" w:rsidP="00BC77CF">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F8040" id="_x0000_s1028" type="#_x0000_t202" style="position:absolute;margin-left:0;margin-top:6.3pt;width:459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" fillcolor="#d2d2e6">
                <v:textbox inset=",1.44pt,,1.44pt">
                  <w:txbxContent>
                    <w:p w14:paraId="5E9E915A" w14:textId="77777777" w:rsidR="00BC77CF" w:rsidRPr="00D2642B" w:rsidRDefault="00BC77CF" w:rsidP="00BC77CF">
                      <w:pPr>
                        <w:rPr>
                          <w:rFonts w:ascii="Calibri" w:hAnsi="Calibri"/>
                          <w:b/>
                          <w:sz w:val="28"/>
                          <w:szCs w:val="28"/>
                        </w:rPr>
                      </w:pPr>
                      <w:r>
                        <w:rPr>
                          <w:rFonts w:ascii="Calibri" w:hAnsi="Calibri"/>
                          <w:b/>
                          <w:sz w:val="28"/>
                          <w:szCs w:val="28"/>
                        </w:rPr>
                        <w:t>Section Background</w:t>
                      </w:r>
                    </w:p>
                  </w:txbxContent>
                </v:textbox>
              </v:shape>
            </w:pict>
          </mc:Fallback>
        </mc:AlternateContent>
      </w:r>
    </w:p>
    <w:p w14:paraId="05F68264" w14:textId="77777777" w:rsidR="00BC77CF" w:rsidRDefault="00BC77CF" w:rsidP="00BC77CF">
      <w:pPr>
        <w:rPr>
          <w:rFonts w:ascii="Calibri" w:hAnsi="Calibri"/>
        </w:rPr>
      </w:pPr>
    </w:p>
    <w:p w14:paraId="5CF4F903" w14:textId="77777777" w:rsidR="00BC77CF" w:rsidRDefault="00BC77CF" w:rsidP="00BC77CF"/>
    <w:p w14:paraId="3D01DB41" w14:textId="77777777" w:rsidR="00BC77CF" w:rsidRDefault="00BC77CF" w:rsidP="00BC77CF">
      <w:pPr>
        <w:rPr>
          <w:rFonts w:ascii="Calibri" w:hAnsi="Calibri" w:cs="Calibri"/>
        </w:rPr>
      </w:pPr>
      <w:r>
        <w:rPr>
          <w:rFonts w:ascii="Calibri" w:hAnsi="Calibri" w:cs="Calibri"/>
        </w:rPr>
        <w:t>Modern information systems run transactions in parallel. Running hundreds or even thousands of transactions at the same time is commonplace for information systems today. Transactions running at the same run into many issues, including lost updates, uncommitted dependencies, inconsistent analysis, and others. To eliminate and manage these issues, modern relational databases use a scheduler which controls the schedule and timing of transaction execution, in addition to other mechanisms.</w:t>
      </w:r>
    </w:p>
    <w:p w14:paraId="0B452D6D" w14:textId="77777777" w:rsidR="00BC77CF" w:rsidRDefault="00BC77CF" w:rsidP="00BC77CF">
      <w:pPr>
        <w:rPr>
          <w:rFonts w:ascii="Calibri" w:hAnsi="Calibri" w:cs="Calibri"/>
        </w:rPr>
      </w:pPr>
    </w:p>
    <w:p w14:paraId="77EC55C8" w14:textId="77777777" w:rsidR="00BC77CF" w:rsidRDefault="00BC77CF" w:rsidP="00BC77CF">
      <w:pPr>
        <w:rPr>
          <w:rFonts w:ascii="Calibri" w:hAnsi="Calibri" w:cs="Calibri"/>
        </w:rPr>
      </w:pPr>
      <w:r>
        <w:rPr>
          <w:rFonts w:ascii="Calibri" w:hAnsi="Calibri" w:cs="Calibri"/>
        </w:rPr>
        <w:t>You have a chance to demonstrate understanding of concurrency control in this section.</w:t>
      </w:r>
    </w:p>
    <w:p w14:paraId="40A3D9C9" w14:textId="77777777" w:rsidR="00BC77CF" w:rsidRDefault="00BC77CF" w:rsidP="00BC77CF">
      <w:pPr>
        <w:rPr>
          <w:rFonts w:ascii="Calibri" w:hAnsi="Calibri" w:cs="Calibri"/>
        </w:rPr>
      </w:pPr>
    </w:p>
    <w:p w14:paraId="68E6BEDF" w14:textId="77777777" w:rsidR="00BC77CF" w:rsidRDefault="00BC77CF" w:rsidP="00BC77CF">
      <w:pPr>
        <w:rPr>
          <w:rFonts w:ascii="Calibri" w:hAnsi="Calibri" w:cs="Calibri"/>
        </w:rPr>
      </w:pPr>
      <w:r>
        <w:rPr>
          <w:rFonts w:ascii="Calibri" w:hAnsi="Calibri" w:cs="Calibri"/>
        </w:rPr>
        <w:t xml:space="preserve">In this section, the questions refer to the following data table, as well the following transactions and steps. </w:t>
      </w:r>
    </w:p>
    <w:p w14:paraId="77355C75" w14:textId="77777777" w:rsidR="00BC77CF" w:rsidRDefault="00BC77CF" w:rsidP="00BC77CF">
      <w:pPr>
        <w:rPr>
          <w:rFonts w:ascii="Calibri" w:hAnsi="Calibri" w:cs="Calibri"/>
        </w:rPr>
      </w:pPr>
    </w:p>
    <w:tbl>
      <w:tblPr>
        <w:tblStyle w:val="TableGrid"/>
        <w:tblW w:w="0" w:type="auto"/>
        <w:tblLook w:val="04A0" w:firstRow="1" w:lastRow="0" w:firstColumn="1" w:lastColumn="0" w:noHBand="0" w:noVBand="1"/>
      </w:tblPr>
      <w:tblGrid>
        <w:gridCol w:w="1653"/>
      </w:tblGrid>
      <w:tr w:rsidR="00BC77CF" w14:paraId="1C38786C" w14:textId="77777777" w:rsidTr="001F56D0">
        <w:trPr>
          <w:trHeight w:val="249"/>
        </w:trPr>
        <w:tc>
          <w:tcPr>
            <w:tcW w:w="1653" w:type="dxa"/>
          </w:tcPr>
          <w:p w14:paraId="5528E07A" w14:textId="77777777" w:rsidR="00BC77CF" w:rsidRPr="002E11AF" w:rsidRDefault="00BC77CF" w:rsidP="001F56D0">
            <w:pPr>
              <w:rPr>
                <w:rFonts w:ascii="Calibri" w:hAnsi="Calibri"/>
                <w:b/>
                <w:bCs/>
              </w:rPr>
            </w:pPr>
            <w:r w:rsidRPr="002E11AF">
              <w:rPr>
                <w:rFonts w:ascii="Calibri" w:hAnsi="Calibri"/>
                <w:b/>
                <w:bCs/>
              </w:rPr>
              <w:t>Data Table</w:t>
            </w:r>
          </w:p>
        </w:tc>
      </w:tr>
      <w:tr w:rsidR="00BC77CF" w14:paraId="20203E48" w14:textId="77777777" w:rsidTr="001F56D0">
        <w:trPr>
          <w:trHeight w:val="249"/>
        </w:trPr>
        <w:tc>
          <w:tcPr>
            <w:tcW w:w="1653" w:type="dxa"/>
          </w:tcPr>
          <w:p w14:paraId="3D708161" w14:textId="77777777" w:rsidR="00BC77CF" w:rsidRDefault="00BC77CF" w:rsidP="001F56D0">
            <w:pPr>
              <w:rPr>
                <w:rFonts w:ascii="Calibri" w:hAnsi="Calibri"/>
              </w:rPr>
            </w:pPr>
            <w:r>
              <w:rPr>
                <w:rFonts w:ascii="Calibri" w:hAnsi="Calibri"/>
              </w:rPr>
              <w:t>1</w:t>
            </w:r>
          </w:p>
        </w:tc>
      </w:tr>
      <w:tr w:rsidR="00BC77CF" w14:paraId="3AC7B334" w14:textId="77777777" w:rsidTr="001F56D0">
        <w:trPr>
          <w:trHeight w:val="259"/>
        </w:trPr>
        <w:tc>
          <w:tcPr>
            <w:tcW w:w="1653" w:type="dxa"/>
          </w:tcPr>
          <w:p w14:paraId="1002140B" w14:textId="77777777" w:rsidR="00BC77CF" w:rsidRDefault="00BC77CF" w:rsidP="001F56D0">
            <w:pPr>
              <w:rPr>
                <w:rFonts w:ascii="Calibri" w:hAnsi="Calibri"/>
              </w:rPr>
            </w:pPr>
            <w:r>
              <w:rPr>
                <w:rFonts w:ascii="Calibri" w:hAnsi="Calibri"/>
              </w:rPr>
              <w:t>2</w:t>
            </w:r>
          </w:p>
        </w:tc>
      </w:tr>
      <w:tr w:rsidR="00BC77CF" w14:paraId="21DC7A2C" w14:textId="77777777" w:rsidTr="001F56D0">
        <w:trPr>
          <w:trHeight w:val="249"/>
        </w:trPr>
        <w:tc>
          <w:tcPr>
            <w:tcW w:w="1653" w:type="dxa"/>
          </w:tcPr>
          <w:p w14:paraId="1A329721" w14:textId="77777777" w:rsidR="00BC77CF" w:rsidRDefault="00BC77CF" w:rsidP="001F56D0">
            <w:pPr>
              <w:rPr>
                <w:rFonts w:ascii="Calibri" w:hAnsi="Calibri"/>
              </w:rPr>
            </w:pPr>
            <w:r>
              <w:rPr>
                <w:rFonts w:ascii="Calibri" w:hAnsi="Calibri"/>
              </w:rPr>
              <w:t>3</w:t>
            </w:r>
          </w:p>
        </w:tc>
      </w:tr>
      <w:tr w:rsidR="00BC77CF" w14:paraId="337B867E" w14:textId="77777777" w:rsidTr="001F56D0">
        <w:trPr>
          <w:trHeight w:val="249"/>
        </w:trPr>
        <w:tc>
          <w:tcPr>
            <w:tcW w:w="1653" w:type="dxa"/>
          </w:tcPr>
          <w:p w14:paraId="2247B1C5" w14:textId="77777777" w:rsidR="00BC77CF" w:rsidRDefault="00BC77CF" w:rsidP="001F56D0">
            <w:pPr>
              <w:rPr>
                <w:rFonts w:ascii="Calibri" w:hAnsi="Calibri"/>
              </w:rPr>
            </w:pPr>
            <w:r>
              <w:rPr>
                <w:rFonts w:ascii="Calibri" w:hAnsi="Calibri"/>
              </w:rPr>
              <w:t>4</w:t>
            </w:r>
          </w:p>
        </w:tc>
      </w:tr>
      <w:tr w:rsidR="00BC77CF" w14:paraId="42A265DB" w14:textId="77777777" w:rsidTr="001F56D0">
        <w:trPr>
          <w:trHeight w:val="249"/>
        </w:trPr>
        <w:tc>
          <w:tcPr>
            <w:tcW w:w="1653" w:type="dxa"/>
          </w:tcPr>
          <w:p w14:paraId="24E364E5" w14:textId="77777777" w:rsidR="00BC77CF" w:rsidRDefault="00BC77CF" w:rsidP="001F56D0">
            <w:pPr>
              <w:rPr>
                <w:rFonts w:ascii="Calibri" w:hAnsi="Calibri"/>
              </w:rPr>
            </w:pPr>
            <w:r>
              <w:rPr>
                <w:rFonts w:ascii="Calibri" w:hAnsi="Calibri"/>
              </w:rPr>
              <w:t>5</w:t>
            </w:r>
          </w:p>
        </w:tc>
      </w:tr>
    </w:tbl>
    <w:p w14:paraId="6B2A5307" w14:textId="77777777" w:rsidR="00BC77CF" w:rsidRPr="00C53AF3" w:rsidRDefault="00BC77CF" w:rsidP="00BC77CF">
      <w:pPr>
        <w:rPr>
          <w:rFonts w:ascii="Calibri" w:hAnsi="Calibri" w:cs="Calibri"/>
        </w:rPr>
      </w:pPr>
      <w:bookmarkStart w:id="12" w:name="_Hlk61028324"/>
    </w:p>
    <w:tbl>
      <w:tblPr>
        <w:tblStyle w:val="TableGrid"/>
        <w:tblW w:w="0" w:type="auto"/>
        <w:tblInd w:w="-5" w:type="dxa"/>
        <w:tblLook w:val="04A0" w:firstRow="1" w:lastRow="0" w:firstColumn="1" w:lastColumn="0" w:noHBand="0" w:noVBand="1"/>
      </w:tblPr>
      <w:tblGrid>
        <w:gridCol w:w="4140"/>
      </w:tblGrid>
      <w:tr w:rsidR="00BC77CF" w14:paraId="5606B2B3" w14:textId="77777777" w:rsidTr="001F56D0">
        <w:tc>
          <w:tcPr>
            <w:tcW w:w="4140" w:type="dxa"/>
          </w:tcPr>
          <w:p w14:paraId="51C036E4" w14:textId="77777777" w:rsidR="00BC77CF" w:rsidRPr="007C7C29" w:rsidRDefault="00BC77CF" w:rsidP="001F56D0">
            <w:pPr>
              <w:rPr>
                <w:rFonts w:ascii="Calibri" w:hAnsi="Calibri"/>
                <w:b/>
                <w:bCs/>
              </w:rPr>
            </w:pPr>
            <w:bookmarkStart w:id="13" w:name="_Hlk61000467"/>
            <w:r w:rsidRPr="007C7C29">
              <w:rPr>
                <w:rFonts w:ascii="Calibri" w:hAnsi="Calibri"/>
                <w:b/>
                <w:bCs/>
              </w:rPr>
              <w:t>Transaction 1</w:t>
            </w:r>
          </w:p>
        </w:tc>
      </w:tr>
      <w:tr w:rsidR="00BC77CF" w14:paraId="2A9408BD" w14:textId="77777777" w:rsidTr="001F56D0">
        <w:tc>
          <w:tcPr>
            <w:tcW w:w="4140" w:type="dxa"/>
          </w:tcPr>
          <w:p w14:paraId="5A02701E" w14:textId="77777777" w:rsidR="00BC77CF" w:rsidRDefault="00BC77CF" w:rsidP="001F56D0">
            <w:pPr>
              <w:rPr>
                <w:rFonts w:ascii="Calibri" w:hAnsi="Calibri"/>
              </w:rPr>
            </w:pPr>
            <w:r>
              <w:rPr>
                <w:rFonts w:ascii="Calibri" w:hAnsi="Calibri"/>
              </w:rPr>
              <w:t>Read the value from row 4.</w:t>
            </w:r>
          </w:p>
        </w:tc>
      </w:tr>
      <w:tr w:rsidR="00BC77CF" w14:paraId="4485F245" w14:textId="77777777" w:rsidTr="001F56D0">
        <w:tc>
          <w:tcPr>
            <w:tcW w:w="4140" w:type="dxa"/>
          </w:tcPr>
          <w:p w14:paraId="0C200C56" w14:textId="77777777" w:rsidR="00BC77CF" w:rsidRDefault="00BC77CF" w:rsidP="001F56D0">
            <w:pPr>
              <w:rPr>
                <w:rFonts w:ascii="Calibri" w:hAnsi="Calibri"/>
              </w:rPr>
            </w:pPr>
            <w:r>
              <w:rPr>
                <w:rFonts w:ascii="Calibri" w:hAnsi="Calibri"/>
              </w:rPr>
              <w:t>Multiply that value times 3.</w:t>
            </w:r>
          </w:p>
        </w:tc>
      </w:tr>
      <w:tr w:rsidR="00BC77CF" w14:paraId="20D37C00" w14:textId="77777777" w:rsidTr="001F56D0">
        <w:tc>
          <w:tcPr>
            <w:tcW w:w="4140" w:type="dxa"/>
          </w:tcPr>
          <w:p w14:paraId="61AC0F4A" w14:textId="77777777" w:rsidR="00BC77CF" w:rsidRDefault="00BC77CF" w:rsidP="001F56D0">
            <w:pPr>
              <w:rPr>
                <w:rFonts w:ascii="Calibri" w:hAnsi="Calibri"/>
              </w:rPr>
            </w:pPr>
            <w:r>
              <w:rPr>
                <w:rFonts w:ascii="Calibri" w:hAnsi="Calibri"/>
              </w:rPr>
              <w:t>Write the result to row 3.</w:t>
            </w:r>
          </w:p>
        </w:tc>
      </w:tr>
      <w:tr w:rsidR="00BC77CF" w14:paraId="419272B4" w14:textId="77777777" w:rsidTr="001F56D0">
        <w:tc>
          <w:tcPr>
            <w:tcW w:w="4140" w:type="dxa"/>
          </w:tcPr>
          <w:p w14:paraId="6C48D7FA" w14:textId="77777777" w:rsidR="00BC77CF" w:rsidRDefault="00BC77CF" w:rsidP="001F56D0">
            <w:pPr>
              <w:rPr>
                <w:rFonts w:ascii="Calibri" w:hAnsi="Calibri"/>
              </w:rPr>
            </w:pPr>
            <w:r>
              <w:rPr>
                <w:rFonts w:ascii="Calibri" w:hAnsi="Calibri"/>
              </w:rPr>
              <w:lastRenderedPageBreak/>
              <w:t>Write the literal value “8” to row 2.</w:t>
            </w:r>
          </w:p>
        </w:tc>
      </w:tr>
      <w:tr w:rsidR="00BC77CF" w14:paraId="093B9B29" w14:textId="77777777" w:rsidTr="001F56D0">
        <w:tc>
          <w:tcPr>
            <w:tcW w:w="4140" w:type="dxa"/>
          </w:tcPr>
          <w:p w14:paraId="2A4737FC" w14:textId="77777777" w:rsidR="00BC77CF" w:rsidRDefault="00BC77CF" w:rsidP="001F56D0">
            <w:pPr>
              <w:rPr>
                <w:rFonts w:ascii="Calibri" w:hAnsi="Calibri"/>
              </w:rPr>
            </w:pPr>
            <w:r>
              <w:rPr>
                <w:rFonts w:ascii="Calibri" w:hAnsi="Calibri"/>
              </w:rPr>
              <w:t>Write the literal value “20” to row 5.</w:t>
            </w:r>
          </w:p>
        </w:tc>
      </w:tr>
      <w:tr w:rsidR="00BC77CF" w14:paraId="262A9790" w14:textId="77777777" w:rsidTr="001F56D0">
        <w:tc>
          <w:tcPr>
            <w:tcW w:w="4140" w:type="dxa"/>
          </w:tcPr>
          <w:p w14:paraId="4EBC3ADA" w14:textId="77777777" w:rsidR="00BC77CF" w:rsidRDefault="00BC77CF" w:rsidP="001F56D0">
            <w:pPr>
              <w:rPr>
                <w:rFonts w:ascii="Calibri" w:hAnsi="Calibri"/>
              </w:rPr>
            </w:pPr>
            <w:r>
              <w:rPr>
                <w:rFonts w:ascii="Calibri" w:hAnsi="Calibri"/>
              </w:rPr>
              <w:t>Commit.</w:t>
            </w:r>
          </w:p>
        </w:tc>
      </w:tr>
      <w:bookmarkEnd w:id="13"/>
    </w:tbl>
    <w:p w14:paraId="4B052509" w14:textId="77777777" w:rsidR="00BC77CF" w:rsidRPr="002A25EF" w:rsidRDefault="00BC77CF" w:rsidP="00BC77CF">
      <w:pPr>
        <w:ind w:left="288"/>
      </w:pPr>
    </w:p>
    <w:tbl>
      <w:tblPr>
        <w:tblStyle w:val="TableGrid"/>
        <w:tblW w:w="0" w:type="auto"/>
        <w:tblInd w:w="-5" w:type="dxa"/>
        <w:tblLook w:val="04A0" w:firstRow="1" w:lastRow="0" w:firstColumn="1" w:lastColumn="0" w:noHBand="0" w:noVBand="1"/>
      </w:tblPr>
      <w:tblGrid>
        <w:gridCol w:w="4140"/>
      </w:tblGrid>
      <w:tr w:rsidR="00BC77CF" w14:paraId="5A826832" w14:textId="77777777" w:rsidTr="001F56D0">
        <w:tc>
          <w:tcPr>
            <w:tcW w:w="4140" w:type="dxa"/>
          </w:tcPr>
          <w:p w14:paraId="1F6AAD2D" w14:textId="77777777" w:rsidR="00BC77CF" w:rsidRPr="007C7C29" w:rsidRDefault="00BC77CF" w:rsidP="001F56D0">
            <w:pPr>
              <w:rPr>
                <w:rFonts w:ascii="Calibri" w:hAnsi="Calibri"/>
                <w:b/>
                <w:bCs/>
              </w:rPr>
            </w:pPr>
            <w:r w:rsidRPr="007C7C29">
              <w:rPr>
                <w:rFonts w:ascii="Calibri" w:hAnsi="Calibri"/>
                <w:b/>
                <w:bCs/>
              </w:rPr>
              <w:t xml:space="preserve">Transaction </w:t>
            </w:r>
            <w:r>
              <w:rPr>
                <w:rFonts w:ascii="Calibri" w:hAnsi="Calibri"/>
                <w:b/>
                <w:bCs/>
              </w:rPr>
              <w:t>2</w:t>
            </w:r>
          </w:p>
        </w:tc>
      </w:tr>
      <w:tr w:rsidR="00BC77CF" w14:paraId="659E38AE" w14:textId="77777777" w:rsidTr="001F56D0">
        <w:tc>
          <w:tcPr>
            <w:tcW w:w="4140" w:type="dxa"/>
          </w:tcPr>
          <w:p w14:paraId="57E41FA1" w14:textId="77777777" w:rsidR="00BC77CF" w:rsidRDefault="00BC77CF" w:rsidP="001F56D0">
            <w:pPr>
              <w:rPr>
                <w:rFonts w:ascii="Calibri" w:hAnsi="Calibri"/>
              </w:rPr>
            </w:pPr>
            <w:r>
              <w:rPr>
                <w:rFonts w:ascii="Calibri" w:hAnsi="Calibri"/>
              </w:rPr>
              <w:t>Read the value from row 2.</w:t>
            </w:r>
          </w:p>
        </w:tc>
      </w:tr>
      <w:tr w:rsidR="00BC77CF" w14:paraId="22F8129C" w14:textId="77777777" w:rsidTr="001F56D0">
        <w:tc>
          <w:tcPr>
            <w:tcW w:w="4140" w:type="dxa"/>
          </w:tcPr>
          <w:p w14:paraId="01F15936" w14:textId="77777777" w:rsidR="00BC77CF" w:rsidRDefault="00BC77CF" w:rsidP="001F56D0">
            <w:pPr>
              <w:rPr>
                <w:rFonts w:ascii="Calibri" w:hAnsi="Calibri"/>
              </w:rPr>
            </w:pPr>
            <w:r>
              <w:rPr>
                <w:rFonts w:ascii="Calibri" w:hAnsi="Calibri"/>
              </w:rPr>
              <w:t>Write that value to row 4.</w:t>
            </w:r>
          </w:p>
        </w:tc>
      </w:tr>
      <w:tr w:rsidR="00BC77CF" w14:paraId="5ABD1A66" w14:textId="77777777" w:rsidTr="001F56D0">
        <w:tc>
          <w:tcPr>
            <w:tcW w:w="4140" w:type="dxa"/>
          </w:tcPr>
          <w:p w14:paraId="21EEA1AC" w14:textId="77777777" w:rsidR="00BC77CF" w:rsidRDefault="00BC77CF" w:rsidP="001F56D0">
            <w:pPr>
              <w:rPr>
                <w:rFonts w:ascii="Calibri" w:hAnsi="Calibri"/>
              </w:rPr>
            </w:pPr>
            <w:r>
              <w:rPr>
                <w:rFonts w:ascii="Calibri" w:hAnsi="Calibri"/>
              </w:rPr>
              <w:t>Write the literal value “15” to row 3.</w:t>
            </w:r>
          </w:p>
        </w:tc>
      </w:tr>
      <w:tr w:rsidR="00BC77CF" w14:paraId="6629B84E" w14:textId="77777777" w:rsidTr="001F56D0">
        <w:tc>
          <w:tcPr>
            <w:tcW w:w="4140" w:type="dxa"/>
          </w:tcPr>
          <w:p w14:paraId="23AAAFDF" w14:textId="77777777" w:rsidR="00BC77CF" w:rsidRDefault="00BC77CF" w:rsidP="001F56D0">
            <w:pPr>
              <w:rPr>
                <w:rFonts w:ascii="Calibri" w:hAnsi="Calibri"/>
              </w:rPr>
            </w:pPr>
            <w:r>
              <w:rPr>
                <w:rFonts w:ascii="Calibri" w:hAnsi="Calibri"/>
              </w:rPr>
              <w:t>Commit.</w:t>
            </w:r>
          </w:p>
        </w:tc>
      </w:tr>
    </w:tbl>
    <w:p w14:paraId="69906E50" w14:textId="77777777" w:rsidR="00BC77CF" w:rsidRDefault="00BC77CF" w:rsidP="00BC77CF">
      <w:pPr>
        <w:rPr>
          <w:rFonts w:ascii="Calibri" w:hAnsi="Calibri" w:cs="Calibri"/>
        </w:rPr>
      </w:pPr>
    </w:p>
    <w:bookmarkEnd w:id="12"/>
    <w:p w14:paraId="64E4D511" w14:textId="77777777" w:rsidR="00BC77CF" w:rsidRDefault="00BC77CF" w:rsidP="00BC77CF"/>
    <w:p w14:paraId="39CEDD7E" w14:textId="77777777" w:rsidR="00BC77CF" w:rsidRDefault="00BC77CF" w:rsidP="00BC77CF">
      <w:pPr>
        <w:rPr>
          <w:rFonts w:ascii="Calibri" w:hAnsi="Calibri"/>
        </w:rPr>
      </w:pPr>
      <w:r>
        <w:rPr>
          <w:rFonts w:ascii="Calibri" w:hAnsi="Calibri"/>
        </w:rPr>
        <w:br w:type="page"/>
      </w:r>
    </w:p>
    <w:p w14:paraId="50140F54" w14:textId="77777777" w:rsidR="00BC77CF" w:rsidRDefault="00BC77CF" w:rsidP="00BC77CF">
      <w:pPr>
        <w:rPr>
          <w:rFonts w:ascii="Calibri" w:hAnsi="Calibri"/>
        </w:rPr>
      </w:pPr>
      <w:r>
        <w:rPr>
          <w:rFonts w:ascii="Calibri" w:hAnsi="Calibri"/>
          <w:noProof/>
        </w:rPr>
        <w:lastRenderedPageBreak/>
        <mc:AlternateContent>
          <mc:Choice Requires="wps">
            <w:drawing>
              <wp:anchor distT="0" distB="0" distL="114300" distR="114300" simplePos="0" relativeHeight="251672576" behindDoc="0" locked="0" layoutInCell="1" allowOverlap="1" wp14:anchorId="1326ADDB" wp14:editId="4DE85531">
                <wp:simplePos x="0" y="0"/>
                <wp:positionH relativeFrom="column">
                  <wp:posOffset>0</wp:posOffset>
                </wp:positionH>
                <wp:positionV relativeFrom="paragraph">
                  <wp:posOffset>52705</wp:posOffset>
                </wp:positionV>
                <wp:extent cx="5829300" cy="266065"/>
                <wp:effectExtent l="9525" t="6350" r="9525" b="13335"/>
                <wp:wrapNone/>
                <wp:docPr id="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043B1838" w14:textId="77777777" w:rsidR="00BC77CF" w:rsidRPr="00D2642B" w:rsidRDefault="00BC77CF" w:rsidP="00BC77CF">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6ADDB" id="_x0000_s1029" type="#_x0000_t202" style="position:absolute;margin-left:0;margin-top:4.15pt;width:459pt;height:2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O0Wl/swAgAAWAQAAA4AAAAAAAAAAAAAAAAALgIAAGRy&#10;cy9lMm9Eb2MueG1sUEsBAi0AFAAGAAgAAAAhABw9rlfbAAAABQEAAA8AAAAAAAAAAAAAAAAAigQA&#10;AGRycy9kb3ducmV2LnhtbFBLBQYAAAAABAAEAPMAAACSBQAAAAA=&#10;" fillcolor="#d2d2e6">
                <v:textbox inset=",1.44pt,,1.44pt">
                  <w:txbxContent>
                    <w:p w14:paraId="043B1838" w14:textId="77777777" w:rsidR="00BC77CF" w:rsidRPr="00D2642B" w:rsidRDefault="00BC77CF" w:rsidP="00BC77CF">
                      <w:pPr>
                        <w:rPr>
                          <w:rFonts w:ascii="Calibri" w:hAnsi="Calibri"/>
                          <w:b/>
                          <w:sz w:val="28"/>
                          <w:szCs w:val="28"/>
                        </w:rPr>
                      </w:pPr>
                      <w:r>
                        <w:rPr>
                          <w:rFonts w:ascii="Calibri" w:hAnsi="Calibri"/>
                          <w:b/>
                          <w:sz w:val="28"/>
                          <w:szCs w:val="28"/>
                        </w:rPr>
                        <w:t>Section Steps</w:t>
                      </w:r>
                    </w:p>
                  </w:txbxContent>
                </v:textbox>
              </v:shape>
            </w:pict>
          </mc:Fallback>
        </mc:AlternateContent>
      </w:r>
    </w:p>
    <w:p w14:paraId="2C9CDA37" w14:textId="77777777" w:rsidR="00BC77CF" w:rsidRDefault="00BC77CF" w:rsidP="00BC77CF">
      <w:pPr>
        <w:rPr>
          <w:rFonts w:ascii="Calibri" w:hAnsi="Calibri"/>
        </w:rPr>
      </w:pPr>
    </w:p>
    <w:p w14:paraId="186C3B83" w14:textId="77777777" w:rsidR="00BC77CF" w:rsidRPr="00D70391" w:rsidRDefault="00BC77CF" w:rsidP="00BC77CF">
      <w:pPr>
        <w:ind w:left="288"/>
      </w:pPr>
    </w:p>
    <w:p w14:paraId="0B33C7AA" w14:textId="7F9F4B68" w:rsidR="00BC77CF" w:rsidRDefault="00BC77CF" w:rsidP="00BC77CF">
      <w:pPr>
        <w:numPr>
          <w:ilvl w:val="0"/>
          <w:numId w:val="5"/>
        </w:numPr>
        <w:rPr>
          <w:rFonts w:asciiTheme="minorHAnsi" w:hAnsiTheme="minorHAnsi" w:cstheme="minorHAnsi"/>
        </w:rPr>
      </w:pPr>
      <w:r>
        <w:rPr>
          <w:rFonts w:ascii="Calibri" w:hAnsi="Calibri"/>
          <w:i/>
          <w:iCs/>
        </w:rPr>
        <w:t xml:space="preserve">Issues with No Concurrency Control – </w:t>
      </w:r>
      <w:r w:rsidRPr="002E11AF">
        <w:rPr>
          <w:rFonts w:ascii="Calibri" w:hAnsi="Calibri"/>
        </w:rPr>
        <w:t xml:space="preserve">Imagine the transactions for this section are presented to a modern relational database at the same time, and the database does </w:t>
      </w:r>
      <w:r w:rsidRPr="002E11AF">
        <w:rPr>
          <w:rFonts w:ascii="Calibri" w:hAnsi="Calibri"/>
          <w:i/>
          <w:iCs/>
        </w:rPr>
        <w:t xml:space="preserve">not </w:t>
      </w:r>
      <w:r w:rsidRPr="002E11AF">
        <w:rPr>
          <w:rFonts w:ascii="Calibri" w:hAnsi="Calibri"/>
        </w:rPr>
        <w:t>have concurrency control mechanisms in place.</w:t>
      </w:r>
      <w:r>
        <w:rPr>
          <w:rFonts w:ascii="Calibri" w:hAnsi="Calibri"/>
        </w:rPr>
        <w:t xml:space="preserve"> </w:t>
      </w:r>
      <w:r>
        <w:rPr>
          <w:rFonts w:asciiTheme="minorHAnsi" w:hAnsiTheme="minorHAnsi" w:cstheme="minorHAnsi"/>
        </w:rPr>
        <w:t>S</w:t>
      </w:r>
      <w:r w:rsidRPr="00DA2C7E">
        <w:rPr>
          <w:rFonts w:asciiTheme="minorHAnsi" w:hAnsiTheme="minorHAnsi" w:cstheme="minorHAnsi"/>
        </w:rPr>
        <w:t xml:space="preserve">how a step-by-step schedule that results in a lost update, </w:t>
      </w:r>
      <w:r>
        <w:rPr>
          <w:rFonts w:asciiTheme="minorHAnsi" w:hAnsiTheme="minorHAnsi" w:cstheme="minorHAnsi"/>
        </w:rPr>
        <w:t xml:space="preserve">inconsistent analysis, or uncommitted dependency. Also </w:t>
      </w:r>
      <w:r w:rsidRPr="00DA2C7E">
        <w:rPr>
          <w:rFonts w:asciiTheme="minorHAnsi" w:hAnsiTheme="minorHAnsi" w:cstheme="minorHAnsi"/>
        </w:rPr>
        <w:t xml:space="preserve">list out the contents of the table after the transactions complete using the schedule. </w:t>
      </w:r>
      <w:r>
        <w:rPr>
          <w:rFonts w:asciiTheme="minorHAnsi" w:hAnsiTheme="minorHAnsi" w:cstheme="minorHAnsi"/>
        </w:rPr>
        <w:t xml:space="preserve">You only need to show a schedule for one of the issues, not all three. </w:t>
      </w:r>
      <w:r w:rsidRPr="00DA2C7E">
        <w:rPr>
          <w:rFonts w:asciiTheme="minorHAnsi" w:hAnsiTheme="minorHAnsi" w:cstheme="minorHAnsi"/>
        </w:rPr>
        <w:t>You are not creating this table in SQL, so it is fine to show the table in Excel or Word.</w:t>
      </w:r>
    </w:p>
    <w:p w14:paraId="4582C36E" w14:textId="4E04576E" w:rsidR="000E04B0" w:rsidRPr="000E04B0" w:rsidRDefault="000E04B0" w:rsidP="000E04B0">
      <w:pPr>
        <w:rPr>
          <w:rFonts w:asciiTheme="minorHAnsi" w:hAnsiTheme="minorHAnsi" w:cstheme="minorHAnsi"/>
          <w:color w:val="4472C4" w:themeColor="accent1"/>
        </w:rPr>
      </w:pPr>
      <w:r w:rsidRPr="000E04B0">
        <w:rPr>
          <w:rFonts w:asciiTheme="minorHAnsi" w:hAnsiTheme="minorHAnsi" w:cstheme="minorHAnsi"/>
          <w:color w:val="4472C4" w:themeColor="accent1"/>
        </w:rPr>
        <w:t>Transactions can run into lost updates, uncommitted dependencies, and inconsistent analysis, and other issues when there is no concurrency control.</w:t>
      </w:r>
    </w:p>
    <w:p w14:paraId="6072CF7F" w14:textId="1247D575" w:rsidR="00075E5A" w:rsidRPr="001E550D" w:rsidRDefault="00075E5A" w:rsidP="00C40B06">
      <w:pPr>
        <w:rPr>
          <w:rFonts w:asciiTheme="minorHAnsi" w:hAnsiTheme="minorHAnsi" w:cstheme="minorHAnsi"/>
          <w:color w:val="4472C4" w:themeColor="accent1"/>
        </w:rPr>
      </w:pPr>
      <w:r w:rsidRPr="00CB2C54">
        <w:rPr>
          <w:rFonts w:asciiTheme="minorHAnsi" w:hAnsiTheme="minorHAnsi" w:cstheme="minorHAnsi"/>
          <w:color w:val="4472C4" w:themeColor="accent1"/>
          <w:u w:val="single"/>
        </w:rPr>
        <w:t>Lost update</w:t>
      </w:r>
      <w:r w:rsidRPr="001E550D">
        <w:rPr>
          <w:rFonts w:asciiTheme="minorHAnsi" w:hAnsiTheme="minorHAnsi" w:cstheme="minorHAnsi"/>
          <w:color w:val="4472C4" w:themeColor="accent1"/>
        </w:rPr>
        <w:t>:</w:t>
      </w:r>
    </w:p>
    <w:p w14:paraId="0D0F350E" w14:textId="5A2247BD" w:rsidR="002C3EFE" w:rsidRPr="00C40B06" w:rsidRDefault="00075E5A" w:rsidP="00C40B06">
      <w:pPr>
        <w:jc w:val="both"/>
        <w:rPr>
          <w:rFonts w:asciiTheme="minorHAnsi" w:hAnsiTheme="minorHAnsi" w:cstheme="minorHAnsi"/>
        </w:rPr>
      </w:pPr>
      <w:r w:rsidRPr="001E550D">
        <w:rPr>
          <w:rFonts w:asciiTheme="minorHAnsi" w:hAnsiTheme="minorHAnsi" w:cstheme="minorHAnsi"/>
          <w:color w:val="4472C4" w:themeColor="accent1"/>
        </w:rPr>
        <w:t>A lost update occurs when two transactions running at the same time without concurrency control try to update the same item. If two transactions run serially, the output will be as desired. However, if the transaction steps are interleaved, there are many execution schedules that result in a lost update.</w:t>
      </w:r>
      <w:r w:rsidR="00E151DF" w:rsidRPr="001E550D">
        <w:rPr>
          <w:rFonts w:asciiTheme="minorHAnsi" w:hAnsiTheme="minorHAnsi" w:cstheme="minorHAnsi"/>
          <w:color w:val="4472C4" w:themeColor="accent1"/>
        </w:rPr>
        <w:t xml:space="preserve"> </w:t>
      </w:r>
      <w:r w:rsidR="005C1823" w:rsidRPr="001E550D">
        <w:rPr>
          <w:rFonts w:asciiTheme="minorHAnsi" w:hAnsiTheme="minorHAnsi" w:cstheme="minorHAnsi"/>
          <w:color w:val="4472C4" w:themeColor="accent1"/>
        </w:rPr>
        <w:t>Whichever transaction updates last wins; the first update has no effect</w:t>
      </w:r>
      <w:r w:rsidR="009D4D3A">
        <w:rPr>
          <w:rFonts w:asciiTheme="minorHAnsi" w:hAnsiTheme="minorHAnsi" w:cstheme="minorHAnsi"/>
          <w:color w:val="4472C4" w:themeColor="accent1"/>
        </w:rPr>
        <w:t>.</w:t>
      </w:r>
      <w:r w:rsidR="009B0647" w:rsidRPr="009B0647">
        <w:rPr>
          <w:rFonts w:asciiTheme="minorHAnsi" w:hAnsiTheme="minorHAnsi" w:cstheme="minorHAnsi"/>
          <w:color w:val="FF0000"/>
        </w:rPr>
        <w:t xml:space="preserve"> </w:t>
      </w:r>
      <w:r w:rsidR="00E151DF" w:rsidRPr="001E550D">
        <w:rPr>
          <w:rFonts w:asciiTheme="minorHAnsi" w:hAnsiTheme="minorHAnsi" w:cstheme="minorHAnsi"/>
          <w:color w:val="4472C4" w:themeColor="accent1"/>
        </w:rPr>
        <w:t>The following table demonstrates one such instance.</w:t>
      </w:r>
    </w:p>
    <w:tbl>
      <w:tblPr>
        <w:tblStyle w:val="TableGrid"/>
        <w:tblW w:w="9061" w:type="dxa"/>
        <w:tblInd w:w="-5" w:type="dxa"/>
        <w:tblLook w:val="04A0" w:firstRow="1" w:lastRow="0" w:firstColumn="1" w:lastColumn="0" w:noHBand="0" w:noVBand="1"/>
      </w:tblPr>
      <w:tblGrid>
        <w:gridCol w:w="4530"/>
        <w:gridCol w:w="4531"/>
      </w:tblGrid>
      <w:tr w:rsidR="00C40B06" w14:paraId="1C72FF47" w14:textId="77777777" w:rsidTr="00C40B06">
        <w:trPr>
          <w:trHeight w:val="306"/>
        </w:trPr>
        <w:tc>
          <w:tcPr>
            <w:tcW w:w="9061" w:type="dxa"/>
            <w:gridSpan w:val="2"/>
            <w:shd w:val="clear" w:color="auto" w:fill="D9D9D9" w:themeFill="background1" w:themeFillShade="D9"/>
          </w:tcPr>
          <w:p w14:paraId="1548946E" w14:textId="77777777" w:rsidR="00C40B06" w:rsidRPr="007111D8" w:rsidRDefault="00C40B06" w:rsidP="005412B8">
            <w:pPr>
              <w:pStyle w:val="ListParagraph"/>
              <w:ind w:left="0"/>
              <w:jc w:val="center"/>
              <w:rPr>
                <w:rFonts w:asciiTheme="minorHAnsi" w:hAnsiTheme="minorHAnsi" w:cstheme="minorHAnsi"/>
                <w:b/>
                <w:bCs/>
                <w:color w:val="4472C4" w:themeColor="accent1"/>
              </w:rPr>
            </w:pPr>
            <w:r w:rsidRPr="007111D8">
              <w:rPr>
                <w:rFonts w:asciiTheme="minorHAnsi" w:hAnsiTheme="minorHAnsi" w:cstheme="minorHAnsi"/>
                <w:b/>
                <w:bCs/>
                <w:color w:val="4472C4" w:themeColor="accent1"/>
              </w:rPr>
              <w:t>Initial Person Table Row</w:t>
            </w:r>
          </w:p>
        </w:tc>
      </w:tr>
      <w:tr w:rsidR="00C40B06" w14:paraId="2104FCD4" w14:textId="77777777" w:rsidTr="00181E84">
        <w:trPr>
          <w:trHeight w:val="316"/>
        </w:trPr>
        <w:tc>
          <w:tcPr>
            <w:tcW w:w="4530" w:type="dxa"/>
          </w:tcPr>
          <w:p w14:paraId="02B80CEE" w14:textId="77777777" w:rsidR="00C40B06" w:rsidRPr="007111D8" w:rsidRDefault="00C40B06" w:rsidP="005412B8">
            <w:pPr>
              <w:pStyle w:val="ListParagraph"/>
              <w:ind w:left="0"/>
              <w:jc w:val="both"/>
              <w:rPr>
                <w:rFonts w:asciiTheme="minorHAnsi" w:hAnsiTheme="minorHAnsi" w:cstheme="minorHAnsi"/>
                <w:b/>
                <w:bCs/>
                <w:color w:val="4472C4" w:themeColor="accent1"/>
              </w:rPr>
            </w:pPr>
            <w:r w:rsidRPr="007111D8">
              <w:rPr>
                <w:rFonts w:asciiTheme="minorHAnsi" w:hAnsiTheme="minorHAnsi" w:cstheme="minorHAnsi"/>
                <w:b/>
                <w:bCs/>
                <w:color w:val="4472C4" w:themeColor="accent1"/>
              </w:rPr>
              <w:t>Step</w:t>
            </w:r>
          </w:p>
        </w:tc>
        <w:tc>
          <w:tcPr>
            <w:tcW w:w="4531" w:type="dxa"/>
          </w:tcPr>
          <w:p w14:paraId="69D4BA89" w14:textId="77777777" w:rsidR="00C40B06" w:rsidRPr="007111D8" w:rsidRDefault="00C40B06" w:rsidP="005412B8">
            <w:pPr>
              <w:pStyle w:val="ListParagraph"/>
              <w:ind w:left="0"/>
              <w:jc w:val="both"/>
              <w:rPr>
                <w:rFonts w:asciiTheme="minorHAnsi" w:hAnsiTheme="minorHAnsi" w:cstheme="minorHAnsi"/>
                <w:b/>
                <w:bCs/>
                <w:color w:val="4472C4" w:themeColor="accent1"/>
              </w:rPr>
            </w:pPr>
            <w:r w:rsidRPr="007111D8">
              <w:rPr>
                <w:rFonts w:asciiTheme="minorHAnsi" w:hAnsiTheme="minorHAnsi" w:cstheme="minorHAnsi"/>
                <w:b/>
                <w:bCs/>
                <w:color w:val="4472C4" w:themeColor="accent1"/>
              </w:rPr>
              <w:t>Explanation</w:t>
            </w:r>
          </w:p>
        </w:tc>
      </w:tr>
      <w:tr w:rsidR="00C40B06" w14:paraId="47476305" w14:textId="77777777" w:rsidTr="00181E84">
        <w:trPr>
          <w:trHeight w:val="306"/>
        </w:trPr>
        <w:tc>
          <w:tcPr>
            <w:tcW w:w="4530" w:type="dxa"/>
          </w:tcPr>
          <w:p w14:paraId="57642070" w14:textId="0AFB56CC"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1: Select Row.</w:t>
            </w:r>
          </w:p>
        </w:tc>
        <w:tc>
          <w:tcPr>
            <w:tcW w:w="4531" w:type="dxa"/>
          </w:tcPr>
          <w:p w14:paraId="373D5735" w14:textId="41D46AE7"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1 reads value 4</w:t>
            </w:r>
          </w:p>
        </w:tc>
      </w:tr>
      <w:tr w:rsidR="00C40B06" w14:paraId="40E421C1" w14:textId="77777777" w:rsidTr="00181E84">
        <w:trPr>
          <w:trHeight w:val="316"/>
        </w:trPr>
        <w:tc>
          <w:tcPr>
            <w:tcW w:w="4530" w:type="dxa"/>
          </w:tcPr>
          <w:p w14:paraId="18AE9DB2" w14:textId="3CBEB6BC"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2: Select Row.</w:t>
            </w:r>
          </w:p>
        </w:tc>
        <w:tc>
          <w:tcPr>
            <w:tcW w:w="4531" w:type="dxa"/>
          </w:tcPr>
          <w:p w14:paraId="7DE47832" w14:textId="160DAED5"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2 reads value 2</w:t>
            </w:r>
          </w:p>
        </w:tc>
      </w:tr>
      <w:tr w:rsidR="00C40B06" w14:paraId="072B2427" w14:textId="77777777" w:rsidTr="00181E84">
        <w:trPr>
          <w:trHeight w:val="306"/>
        </w:trPr>
        <w:tc>
          <w:tcPr>
            <w:tcW w:w="4530" w:type="dxa"/>
          </w:tcPr>
          <w:p w14:paraId="0AEFD23E" w14:textId="56569A5B"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1: Change the value to</w:t>
            </w:r>
            <w:r w:rsidR="001E550D" w:rsidRPr="007111D8">
              <w:rPr>
                <w:rFonts w:ascii="Calibri" w:hAnsi="Calibri"/>
                <w:color w:val="4472C4" w:themeColor="accent1"/>
              </w:rPr>
              <w:t xml:space="preserve"> </w:t>
            </w:r>
            <w:r w:rsidRPr="007111D8">
              <w:rPr>
                <w:rFonts w:ascii="Calibri" w:hAnsi="Calibri"/>
                <w:color w:val="4472C4" w:themeColor="accent1"/>
              </w:rPr>
              <w:t>12</w:t>
            </w:r>
          </w:p>
        </w:tc>
        <w:tc>
          <w:tcPr>
            <w:tcW w:w="4531" w:type="dxa"/>
          </w:tcPr>
          <w:p w14:paraId="2D6141EE" w14:textId="149E4033"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1 multiplies three times 4</w:t>
            </w:r>
          </w:p>
        </w:tc>
      </w:tr>
      <w:tr w:rsidR="00C40B06" w14:paraId="37D3F1CF" w14:textId="77777777" w:rsidTr="00181E84">
        <w:trPr>
          <w:trHeight w:val="306"/>
        </w:trPr>
        <w:tc>
          <w:tcPr>
            <w:tcW w:w="4530" w:type="dxa"/>
          </w:tcPr>
          <w:p w14:paraId="1D1693BC" w14:textId="10776F86"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1: Write back result</w:t>
            </w:r>
            <w:r w:rsidR="00181E84" w:rsidRPr="007111D8">
              <w:rPr>
                <w:rFonts w:ascii="Calibri" w:hAnsi="Calibri"/>
                <w:color w:val="4472C4" w:themeColor="accent1"/>
              </w:rPr>
              <w:t xml:space="preserve"> to row 3</w:t>
            </w:r>
          </w:p>
        </w:tc>
        <w:tc>
          <w:tcPr>
            <w:tcW w:w="4531" w:type="dxa"/>
          </w:tcPr>
          <w:p w14:paraId="062E432E" w14:textId="530C1350" w:rsidR="00C40B06" w:rsidRPr="007111D8" w:rsidRDefault="00C40B06" w:rsidP="005412B8">
            <w:pPr>
              <w:pStyle w:val="ListParagraph"/>
              <w:ind w:left="0"/>
              <w:jc w:val="both"/>
              <w:rPr>
                <w:rFonts w:asciiTheme="minorHAnsi" w:hAnsiTheme="minorHAnsi" w:cstheme="minorHAnsi"/>
                <w:color w:val="4472C4" w:themeColor="accent1"/>
              </w:rPr>
            </w:pPr>
            <w:r w:rsidRPr="007111D8">
              <w:rPr>
                <w:rFonts w:asciiTheme="minorHAnsi" w:hAnsiTheme="minorHAnsi" w:cstheme="minorHAnsi"/>
                <w:color w:val="4472C4" w:themeColor="accent1"/>
              </w:rPr>
              <w:t>The result written back to database is 12</w:t>
            </w:r>
          </w:p>
        </w:tc>
      </w:tr>
      <w:tr w:rsidR="00C40B06" w14:paraId="582D5EA2" w14:textId="77777777" w:rsidTr="00181E84">
        <w:trPr>
          <w:trHeight w:val="316"/>
        </w:trPr>
        <w:tc>
          <w:tcPr>
            <w:tcW w:w="4530" w:type="dxa"/>
          </w:tcPr>
          <w:p w14:paraId="58F07195" w14:textId="042EC4FA" w:rsidR="00C40B06" w:rsidRPr="007111D8" w:rsidRDefault="00181E84"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2: Change value to 2</w:t>
            </w:r>
          </w:p>
        </w:tc>
        <w:tc>
          <w:tcPr>
            <w:tcW w:w="4531" w:type="dxa"/>
          </w:tcPr>
          <w:p w14:paraId="1B4243BD" w14:textId="7B04AF40" w:rsidR="00C40B06" w:rsidRPr="007111D8" w:rsidRDefault="00181E84"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w:t>
            </w:r>
            <w:r w:rsidR="002817B5" w:rsidRPr="007111D8">
              <w:rPr>
                <w:rFonts w:ascii="Calibri" w:hAnsi="Calibri"/>
                <w:color w:val="4472C4" w:themeColor="accent1"/>
              </w:rPr>
              <w:t xml:space="preserve">2 </w:t>
            </w:r>
            <w:r w:rsidRPr="007111D8">
              <w:rPr>
                <w:rFonts w:ascii="Calibri" w:hAnsi="Calibri"/>
                <w:color w:val="4472C4" w:themeColor="accent1"/>
              </w:rPr>
              <w:t xml:space="preserve">writes 2 in </w:t>
            </w:r>
            <w:r w:rsidR="002817B5" w:rsidRPr="007111D8">
              <w:rPr>
                <w:rFonts w:ascii="Calibri" w:hAnsi="Calibri"/>
                <w:color w:val="4472C4" w:themeColor="accent1"/>
              </w:rPr>
              <w:t>row 4</w:t>
            </w:r>
          </w:p>
        </w:tc>
      </w:tr>
      <w:tr w:rsidR="00181E84" w14:paraId="29A2A957" w14:textId="77777777" w:rsidTr="00181E84">
        <w:trPr>
          <w:trHeight w:val="306"/>
        </w:trPr>
        <w:tc>
          <w:tcPr>
            <w:tcW w:w="4530" w:type="dxa"/>
          </w:tcPr>
          <w:p w14:paraId="5F9456CC" w14:textId="76A06531" w:rsidR="00181E84" w:rsidRPr="007111D8" w:rsidRDefault="00181E84" w:rsidP="00181E84">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2: Write back result to row 4</w:t>
            </w:r>
          </w:p>
        </w:tc>
        <w:tc>
          <w:tcPr>
            <w:tcW w:w="4531" w:type="dxa"/>
          </w:tcPr>
          <w:p w14:paraId="58D2CA2B" w14:textId="699A9617" w:rsidR="00181E84" w:rsidRPr="007111D8" w:rsidRDefault="00181E84" w:rsidP="00181E84">
            <w:pPr>
              <w:pStyle w:val="ListParagraph"/>
              <w:ind w:left="0"/>
              <w:jc w:val="both"/>
              <w:rPr>
                <w:rFonts w:asciiTheme="minorHAnsi" w:hAnsiTheme="minorHAnsi" w:cstheme="minorHAnsi"/>
                <w:color w:val="4472C4" w:themeColor="accent1"/>
              </w:rPr>
            </w:pPr>
            <w:r w:rsidRPr="007111D8">
              <w:rPr>
                <w:rFonts w:asciiTheme="minorHAnsi" w:hAnsiTheme="minorHAnsi" w:cstheme="minorHAnsi"/>
                <w:color w:val="4472C4" w:themeColor="accent1"/>
              </w:rPr>
              <w:t>The result written back to database is 2</w:t>
            </w:r>
          </w:p>
        </w:tc>
      </w:tr>
      <w:tr w:rsidR="002817B5" w14:paraId="1A1833FB" w14:textId="77777777" w:rsidTr="00181E84">
        <w:trPr>
          <w:trHeight w:val="306"/>
        </w:trPr>
        <w:tc>
          <w:tcPr>
            <w:tcW w:w="4530" w:type="dxa"/>
          </w:tcPr>
          <w:p w14:paraId="0B5330FC" w14:textId="02305D56" w:rsidR="002817B5" w:rsidRPr="007111D8" w:rsidRDefault="002817B5" w:rsidP="00181E84">
            <w:pPr>
              <w:pStyle w:val="ListParagraph"/>
              <w:ind w:left="0"/>
              <w:jc w:val="both"/>
              <w:rPr>
                <w:rFonts w:ascii="Calibri" w:hAnsi="Calibri"/>
                <w:color w:val="4472C4" w:themeColor="accent1"/>
              </w:rPr>
            </w:pPr>
            <w:r w:rsidRPr="007111D8">
              <w:rPr>
                <w:rFonts w:ascii="Calibri" w:hAnsi="Calibri"/>
                <w:color w:val="4472C4" w:themeColor="accent1"/>
              </w:rPr>
              <w:t>Transaction 1: Change the value in row 2 to literal value “8”</w:t>
            </w:r>
          </w:p>
        </w:tc>
        <w:tc>
          <w:tcPr>
            <w:tcW w:w="4531" w:type="dxa"/>
          </w:tcPr>
          <w:p w14:paraId="118AEFA4" w14:textId="5124B306" w:rsidR="002817B5" w:rsidRPr="007111D8" w:rsidRDefault="002817B5" w:rsidP="00181E84">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1 copies literal value “8” in place of number 2</w:t>
            </w:r>
          </w:p>
        </w:tc>
      </w:tr>
      <w:tr w:rsidR="002817B5" w14:paraId="59916CBC" w14:textId="77777777" w:rsidTr="00181E84">
        <w:trPr>
          <w:trHeight w:val="306"/>
        </w:trPr>
        <w:tc>
          <w:tcPr>
            <w:tcW w:w="4530" w:type="dxa"/>
          </w:tcPr>
          <w:p w14:paraId="37513025" w14:textId="55BDAEA4" w:rsidR="002817B5" w:rsidRPr="007111D8" w:rsidRDefault="002817B5" w:rsidP="002817B5">
            <w:pPr>
              <w:pStyle w:val="ListParagraph"/>
              <w:ind w:left="0"/>
              <w:jc w:val="both"/>
              <w:rPr>
                <w:rFonts w:ascii="Calibri" w:hAnsi="Calibri"/>
                <w:color w:val="4472C4" w:themeColor="accent1"/>
              </w:rPr>
            </w:pPr>
            <w:r w:rsidRPr="007111D8">
              <w:rPr>
                <w:rFonts w:ascii="Calibri" w:hAnsi="Calibri"/>
                <w:color w:val="4472C4" w:themeColor="accent1"/>
              </w:rPr>
              <w:t>Transaction 1: Write the literal value “8” to row 2.</w:t>
            </w:r>
          </w:p>
        </w:tc>
        <w:tc>
          <w:tcPr>
            <w:tcW w:w="4531" w:type="dxa"/>
          </w:tcPr>
          <w:p w14:paraId="40B0CC11" w14:textId="430C052E" w:rsidR="002817B5" w:rsidRPr="007111D8" w:rsidRDefault="002817B5" w:rsidP="002817B5">
            <w:pPr>
              <w:pStyle w:val="ListParagraph"/>
              <w:ind w:left="0"/>
              <w:jc w:val="both"/>
              <w:rPr>
                <w:rFonts w:asciiTheme="minorHAnsi" w:hAnsiTheme="minorHAnsi" w:cstheme="minorHAnsi"/>
                <w:color w:val="4472C4" w:themeColor="accent1"/>
              </w:rPr>
            </w:pPr>
            <w:r w:rsidRPr="007111D8">
              <w:rPr>
                <w:rFonts w:asciiTheme="minorHAnsi" w:hAnsiTheme="minorHAnsi" w:cstheme="minorHAnsi"/>
                <w:color w:val="4472C4" w:themeColor="accent1"/>
              </w:rPr>
              <w:t>The result written back to database is literal value “8”</w:t>
            </w:r>
          </w:p>
        </w:tc>
      </w:tr>
      <w:tr w:rsidR="002817B5" w14:paraId="55C698CB" w14:textId="77777777" w:rsidTr="00181E84">
        <w:trPr>
          <w:trHeight w:val="306"/>
        </w:trPr>
        <w:tc>
          <w:tcPr>
            <w:tcW w:w="4530" w:type="dxa"/>
          </w:tcPr>
          <w:p w14:paraId="1E33E053" w14:textId="756872C7" w:rsidR="002817B5" w:rsidRPr="007111D8" w:rsidRDefault="002817B5" w:rsidP="002817B5">
            <w:pPr>
              <w:pStyle w:val="ListParagraph"/>
              <w:ind w:left="0"/>
              <w:jc w:val="both"/>
              <w:rPr>
                <w:rFonts w:ascii="Calibri" w:hAnsi="Calibri"/>
                <w:color w:val="4472C4" w:themeColor="accent1"/>
              </w:rPr>
            </w:pPr>
            <w:r w:rsidRPr="007111D8">
              <w:rPr>
                <w:rFonts w:ascii="Calibri" w:hAnsi="Calibri"/>
                <w:color w:val="4472C4" w:themeColor="accent1"/>
              </w:rPr>
              <w:t xml:space="preserve">Transaction 1: </w:t>
            </w:r>
            <w:r w:rsidR="008915F3" w:rsidRPr="007111D8">
              <w:rPr>
                <w:rFonts w:ascii="Calibri" w:hAnsi="Calibri"/>
                <w:color w:val="4472C4" w:themeColor="accent1"/>
              </w:rPr>
              <w:t>Change the value in row 5 to literal value “20”</w:t>
            </w:r>
          </w:p>
        </w:tc>
        <w:tc>
          <w:tcPr>
            <w:tcW w:w="4531" w:type="dxa"/>
          </w:tcPr>
          <w:p w14:paraId="47319FA7" w14:textId="1BB2B08B" w:rsidR="002817B5" w:rsidRPr="007111D8" w:rsidRDefault="008915F3" w:rsidP="002817B5">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1 copies literal value “20” in row 5</w:t>
            </w:r>
          </w:p>
        </w:tc>
      </w:tr>
      <w:tr w:rsidR="002817B5" w14:paraId="2AEAF85D" w14:textId="77777777" w:rsidTr="00181E84">
        <w:trPr>
          <w:trHeight w:val="306"/>
        </w:trPr>
        <w:tc>
          <w:tcPr>
            <w:tcW w:w="4530" w:type="dxa"/>
          </w:tcPr>
          <w:p w14:paraId="4E28FBF2" w14:textId="5D4BB9CF" w:rsidR="002817B5" w:rsidRPr="007111D8" w:rsidRDefault="002817B5" w:rsidP="002817B5">
            <w:pPr>
              <w:pStyle w:val="ListParagraph"/>
              <w:ind w:left="0"/>
              <w:jc w:val="both"/>
              <w:rPr>
                <w:rFonts w:ascii="Calibri" w:hAnsi="Calibri"/>
                <w:color w:val="4472C4" w:themeColor="accent1"/>
              </w:rPr>
            </w:pPr>
            <w:r w:rsidRPr="007111D8">
              <w:rPr>
                <w:rFonts w:ascii="Calibri" w:hAnsi="Calibri"/>
                <w:color w:val="4472C4" w:themeColor="accent1"/>
              </w:rPr>
              <w:t>Transaction 1: Write the literal value “20” to row 5.</w:t>
            </w:r>
          </w:p>
        </w:tc>
        <w:tc>
          <w:tcPr>
            <w:tcW w:w="4531" w:type="dxa"/>
          </w:tcPr>
          <w:p w14:paraId="15564D95" w14:textId="18E5D0A3" w:rsidR="002817B5" w:rsidRPr="007111D8" w:rsidRDefault="008915F3" w:rsidP="002817B5">
            <w:pPr>
              <w:pStyle w:val="ListParagraph"/>
              <w:ind w:left="0"/>
              <w:jc w:val="both"/>
              <w:rPr>
                <w:rFonts w:asciiTheme="minorHAnsi" w:hAnsiTheme="minorHAnsi" w:cstheme="minorHAnsi"/>
                <w:color w:val="4472C4" w:themeColor="accent1"/>
              </w:rPr>
            </w:pPr>
            <w:r w:rsidRPr="007111D8">
              <w:rPr>
                <w:rFonts w:asciiTheme="minorHAnsi" w:hAnsiTheme="minorHAnsi" w:cstheme="minorHAnsi"/>
                <w:color w:val="4472C4" w:themeColor="accent1"/>
              </w:rPr>
              <w:t>The result written back to database is literal value “20”</w:t>
            </w:r>
          </w:p>
        </w:tc>
      </w:tr>
      <w:tr w:rsidR="002817B5" w14:paraId="46E04083" w14:textId="77777777" w:rsidTr="00181E84">
        <w:trPr>
          <w:trHeight w:val="306"/>
        </w:trPr>
        <w:tc>
          <w:tcPr>
            <w:tcW w:w="4530" w:type="dxa"/>
          </w:tcPr>
          <w:p w14:paraId="32BE08EE" w14:textId="67958DE6" w:rsidR="002817B5" w:rsidRPr="007111D8" w:rsidRDefault="002817B5" w:rsidP="002817B5">
            <w:pPr>
              <w:pStyle w:val="ListParagraph"/>
              <w:ind w:left="0"/>
              <w:jc w:val="both"/>
              <w:rPr>
                <w:rFonts w:ascii="Calibri" w:hAnsi="Calibri"/>
                <w:color w:val="4472C4" w:themeColor="accent1"/>
              </w:rPr>
            </w:pPr>
            <w:r w:rsidRPr="007111D8">
              <w:rPr>
                <w:rFonts w:ascii="Calibri" w:hAnsi="Calibri"/>
                <w:color w:val="4472C4" w:themeColor="accent1"/>
              </w:rPr>
              <w:t xml:space="preserve">Transaction </w:t>
            </w:r>
            <w:r w:rsidR="008915F3" w:rsidRPr="007111D8">
              <w:rPr>
                <w:rFonts w:ascii="Calibri" w:hAnsi="Calibri"/>
                <w:color w:val="4472C4" w:themeColor="accent1"/>
              </w:rPr>
              <w:t>2</w:t>
            </w:r>
            <w:r w:rsidRPr="007111D8">
              <w:rPr>
                <w:rFonts w:ascii="Calibri" w:hAnsi="Calibri"/>
                <w:color w:val="4472C4" w:themeColor="accent1"/>
              </w:rPr>
              <w:t>:</w:t>
            </w:r>
            <w:r w:rsidR="008915F3" w:rsidRPr="007111D8">
              <w:rPr>
                <w:rFonts w:ascii="Calibri" w:hAnsi="Calibri"/>
                <w:color w:val="4472C4" w:themeColor="accent1"/>
              </w:rPr>
              <w:t xml:space="preserve"> Change the value in row 3 to literal value “15”</w:t>
            </w:r>
          </w:p>
        </w:tc>
        <w:tc>
          <w:tcPr>
            <w:tcW w:w="4531" w:type="dxa"/>
          </w:tcPr>
          <w:p w14:paraId="3F69549F" w14:textId="1709E964" w:rsidR="002817B5" w:rsidRPr="007111D8" w:rsidRDefault="00177A21" w:rsidP="002817B5">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Transaction 2 copies literal value “15” in row 3</w:t>
            </w:r>
          </w:p>
        </w:tc>
      </w:tr>
      <w:tr w:rsidR="002817B5" w14:paraId="586C4B10" w14:textId="77777777" w:rsidTr="00181E84">
        <w:trPr>
          <w:trHeight w:val="306"/>
        </w:trPr>
        <w:tc>
          <w:tcPr>
            <w:tcW w:w="4530" w:type="dxa"/>
          </w:tcPr>
          <w:p w14:paraId="3524C14A" w14:textId="1F27DB52" w:rsidR="002817B5" w:rsidRPr="007111D8" w:rsidRDefault="002817B5" w:rsidP="002817B5">
            <w:pPr>
              <w:pStyle w:val="ListParagraph"/>
              <w:ind w:left="0"/>
              <w:jc w:val="both"/>
              <w:rPr>
                <w:rFonts w:ascii="Calibri" w:hAnsi="Calibri"/>
                <w:color w:val="4472C4" w:themeColor="accent1"/>
              </w:rPr>
            </w:pPr>
            <w:r w:rsidRPr="007111D8">
              <w:rPr>
                <w:rFonts w:ascii="Calibri" w:hAnsi="Calibri"/>
                <w:color w:val="4472C4" w:themeColor="accent1"/>
              </w:rPr>
              <w:t xml:space="preserve">Transaction </w:t>
            </w:r>
            <w:r w:rsidR="008915F3" w:rsidRPr="007111D8">
              <w:rPr>
                <w:rFonts w:ascii="Calibri" w:hAnsi="Calibri"/>
                <w:color w:val="4472C4" w:themeColor="accent1"/>
              </w:rPr>
              <w:t>2</w:t>
            </w:r>
            <w:r w:rsidRPr="007111D8">
              <w:rPr>
                <w:rFonts w:ascii="Calibri" w:hAnsi="Calibri"/>
                <w:color w:val="4472C4" w:themeColor="accent1"/>
              </w:rPr>
              <w:t>:</w:t>
            </w:r>
            <w:r w:rsidR="008915F3" w:rsidRPr="007111D8">
              <w:rPr>
                <w:rFonts w:ascii="Calibri" w:hAnsi="Calibri"/>
                <w:color w:val="4472C4" w:themeColor="accent1"/>
              </w:rPr>
              <w:t xml:space="preserve"> Write the literal value “15” to row 3.</w:t>
            </w:r>
          </w:p>
        </w:tc>
        <w:tc>
          <w:tcPr>
            <w:tcW w:w="4531" w:type="dxa"/>
          </w:tcPr>
          <w:p w14:paraId="5E17F704" w14:textId="4193A5E0" w:rsidR="002817B5" w:rsidRPr="007111D8" w:rsidRDefault="00177A21" w:rsidP="002817B5">
            <w:pPr>
              <w:pStyle w:val="ListParagraph"/>
              <w:ind w:left="0"/>
              <w:jc w:val="both"/>
              <w:rPr>
                <w:rFonts w:asciiTheme="minorHAnsi" w:hAnsiTheme="minorHAnsi" w:cstheme="minorHAnsi"/>
                <w:color w:val="4472C4" w:themeColor="accent1"/>
              </w:rPr>
            </w:pPr>
            <w:r w:rsidRPr="007111D8">
              <w:rPr>
                <w:rFonts w:asciiTheme="minorHAnsi" w:hAnsiTheme="minorHAnsi" w:cstheme="minorHAnsi"/>
                <w:color w:val="4472C4" w:themeColor="accent1"/>
              </w:rPr>
              <w:t>The result written back to database is literal value “15”</w:t>
            </w:r>
          </w:p>
        </w:tc>
      </w:tr>
    </w:tbl>
    <w:p w14:paraId="4CCCC879" w14:textId="2E61A490" w:rsidR="00C40B06" w:rsidRDefault="00C40B06" w:rsidP="00C40B06">
      <w:pPr>
        <w:jc w:val="both"/>
        <w:rPr>
          <w:rFonts w:asciiTheme="minorHAnsi" w:hAnsiTheme="minorHAnsi" w:cstheme="minorHAnsi"/>
        </w:rPr>
      </w:pPr>
    </w:p>
    <w:p w14:paraId="72F2FF27" w14:textId="745D886C" w:rsidR="001E550D" w:rsidRDefault="001E550D" w:rsidP="00C40B06">
      <w:pPr>
        <w:jc w:val="both"/>
        <w:rPr>
          <w:rFonts w:ascii="Calibri" w:hAnsi="Calibri"/>
          <w:color w:val="4472C4" w:themeColor="accent1"/>
        </w:rPr>
      </w:pPr>
      <w:r w:rsidRPr="001E550D">
        <w:rPr>
          <w:rFonts w:asciiTheme="minorHAnsi" w:hAnsiTheme="minorHAnsi" w:cstheme="minorHAnsi"/>
          <w:color w:val="4472C4" w:themeColor="accent1"/>
        </w:rPr>
        <w:t xml:space="preserve">It can be observed that Transaction 1 first writes the value 12 to row 3 and Transaction 2 writes the </w:t>
      </w:r>
      <w:r w:rsidRPr="001E550D">
        <w:rPr>
          <w:rFonts w:ascii="Calibri" w:hAnsi="Calibri"/>
          <w:color w:val="4472C4" w:themeColor="accent1"/>
        </w:rPr>
        <w:t>literal value “15” to row 3. Since Transaction 2 performs the last update, it wins; the first update made by Transaction 1 has no effect.</w:t>
      </w:r>
    </w:p>
    <w:p w14:paraId="43478095" w14:textId="0C5C414E" w:rsidR="009B0647" w:rsidRDefault="009B0647" w:rsidP="00C40B06">
      <w:pPr>
        <w:jc w:val="both"/>
        <w:rPr>
          <w:rFonts w:ascii="Calibri" w:hAnsi="Calibri"/>
          <w:color w:val="4472C4" w:themeColor="accent1"/>
        </w:rPr>
      </w:pPr>
      <w:r>
        <w:rPr>
          <w:rFonts w:ascii="Calibri" w:hAnsi="Calibri"/>
          <w:color w:val="4472C4" w:themeColor="accent1"/>
        </w:rPr>
        <w:t>The contents of the table look like this after the transactions complete.</w:t>
      </w:r>
    </w:p>
    <w:tbl>
      <w:tblPr>
        <w:tblStyle w:val="TableGrid"/>
        <w:tblW w:w="0" w:type="auto"/>
        <w:tblLook w:val="04A0" w:firstRow="1" w:lastRow="0" w:firstColumn="1" w:lastColumn="0" w:noHBand="0" w:noVBand="1"/>
      </w:tblPr>
      <w:tblGrid>
        <w:gridCol w:w="1274"/>
      </w:tblGrid>
      <w:tr w:rsidR="009B0647" w14:paraId="2B2773D0" w14:textId="77777777" w:rsidTr="008B2A4E">
        <w:trPr>
          <w:trHeight w:val="259"/>
        </w:trPr>
        <w:tc>
          <w:tcPr>
            <w:tcW w:w="1274" w:type="dxa"/>
          </w:tcPr>
          <w:p w14:paraId="55D36DC8" w14:textId="37F55D81" w:rsidR="009B0647" w:rsidRDefault="009B0647" w:rsidP="00C40B06">
            <w:pPr>
              <w:jc w:val="both"/>
              <w:rPr>
                <w:rFonts w:ascii="Calibri" w:hAnsi="Calibri"/>
                <w:color w:val="4472C4" w:themeColor="accent1"/>
              </w:rPr>
            </w:pPr>
            <w:r>
              <w:rPr>
                <w:rFonts w:ascii="Calibri" w:hAnsi="Calibri"/>
                <w:color w:val="4472C4" w:themeColor="accent1"/>
              </w:rPr>
              <w:lastRenderedPageBreak/>
              <w:t>Data table</w:t>
            </w:r>
          </w:p>
        </w:tc>
      </w:tr>
      <w:tr w:rsidR="009B0647" w14:paraId="516DA074" w14:textId="77777777" w:rsidTr="008B2A4E">
        <w:trPr>
          <w:trHeight w:val="267"/>
        </w:trPr>
        <w:tc>
          <w:tcPr>
            <w:tcW w:w="1274" w:type="dxa"/>
          </w:tcPr>
          <w:p w14:paraId="2392CA75" w14:textId="5B10F1EE" w:rsidR="009B0647" w:rsidRDefault="009B0647" w:rsidP="00C40B06">
            <w:pPr>
              <w:jc w:val="both"/>
              <w:rPr>
                <w:rFonts w:ascii="Calibri" w:hAnsi="Calibri"/>
                <w:color w:val="4472C4" w:themeColor="accent1"/>
              </w:rPr>
            </w:pPr>
            <w:r>
              <w:rPr>
                <w:rFonts w:ascii="Calibri" w:hAnsi="Calibri"/>
                <w:color w:val="4472C4" w:themeColor="accent1"/>
              </w:rPr>
              <w:t>1</w:t>
            </w:r>
          </w:p>
        </w:tc>
      </w:tr>
      <w:tr w:rsidR="009B0647" w14:paraId="2EE08C57" w14:textId="77777777" w:rsidTr="008B2A4E">
        <w:trPr>
          <w:trHeight w:val="259"/>
        </w:trPr>
        <w:tc>
          <w:tcPr>
            <w:tcW w:w="1274" w:type="dxa"/>
          </w:tcPr>
          <w:p w14:paraId="75B15396" w14:textId="059DBBD3" w:rsidR="009B0647" w:rsidRDefault="009B0647" w:rsidP="00C40B06">
            <w:pPr>
              <w:jc w:val="both"/>
              <w:rPr>
                <w:rFonts w:ascii="Calibri" w:hAnsi="Calibri"/>
                <w:color w:val="4472C4" w:themeColor="accent1"/>
              </w:rPr>
            </w:pPr>
            <w:r>
              <w:rPr>
                <w:rFonts w:ascii="Calibri" w:hAnsi="Calibri"/>
                <w:color w:val="4472C4" w:themeColor="accent1"/>
              </w:rPr>
              <w:t>‘8’</w:t>
            </w:r>
          </w:p>
        </w:tc>
      </w:tr>
      <w:tr w:rsidR="009B0647" w14:paraId="5503C888" w14:textId="77777777" w:rsidTr="008B2A4E">
        <w:trPr>
          <w:trHeight w:val="267"/>
        </w:trPr>
        <w:tc>
          <w:tcPr>
            <w:tcW w:w="1274" w:type="dxa"/>
          </w:tcPr>
          <w:p w14:paraId="7774C057" w14:textId="3FEC3067" w:rsidR="009B0647" w:rsidRDefault="009B0647" w:rsidP="00C40B06">
            <w:pPr>
              <w:jc w:val="both"/>
              <w:rPr>
                <w:rFonts w:ascii="Calibri" w:hAnsi="Calibri"/>
                <w:color w:val="4472C4" w:themeColor="accent1"/>
              </w:rPr>
            </w:pPr>
            <w:r>
              <w:rPr>
                <w:rFonts w:ascii="Calibri" w:hAnsi="Calibri"/>
                <w:color w:val="4472C4" w:themeColor="accent1"/>
              </w:rPr>
              <w:t>‘15’</w:t>
            </w:r>
          </w:p>
        </w:tc>
      </w:tr>
      <w:tr w:rsidR="009B0647" w14:paraId="2B958B01" w14:textId="77777777" w:rsidTr="008B2A4E">
        <w:trPr>
          <w:trHeight w:val="259"/>
        </w:trPr>
        <w:tc>
          <w:tcPr>
            <w:tcW w:w="1274" w:type="dxa"/>
          </w:tcPr>
          <w:p w14:paraId="0D30FE39" w14:textId="6309B489" w:rsidR="009B0647" w:rsidRDefault="009B0647" w:rsidP="00C40B06">
            <w:pPr>
              <w:jc w:val="both"/>
              <w:rPr>
                <w:rFonts w:ascii="Calibri" w:hAnsi="Calibri"/>
                <w:color w:val="4472C4" w:themeColor="accent1"/>
              </w:rPr>
            </w:pPr>
            <w:r>
              <w:rPr>
                <w:rFonts w:ascii="Calibri" w:hAnsi="Calibri"/>
                <w:color w:val="4472C4" w:themeColor="accent1"/>
              </w:rPr>
              <w:t>2</w:t>
            </w:r>
          </w:p>
        </w:tc>
      </w:tr>
      <w:tr w:rsidR="009B0647" w14:paraId="2DE8ACD4" w14:textId="77777777" w:rsidTr="008B2A4E">
        <w:trPr>
          <w:trHeight w:val="267"/>
        </w:trPr>
        <w:tc>
          <w:tcPr>
            <w:tcW w:w="1274" w:type="dxa"/>
          </w:tcPr>
          <w:p w14:paraId="230264FB" w14:textId="528D69AB" w:rsidR="009B0647" w:rsidRDefault="009B0647" w:rsidP="00C40B06">
            <w:pPr>
              <w:jc w:val="both"/>
              <w:rPr>
                <w:rFonts w:ascii="Calibri" w:hAnsi="Calibri"/>
                <w:color w:val="4472C4" w:themeColor="accent1"/>
              </w:rPr>
            </w:pPr>
            <w:r>
              <w:rPr>
                <w:rFonts w:ascii="Calibri" w:hAnsi="Calibri"/>
                <w:color w:val="4472C4" w:themeColor="accent1"/>
              </w:rPr>
              <w:t>‘20’</w:t>
            </w:r>
          </w:p>
        </w:tc>
      </w:tr>
    </w:tbl>
    <w:p w14:paraId="4A41FB91" w14:textId="77777777" w:rsidR="009B0647" w:rsidRDefault="009B0647" w:rsidP="00C40B06">
      <w:pPr>
        <w:jc w:val="both"/>
        <w:rPr>
          <w:rFonts w:ascii="Calibri" w:hAnsi="Calibri"/>
          <w:color w:val="4472C4" w:themeColor="accent1"/>
        </w:rPr>
      </w:pPr>
    </w:p>
    <w:p w14:paraId="64E52F33" w14:textId="1947FD30" w:rsidR="00CB2C54" w:rsidRPr="00CB2C54" w:rsidRDefault="00CB2C54" w:rsidP="00CB2C54">
      <w:pPr>
        <w:jc w:val="both"/>
        <w:rPr>
          <w:rFonts w:ascii="Calibri" w:hAnsi="Calibri"/>
          <w:color w:val="4472C4" w:themeColor="accent1"/>
          <w:u w:val="single"/>
        </w:rPr>
      </w:pPr>
      <w:r w:rsidRPr="00CB2C54">
        <w:rPr>
          <w:rFonts w:ascii="Calibri" w:hAnsi="Calibri"/>
          <w:color w:val="4472C4" w:themeColor="accent1"/>
          <w:u w:val="single"/>
        </w:rPr>
        <w:t xml:space="preserve">Uncommitted Dependency </w:t>
      </w:r>
    </w:p>
    <w:p w14:paraId="5C6ADBDD" w14:textId="28152859" w:rsidR="00CB2C54" w:rsidRDefault="00CB2C54" w:rsidP="00CB2C54">
      <w:pPr>
        <w:jc w:val="both"/>
        <w:rPr>
          <w:rFonts w:ascii="Calibri" w:hAnsi="Calibri"/>
          <w:color w:val="4472C4" w:themeColor="accent1"/>
        </w:rPr>
      </w:pPr>
      <w:r w:rsidRPr="00CB2C54">
        <w:rPr>
          <w:rFonts w:ascii="Calibri" w:hAnsi="Calibri"/>
          <w:color w:val="4472C4" w:themeColor="accent1"/>
        </w:rPr>
        <w:t xml:space="preserve">An uncommitted dependency </w:t>
      </w:r>
      <w:r w:rsidR="00287066" w:rsidRPr="00CB2C54">
        <w:rPr>
          <w:rFonts w:ascii="Calibri" w:hAnsi="Calibri"/>
          <w:color w:val="4472C4" w:themeColor="accent1"/>
        </w:rPr>
        <w:t>arises</w:t>
      </w:r>
      <w:r w:rsidRPr="00CB2C54">
        <w:rPr>
          <w:rFonts w:ascii="Calibri" w:hAnsi="Calibri"/>
          <w:color w:val="4472C4" w:themeColor="accent1"/>
        </w:rPr>
        <w:t xml:space="preserve"> when two transactions run </w:t>
      </w:r>
      <w:r w:rsidR="00287066" w:rsidRPr="00CB2C54">
        <w:rPr>
          <w:rFonts w:ascii="Calibri" w:hAnsi="Calibri"/>
          <w:color w:val="4472C4" w:themeColor="accent1"/>
        </w:rPr>
        <w:t>at the same time</w:t>
      </w:r>
      <w:r w:rsidRPr="00CB2C54">
        <w:rPr>
          <w:rFonts w:ascii="Calibri" w:hAnsi="Calibri"/>
          <w:color w:val="4472C4" w:themeColor="accent1"/>
        </w:rPr>
        <w:t xml:space="preserve">, and one transaction reads and uses a value from the other transaction before it has committed. If the other transaction aborts, </w:t>
      </w:r>
      <w:r w:rsidR="00287066" w:rsidRPr="00CB2C54">
        <w:rPr>
          <w:rFonts w:ascii="Calibri" w:hAnsi="Calibri"/>
          <w:color w:val="4472C4" w:themeColor="accent1"/>
        </w:rPr>
        <w:t>all</w:t>
      </w:r>
      <w:r w:rsidRPr="00CB2C54">
        <w:rPr>
          <w:rFonts w:ascii="Calibri" w:hAnsi="Calibri"/>
          <w:color w:val="4472C4" w:themeColor="accent1"/>
        </w:rPr>
        <w:t xml:space="preserve"> its steps are supposed to be rolled back; however, the first transaction is still working with the modified value and may commit it, violating the ACIDS properties of transactions.</w:t>
      </w:r>
    </w:p>
    <w:p w14:paraId="4EB99A0D" w14:textId="738ED215" w:rsidR="00B660AD" w:rsidRDefault="00B660AD" w:rsidP="00CB2C54">
      <w:pPr>
        <w:jc w:val="both"/>
        <w:rPr>
          <w:rFonts w:ascii="Calibri" w:hAnsi="Calibri"/>
          <w:color w:val="4472C4" w:themeColor="accent1"/>
        </w:rPr>
      </w:pPr>
    </w:p>
    <w:p w14:paraId="02397EC2" w14:textId="77777777" w:rsidR="00B660AD" w:rsidRPr="00B660AD" w:rsidRDefault="00B660AD" w:rsidP="00B660AD">
      <w:pPr>
        <w:jc w:val="both"/>
        <w:rPr>
          <w:rFonts w:asciiTheme="minorHAnsi" w:hAnsiTheme="minorHAnsi" w:cstheme="minorHAnsi"/>
          <w:color w:val="4472C4" w:themeColor="accent1"/>
          <w:u w:val="single"/>
        </w:rPr>
      </w:pPr>
      <w:r w:rsidRPr="00B660AD">
        <w:rPr>
          <w:rFonts w:asciiTheme="minorHAnsi" w:hAnsiTheme="minorHAnsi" w:cstheme="minorHAnsi"/>
          <w:color w:val="4472C4" w:themeColor="accent1"/>
          <w:u w:val="single"/>
        </w:rPr>
        <w:t xml:space="preserve">Inconsistent Analysis </w:t>
      </w:r>
    </w:p>
    <w:p w14:paraId="491E7839" w14:textId="234993DE" w:rsidR="00B660AD" w:rsidRPr="001E550D" w:rsidRDefault="00B660AD" w:rsidP="00B660AD">
      <w:pPr>
        <w:jc w:val="both"/>
        <w:rPr>
          <w:rFonts w:asciiTheme="minorHAnsi" w:hAnsiTheme="minorHAnsi" w:cstheme="minorHAnsi"/>
          <w:color w:val="4472C4" w:themeColor="accent1"/>
        </w:rPr>
      </w:pPr>
      <w:r w:rsidRPr="00B660AD">
        <w:rPr>
          <w:rFonts w:asciiTheme="minorHAnsi" w:hAnsiTheme="minorHAnsi" w:cstheme="minorHAnsi"/>
          <w:color w:val="4472C4" w:themeColor="accent1"/>
        </w:rPr>
        <w:t xml:space="preserve">Inconsistent Analysis occurs when one transaction updates multiple values, and a second concurrent </w:t>
      </w:r>
      <w:r>
        <w:rPr>
          <w:rFonts w:asciiTheme="minorHAnsi" w:hAnsiTheme="minorHAnsi" w:cstheme="minorHAnsi"/>
          <w:color w:val="4472C4" w:themeColor="accent1"/>
        </w:rPr>
        <w:t xml:space="preserve"> </w:t>
      </w:r>
      <w:r w:rsidRPr="00B660AD">
        <w:rPr>
          <w:rFonts w:asciiTheme="minorHAnsi" w:hAnsiTheme="minorHAnsi" w:cstheme="minorHAnsi"/>
          <w:color w:val="4472C4" w:themeColor="accent1"/>
        </w:rPr>
        <w:t>transaction reads in some of those values before they are changed, and others after they are changed, resulting in an inconsistent view of the data.</w:t>
      </w:r>
      <w:r>
        <w:rPr>
          <w:rFonts w:asciiTheme="minorHAnsi" w:hAnsiTheme="minorHAnsi" w:cstheme="minorHAnsi"/>
          <w:color w:val="4472C4" w:themeColor="accent1"/>
        </w:rPr>
        <w:t xml:space="preserve"> (</w:t>
      </w:r>
      <w:r w:rsidRPr="00B660AD">
        <w:rPr>
          <w:rFonts w:asciiTheme="minorHAnsi" w:hAnsiTheme="minorHAnsi" w:cstheme="minorHAnsi"/>
          <w:color w:val="4472C4" w:themeColor="accent1"/>
        </w:rPr>
        <w:t>CS669_Lab5Explanation</w:t>
      </w:r>
      <w:r>
        <w:rPr>
          <w:rFonts w:asciiTheme="minorHAnsi" w:hAnsiTheme="minorHAnsi" w:cstheme="minorHAnsi"/>
          <w:color w:val="4472C4" w:themeColor="accent1"/>
        </w:rPr>
        <w:t>)</w:t>
      </w:r>
    </w:p>
    <w:p w14:paraId="5C7F8BA3" w14:textId="77777777" w:rsidR="00BC77CF" w:rsidRDefault="00BC77CF" w:rsidP="00BC77CF">
      <w:pPr>
        <w:pStyle w:val="ListParagraph"/>
        <w:ind w:left="1008"/>
        <w:rPr>
          <w:rFonts w:asciiTheme="minorHAnsi" w:hAnsiTheme="minorHAnsi" w:cstheme="minorHAnsi"/>
        </w:rPr>
      </w:pPr>
    </w:p>
    <w:p w14:paraId="241CE5FA" w14:textId="77777777" w:rsidR="00BC77CF" w:rsidRPr="002E11AF" w:rsidRDefault="00BC77CF" w:rsidP="00BC77CF">
      <w:pPr>
        <w:numPr>
          <w:ilvl w:val="0"/>
          <w:numId w:val="5"/>
        </w:numPr>
        <w:rPr>
          <w:rFonts w:ascii="Calibri" w:hAnsi="Calibri"/>
        </w:rPr>
      </w:pPr>
      <w:r>
        <w:rPr>
          <w:rFonts w:ascii="Calibri" w:hAnsi="Calibri"/>
          <w:i/>
          <w:iCs/>
        </w:rPr>
        <w:t xml:space="preserve">Issues with Locking and </w:t>
      </w:r>
      <w:proofErr w:type="spellStart"/>
      <w:r>
        <w:rPr>
          <w:rFonts w:ascii="Calibri" w:hAnsi="Calibri"/>
          <w:i/>
          <w:iCs/>
        </w:rPr>
        <w:t>Multiversioning</w:t>
      </w:r>
      <w:proofErr w:type="spellEnd"/>
      <w:r>
        <w:rPr>
          <w:rFonts w:ascii="Calibri" w:hAnsi="Calibri"/>
          <w:i/>
          <w:iCs/>
        </w:rPr>
        <w:t xml:space="preserve"> – </w:t>
      </w:r>
      <w:r w:rsidRPr="00256402">
        <w:rPr>
          <w:rFonts w:ascii="Calibri" w:hAnsi="Calibri"/>
        </w:rPr>
        <w:t xml:space="preserve">Imagine the database has both locking and </w:t>
      </w:r>
      <w:proofErr w:type="spellStart"/>
      <w:r w:rsidRPr="00256402">
        <w:rPr>
          <w:rFonts w:ascii="Calibri" w:hAnsi="Calibri"/>
        </w:rPr>
        <w:t>multiversioning</w:t>
      </w:r>
      <w:proofErr w:type="spellEnd"/>
      <w:r w:rsidRPr="00256402">
        <w:rPr>
          <w:rFonts w:ascii="Calibri" w:hAnsi="Calibri"/>
        </w:rPr>
        <w:t xml:space="preserve"> in place for concurrency control.</w:t>
      </w:r>
    </w:p>
    <w:p w14:paraId="03AF61AB" w14:textId="69C209E3" w:rsidR="00BC77CF" w:rsidRDefault="00BC77CF" w:rsidP="00BC77CF">
      <w:pPr>
        <w:pStyle w:val="ListParagraph"/>
        <w:numPr>
          <w:ilvl w:val="0"/>
          <w:numId w:val="29"/>
        </w:numPr>
        <w:rPr>
          <w:rFonts w:asciiTheme="minorHAnsi" w:hAnsiTheme="minorHAnsi" w:cstheme="minorHAnsi"/>
        </w:rPr>
      </w:pPr>
      <w:r w:rsidRPr="00737290">
        <w:rPr>
          <w:rFonts w:asciiTheme="minorHAnsi" w:hAnsiTheme="minorHAnsi" w:cstheme="minorHAnsi"/>
        </w:rPr>
        <w:t xml:space="preserve">Starting with the </w:t>
      </w:r>
      <w:r>
        <w:rPr>
          <w:rFonts w:asciiTheme="minorHAnsi" w:hAnsiTheme="minorHAnsi" w:cstheme="minorHAnsi"/>
        </w:rPr>
        <w:t>same schedule in the prior step</w:t>
      </w:r>
      <w:r w:rsidRPr="00737290">
        <w:rPr>
          <w:rFonts w:asciiTheme="minorHAnsi" w:hAnsiTheme="minorHAnsi" w:cstheme="minorHAnsi"/>
        </w:rPr>
        <w:t>, show step-by-step how the use of locking</w:t>
      </w:r>
      <w:r>
        <w:rPr>
          <w:rFonts w:asciiTheme="minorHAnsi" w:hAnsiTheme="minorHAnsi" w:cstheme="minorHAnsi"/>
        </w:rPr>
        <w:t xml:space="preserve"> and </w:t>
      </w:r>
      <w:proofErr w:type="spellStart"/>
      <w:r>
        <w:rPr>
          <w:rFonts w:asciiTheme="minorHAnsi" w:hAnsiTheme="minorHAnsi" w:cstheme="minorHAnsi"/>
        </w:rPr>
        <w:t>multiversioning</w:t>
      </w:r>
      <w:proofErr w:type="spellEnd"/>
      <w:r w:rsidRPr="00737290">
        <w:rPr>
          <w:rFonts w:asciiTheme="minorHAnsi" w:hAnsiTheme="minorHAnsi" w:cstheme="minorHAnsi"/>
        </w:rPr>
        <w:t xml:space="preserve"> modifies the schedule, </w:t>
      </w:r>
      <w:proofErr w:type="gramStart"/>
      <w:r w:rsidRPr="00737290">
        <w:rPr>
          <w:rFonts w:asciiTheme="minorHAnsi" w:hAnsiTheme="minorHAnsi" w:cstheme="minorHAnsi"/>
        </w:rPr>
        <w:t>and also</w:t>
      </w:r>
      <w:proofErr w:type="gramEnd"/>
      <w:r w:rsidRPr="00737290">
        <w:rPr>
          <w:rFonts w:asciiTheme="minorHAnsi" w:hAnsiTheme="minorHAnsi" w:cstheme="minorHAnsi"/>
        </w:rPr>
        <w:t xml:space="preserve"> list out the contents of the table after the transactions complete using the new schedule.</w:t>
      </w:r>
    </w:p>
    <w:p w14:paraId="54024698" w14:textId="489A66D8" w:rsidR="003C0773" w:rsidRPr="003C0773" w:rsidRDefault="003C0773" w:rsidP="003C0773">
      <w:pPr>
        <w:rPr>
          <w:rFonts w:asciiTheme="minorHAnsi" w:hAnsiTheme="minorHAnsi" w:cstheme="minorHAnsi"/>
          <w:color w:val="4472C4" w:themeColor="accent1"/>
        </w:rPr>
      </w:pPr>
      <w:r w:rsidRPr="003C0773">
        <w:rPr>
          <w:rFonts w:asciiTheme="minorHAnsi" w:hAnsiTheme="minorHAnsi" w:cstheme="minorHAnsi"/>
          <w:color w:val="4472C4" w:themeColor="accent1"/>
        </w:rPr>
        <w:t>The following table shows how the use of locking modifies the schedule</w:t>
      </w:r>
      <w:r>
        <w:rPr>
          <w:rFonts w:asciiTheme="minorHAnsi" w:hAnsiTheme="minorHAnsi" w:cstheme="minorHAnsi"/>
          <w:color w:val="4472C4" w:themeColor="accent1"/>
        </w:rPr>
        <w:t>.</w:t>
      </w:r>
    </w:p>
    <w:tbl>
      <w:tblPr>
        <w:tblStyle w:val="TableGrid"/>
        <w:tblW w:w="9061" w:type="dxa"/>
        <w:tblInd w:w="-5" w:type="dxa"/>
        <w:tblLook w:val="04A0" w:firstRow="1" w:lastRow="0" w:firstColumn="1" w:lastColumn="0" w:noHBand="0" w:noVBand="1"/>
      </w:tblPr>
      <w:tblGrid>
        <w:gridCol w:w="4530"/>
        <w:gridCol w:w="4531"/>
      </w:tblGrid>
      <w:tr w:rsidR="008B2A4E" w14:paraId="07380911" w14:textId="77777777" w:rsidTr="005412B8">
        <w:trPr>
          <w:trHeight w:val="306"/>
        </w:trPr>
        <w:tc>
          <w:tcPr>
            <w:tcW w:w="9061" w:type="dxa"/>
            <w:gridSpan w:val="2"/>
            <w:shd w:val="clear" w:color="auto" w:fill="D9D9D9" w:themeFill="background1" w:themeFillShade="D9"/>
          </w:tcPr>
          <w:p w14:paraId="52F474F7" w14:textId="0A9779CC" w:rsidR="008B2A4E" w:rsidRPr="007111D8" w:rsidRDefault="0009123C" w:rsidP="005412B8">
            <w:pPr>
              <w:pStyle w:val="ListParagraph"/>
              <w:ind w:left="0"/>
              <w:jc w:val="center"/>
              <w:rPr>
                <w:rFonts w:asciiTheme="minorHAnsi" w:hAnsiTheme="minorHAnsi" w:cstheme="minorHAnsi"/>
                <w:b/>
                <w:bCs/>
                <w:color w:val="4472C4" w:themeColor="accent1"/>
              </w:rPr>
            </w:pPr>
            <w:r>
              <w:rPr>
                <w:rFonts w:asciiTheme="minorHAnsi" w:hAnsiTheme="minorHAnsi" w:cstheme="minorHAnsi"/>
                <w:b/>
                <w:bCs/>
                <w:color w:val="4472C4" w:themeColor="accent1"/>
              </w:rPr>
              <w:t>Locking</w:t>
            </w:r>
          </w:p>
        </w:tc>
      </w:tr>
      <w:tr w:rsidR="008B2A4E" w14:paraId="28A4A7BB" w14:textId="77777777" w:rsidTr="005412B8">
        <w:trPr>
          <w:trHeight w:val="316"/>
        </w:trPr>
        <w:tc>
          <w:tcPr>
            <w:tcW w:w="4530" w:type="dxa"/>
          </w:tcPr>
          <w:p w14:paraId="0BC082C8" w14:textId="77777777" w:rsidR="008B2A4E" w:rsidRPr="007111D8" w:rsidRDefault="008B2A4E" w:rsidP="005412B8">
            <w:pPr>
              <w:pStyle w:val="ListParagraph"/>
              <w:ind w:left="0"/>
              <w:jc w:val="both"/>
              <w:rPr>
                <w:rFonts w:asciiTheme="minorHAnsi" w:hAnsiTheme="minorHAnsi" w:cstheme="minorHAnsi"/>
                <w:b/>
                <w:bCs/>
                <w:color w:val="4472C4" w:themeColor="accent1"/>
              </w:rPr>
            </w:pPr>
            <w:r w:rsidRPr="007111D8">
              <w:rPr>
                <w:rFonts w:asciiTheme="minorHAnsi" w:hAnsiTheme="minorHAnsi" w:cstheme="minorHAnsi"/>
                <w:b/>
                <w:bCs/>
                <w:color w:val="4472C4" w:themeColor="accent1"/>
              </w:rPr>
              <w:t>Step</w:t>
            </w:r>
          </w:p>
        </w:tc>
        <w:tc>
          <w:tcPr>
            <w:tcW w:w="4531" w:type="dxa"/>
          </w:tcPr>
          <w:p w14:paraId="7365EF92" w14:textId="77777777" w:rsidR="008B2A4E" w:rsidRPr="007111D8" w:rsidRDefault="008B2A4E" w:rsidP="005412B8">
            <w:pPr>
              <w:pStyle w:val="ListParagraph"/>
              <w:ind w:left="0"/>
              <w:jc w:val="both"/>
              <w:rPr>
                <w:rFonts w:asciiTheme="minorHAnsi" w:hAnsiTheme="minorHAnsi" w:cstheme="minorHAnsi"/>
                <w:b/>
                <w:bCs/>
                <w:color w:val="4472C4" w:themeColor="accent1"/>
              </w:rPr>
            </w:pPr>
            <w:r w:rsidRPr="007111D8">
              <w:rPr>
                <w:rFonts w:asciiTheme="minorHAnsi" w:hAnsiTheme="minorHAnsi" w:cstheme="minorHAnsi"/>
                <w:b/>
                <w:bCs/>
                <w:color w:val="4472C4" w:themeColor="accent1"/>
              </w:rPr>
              <w:t>Explanation</w:t>
            </w:r>
          </w:p>
        </w:tc>
      </w:tr>
      <w:tr w:rsidR="008B2A4E" w14:paraId="1E86DEF4" w14:textId="77777777" w:rsidTr="005412B8">
        <w:trPr>
          <w:trHeight w:val="306"/>
        </w:trPr>
        <w:tc>
          <w:tcPr>
            <w:tcW w:w="4530" w:type="dxa"/>
          </w:tcPr>
          <w:p w14:paraId="4FC375CB" w14:textId="04804C4A"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Read</w:t>
            </w:r>
            <w:r w:rsidRPr="007111D8">
              <w:rPr>
                <w:rFonts w:ascii="Calibri" w:hAnsi="Calibri"/>
                <w:color w:val="4472C4" w:themeColor="accent1"/>
              </w:rPr>
              <w:t xml:space="preserve"> Row</w:t>
            </w:r>
            <w:r>
              <w:rPr>
                <w:rFonts w:ascii="Calibri" w:hAnsi="Calibri"/>
                <w:color w:val="4472C4" w:themeColor="accent1"/>
              </w:rPr>
              <w:t xml:space="preserve"> 4</w:t>
            </w:r>
            <w:r w:rsidRPr="007111D8">
              <w:rPr>
                <w:rFonts w:ascii="Calibri" w:hAnsi="Calibri"/>
                <w:color w:val="4472C4" w:themeColor="accent1"/>
              </w:rPr>
              <w:t>.</w:t>
            </w:r>
          </w:p>
        </w:tc>
        <w:tc>
          <w:tcPr>
            <w:tcW w:w="4531" w:type="dxa"/>
          </w:tcPr>
          <w:p w14:paraId="188AC3D1" w14:textId="1D064043"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now has a shared lock on row 4.</w:t>
            </w:r>
          </w:p>
        </w:tc>
      </w:tr>
      <w:tr w:rsidR="008B2A4E" w14:paraId="3807A882" w14:textId="77777777" w:rsidTr="005412B8">
        <w:trPr>
          <w:trHeight w:val="316"/>
        </w:trPr>
        <w:tc>
          <w:tcPr>
            <w:tcW w:w="4530" w:type="dxa"/>
          </w:tcPr>
          <w:p w14:paraId="3723E8B2" w14:textId="12791A93"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Pr>
                <w:rFonts w:ascii="Calibri" w:hAnsi="Calibri"/>
                <w:color w:val="4472C4" w:themeColor="accent1"/>
              </w:rPr>
              <w:t>Read</w:t>
            </w:r>
            <w:r w:rsidRPr="007111D8">
              <w:rPr>
                <w:rFonts w:ascii="Calibri" w:hAnsi="Calibri"/>
                <w:color w:val="4472C4" w:themeColor="accent1"/>
              </w:rPr>
              <w:t xml:space="preserve"> Row</w:t>
            </w:r>
            <w:r>
              <w:rPr>
                <w:rFonts w:ascii="Calibri" w:hAnsi="Calibri"/>
                <w:color w:val="4472C4" w:themeColor="accent1"/>
              </w:rPr>
              <w:t xml:space="preserve"> 2</w:t>
            </w:r>
            <w:r w:rsidRPr="007111D8">
              <w:rPr>
                <w:rFonts w:ascii="Calibri" w:hAnsi="Calibri"/>
                <w:color w:val="4472C4" w:themeColor="accent1"/>
              </w:rPr>
              <w:t>.</w:t>
            </w:r>
          </w:p>
        </w:tc>
        <w:tc>
          <w:tcPr>
            <w:tcW w:w="4531" w:type="dxa"/>
          </w:tcPr>
          <w:p w14:paraId="77A2B506" w14:textId="27DB85BF"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Pr>
                <w:rFonts w:ascii="Calibri" w:hAnsi="Calibri"/>
                <w:color w:val="4472C4" w:themeColor="accent1"/>
              </w:rPr>
              <w:t xml:space="preserve">now has a shared lock on row </w:t>
            </w:r>
            <w:r w:rsidRPr="007111D8">
              <w:rPr>
                <w:rFonts w:ascii="Calibri" w:hAnsi="Calibri"/>
                <w:color w:val="4472C4" w:themeColor="accent1"/>
              </w:rPr>
              <w:t>2</w:t>
            </w:r>
            <w:r>
              <w:rPr>
                <w:rFonts w:ascii="Calibri" w:hAnsi="Calibri"/>
                <w:color w:val="4472C4" w:themeColor="accent1"/>
              </w:rPr>
              <w:t>.</w:t>
            </w:r>
          </w:p>
        </w:tc>
      </w:tr>
      <w:tr w:rsidR="008B2A4E" w14:paraId="04E39757" w14:textId="77777777" w:rsidTr="005412B8">
        <w:trPr>
          <w:trHeight w:val="306"/>
        </w:trPr>
        <w:tc>
          <w:tcPr>
            <w:tcW w:w="4530" w:type="dxa"/>
          </w:tcPr>
          <w:p w14:paraId="18D84A7C" w14:textId="5F7B7DF6"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 xml:space="preserve">Update row 3: </w:t>
            </w:r>
            <w:r w:rsidRPr="007111D8">
              <w:rPr>
                <w:rFonts w:ascii="Calibri" w:hAnsi="Calibri"/>
                <w:color w:val="4472C4" w:themeColor="accent1"/>
              </w:rPr>
              <w:t>Change the value to 12</w:t>
            </w:r>
          </w:p>
        </w:tc>
        <w:tc>
          <w:tcPr>
            <w:tcW w:w="4531" w:type="dxa"/>
          </w:tcPr>
          <w:p w14:paraId="3CAE46EC" w14:textId="31C88C79"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now has an exclusive lock on row 3.</w:t>
            </w:r>
          </w:p>
        </w:tc>
      </w:tr>
      <w:tr w:rsidR="008B2A4E" w14:paraId="6C8E0640" w14:textId="77777777" w:rsidTr="008B2A4E">
        <w:trPr>
          <w:trHeight w:val="316"/>
        </w:trPr>
        <w:tc>
          <w:tcPr>
            <w:tcW w:w="4530" w:type="dxa"/>
            <w:shd w:val="clear" w:color="auto" w:fill="F4B083" w:themeFill="accent2" w:themeFillTint="99"/>
          </w:tcPr>
          <w:p w14:paraId="0E4CC89B" w14:textId="1006630D"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sidR="00D4220F">
              <w:rPr>
                <w:rFonts w:ascii="Calibri" w:hAnsi="Calibri"/>
                <w:color w:val="4472C4" w:themeColor="accent1"/>
              </w:rPr>
              <w:t xml:space="preserve">Update row 4: </w:t>
            </w:r>
            <w:r w:rsidRPr="007111D8">
              <w:rPr>
                <w:rFonts w:ascii="Calibri" w:hAnsi="Calibri"/>
                <w:color w:val="4472C4" w:themeColor="accent1"/>
              </w:rPr>
              <w:t>Change value to 2</w:t>
            </w:r>
            <w:r w:rsidR="00550A6D">
              <w:rPr>
                <w:rFonts w:ascii="Calibri" w:hAnsi="Calibri"/>
                <w:color w:val="4472C4" w:themeColor="accent1"/>
              </w:rPr>
              <w:t xml:space="preserve"> (attempt)</w:t>
            </w:r>
          </w:p>
        </w:tc>
        <w:tc>
          <w:tcPr>
            <w:tcW w:w="4531" w:type="dxa"/>
            <w:shd w:val="clear" w:color="auto" w:fill="F4B083" w:themeFill="accent2" w:themeFillTint="99"/>
          </w:tcPr>
          <w:p w14:paraId="32B889DF" w14:textId="4D49E59B"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Pr>
                <w:rFonts w:ascii="Calibri" w:hAnsi="Calibri"/>
                <w:color w:val="4472C4" w:themeColor="accent1"/>
              </w:rPr>
              <w:t xml:space="preserve">must wait at this step </w:t>
            </w:r>
            <w:r w:rsidR="00D7183E">
              <w:rPr>
                <w:rFonts w:ascii="Calibri" w:hAnsi="Calibri"/>
                <w:color w:val="4472C4" w:themeColor="accent1"/>
              </w:rPr>
              <w:t>as it is unable</w:t>
            </w:r>
            <w:r>
              <w:rPr>
                <w:rFonts w:ascii="Calibri" w:hAnsi="Calibri"/>
                <w:color w:val="4472C4" w:themeColor="accent1"/>
              </w:rPr>
              <w:t xml:space="preserve"> receive an exclusive lock</w:t>
            </w:r>
            <w:r w:rsidR="00D7183E">
              <w:rPr>
                <w:rFonts w:ascii="Calibri" w:hAnsi="Calibri"/>
                <w:color w:val="4472C4" w:themeColor="accent1"/>
              </w:rPr>
              <w:t xml:space="preserve">, because </w:t>
            </w:r>
            <w:r w:rsidR="00D7183E" w:rsidRPr="007111D8">
              <w:rPr>
                <w:rFonts w:ascii="Calibri" w:hAnsi="Calibri"/>
                <w:color w:val="4472C4" w:themeColor="accent1"/>
              </w:rPr>
              <w:t xml:space="preserve">Transaction 1 </w:t>
            </w:r>
            <w:r w:rsidR="00D7183E">
              <w:rPr>
                <w:rFonts w:ascii="Calibri" w:hAnsi="Calibri"/>
                <w:color w:val="4472C4" w:themeColor="accent1"/>
              </w:rPr>
              <w:t>has a shared lock on row 4</w:t>
            </w:r>
            <w:r w:rsidR="00550A6D">
              <w:rPr>
                <w:rFonts w:ascii="Calibri" w:hAnsi="Calibri"/>
                <w:color w:val="4472C4" w:themeColor="accent1"/>
              </w:rPr>
              <w:t>.</w:t>
            </w:r>
          </w:p>
        </w:tc>
      </w:tr>
      <w:tr w:rsidR="008B2A4E" w14:paraId="7D52C5DB" w14:textId="77777777" w:rsidTr="00550A6D">
        <w:trPr>
          <w:trHeight w:val="306"/>
        </w:trPr>
        <w:tc>
          <w:tcPr>
            <w:tcW w:w="4530" w:type="dxa"/>
            <w:shd w:val="clear" w:color="auto" w:fill="F4B083" w:themeFill="accent2" w:themeFillTint="99"/>
          </w:tcPr>
          <w:p w14:paraId="1CE581BF" w14:textId="62BFAFDF" w:rsidR="008B2A4E" w:rsidRPr="007111D8" w:rsidRDefault="008B2A4E" w:rsidP="005412B8">
            <w:pPr>
              <w:pStyle w:val="ListParagraph"/>
              <w:ind w:left="0"/>
              <w:jc w:val="both"/>
              <w:rPr>
                <w:rFonts w:ascii="Calibri" w:hAnsi="Calibri"/>
                <w:color w:val="4472C4" w:themeColor="accent1"/>
              </w:rPr>
            </w:pPr>
            <w:r w:rsidRPr="007111D8">
              <w:rPr>
                <w:rFonts w:ascii="Calibri" w:hAnsi="Calibri"/>
                <w:color w:val="4472C4" w:themeColor="accent1"/>
              </w:rPr>
              <w:t xml:space="preserve">Transaction 1: </w:t>
            </w:r>
            <w:r w:rsidR="00550A6D">
              <w:rPr>
                <w:rFonts w:ascii="Calibri" w:hAnsi="Calibri"/>
                <w:color w:val="4472C4" w:themeColor="accent1"/>
              </w:rPr>
              <w:t xml:space="preserve">Update Row 2: </w:t>
            </w:r>
            <w:r w:rsidRPr="007111D8">
              <w:rPr>
                <w:rFonts w:ascii="Calibri" w:hAnsi="Calibri"/>
                <w:color w:val="4472C4" w:themeColor="accent1"/>
              </w:rPr>
              <w:t>Change the value in row 2 to literal value “8”</w:t>
            </w:r>
            <w:r w:rsidR="00550A6D">
              <w:rPr>
                <w:rFonts w:ascii="Calibri" w:hAnsi="Calibri"/>
                <w:color w:val="4472C4" w:themeColor="accent1"/>
              </w:rPr>
              <w:t xml:space="preserve"> (attempt)</w:t>
            </w:r>
          </w:p>
        </w:tc>
        <w:tc>
          <w:tcPr>
            <w:tcW w:w="4531" w:type="dxa"/>
            <w:shd w:val="clear" w:color="auto" w:fill="F4B083" w:themeFill="accent2" w:themeFillTint="99"/>
          </w:tcPr>
          <w:p w14:paraId="2BAF40B9" w14:textId="62AB0001" w:rsidR="008B2A4E" w:rsidRPr="007111D8" w:rsidRDefault="00550A6D"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w:t>
            </w:r>
            <w:r>
              <w:rPr>
                <w:rFonts w:ascii="Calibri" w:hAnsi="Calibri"/>
                <w:color w:val="4472C4" w:themeColor="accent1"/>
              </w:rPr>
              <w:t>1</w:t>
            </w:r>
            <w:r w:rsidR="00811EE8">
              <w:rPr>
                <w:rFonts w:ascii="Calibri" w:hAnsi="Calibri"/>
                <w:color w:val="4472C4" w:themeColor="accent1"/>
              </w:rPr>
              <w:t xml:space="preserve"> </w:t>
            </w:r>
            <w:r>
              <w:rPr>
                <w:rFonts w:ascii="Calibri" w:hAnsi="Calibri"/>
                <w:color w:val="4472C4" w:themeColor="accent1"/>
              </w:rPr>
              <w:t xml:space="preserve">must wait at this step as it is unable receive an exclusive lock, because </w:t>
            </w:r>
            <w:r w:rsidRPr="007111D8">
              <w:rPr>
                <w:rFonts w:ascii="Calibri" w:hAnsi="Calibri"/>
                <w:color w:val="4472C4" w:themeColor="accent1"/>
              </w:rPr>
              <w:t xml:space="preserve">Transaction 2 </w:t>
            </w:r>
            <w:r>
              <w:rPr>
                <w:rFonts w:ascii="Calibri" w:hAnsi="Calibri"/>
                <w:color w:val="4472C4" w:themeColor="accent1"/>
              </w:rPr>
              <w:t>has a shared lock on row 2.</w:t>
            </w:r>
          </w:p>
        </w:tc>
      </w:tr>
      <w:tr w:rsidR="008B2A4E" w14:paraId="5BE9482C" w14:textId="77777777" w:rsidTr="005412B8">
        <w:trPr>
          <w:trHeight w:val="306"/>
        </w:trPr>
        <w:tc>
          <w:tcPr>
            <w:tcW w:w="4530" w:type="dxa"/>
          </w:tcPr>
          <w:p w14:paraId="19581235" w14:textId="552BAF18" w:rsidR="008B2A4E" w:rsidRPr="007111D8" w:rsidRDefault="008B2A4E" w:rsidP="005412B8">
            <w:pPr>
              <w:pStyle w:val="ListParagraph"/>
              <w:ind w:left="0"/>
              <w:jc w:val="both"/>
              <w:rPr>
                <w:rFonts w:ascii="Calibri" w:hAnsi="Calibri"/>
                <w:color w:val="4472C4" w:themeColor="accent1"/>
              </w:rPr>
            </w:pPr>
            <w:r w:rsidRPr="007111D8">
              <w:rPr>
                <w:rFonts w:ascii="Calibri" w:hAnsi="Calibri"/>
                <w:color w:val="4472C4" w:themeColor="accent1"/>
              </w:rPr>
              <w:t xml:space="preserve">Transaction 1: </w:t>
            </w:r>
            <w:r w:rsidR="00550A6D">
              <w:rPr>
                <w:rFonts w:ascii="Calibri" w:hAnsi="Calibri"/>
                <w:color w:val="4472C4" w:themeColor="accent1"/>
              </w:rPr>
              <w:t xml:space="preserve">Update Row 5: </w:t>
            </w:r>
            <w:r w:rsidRPr="007111D8">
              <w:rPr>
                <w:rFonts w:ascii="Calibri" w:hAnsi="Calibri"/>
                <w:color w:val="4472C4" w:themeColor="accent1"/>
              </w:rPr>
              <w:t>Change the value in row 5 to literal value “20”</w:t>
            </w:r>
          </w:p>
        </w:tc>
        <w:tc>
          <w:tcPr>
            <w:tcW w:w="4531" w:type="dxa"/>
          </w:tcPr>
          <w:p w14:paraId="62BF31E0" w14:textId="162895CC"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sidR="00550A6D">
              <w:rPr>
                <w:rFonts w:ascii="Calibri" w:hAnsi="Calibri"/>
                <w:color w:val="4472C4" w:themeColor="accent1"/>
              </w:rPr>
              <w:t xml:space="preserve">now has an exclusive lock on </w:t>
            </w:r>
            <w:r w:rsidRPr="007111D8">
              <w:rPr>
                <w:rFonts w:ascii="Calibri" w:hAnsi="Calibri"/>
                <w:color w:val="4472C4" w:themeColor="accent1"/>
              </w:rPr>
              <w:t>row 5</w:t>
            </w:r>
            <w:r w:rsidR="00550A6D">
              <w:rPr>
                <w:rFonts w:ascii="Calibri" w:hAnsi="Calibri"/>
                <w:color w:val="4472C4" w:themeColor="accent1"/>
              </w:rPr>
              <w:t>.</w:t>
            </w:r>
          </w:p>
        </w:tc>
      </w:tr>
      <w:tr w:rsidR="008B2A4E" w14:paraId="02666048" w14:textId="77777777" w:rsidTr="00656F75">
        <w:trPr>
          <w:trHeight w:val="306"/>
        </w:trPr>
        <w:tc>
          <w:tcPr>
            <w:tcW w:w="4530" w:type="dxa"/>
            <w:shd w:val="clear" w:color="auto" w:fill="F4B083" w:themeFill="accent2" w:themeFillTint="99"/>
          </w:tcPr>
          <w:p w14:paraId="4D8C8645" w14:textId="70B1C3A5" w:rsidR="008B2A4E" w:rsidRPr="007111D8" w:rsidRDefault="008B2A4E" w:rsidP="005412B8">
            <w:pPr>
              <w:pStyle w:val="ListParagraph"/>
              <w:ind w:left="0"/>
              <w:jc w:val="both"/>
              <w:rPr>
                <w:rFonts w:ascii="Calibri" w:hAnsi="Calibri"/>
                <w:color w:val="4472C4" w:themeColor="accent1"/>
              </w:rPr>
            </w:pPr>
            <w:r w:rsidRPr="007111D8">
              <w:rPr>
                <w:rFonts w:ascii="Calibri" w:hAnsi="Calibri"/>
                <w:color w:val="4472C4" w:themeColor="accent1"/>
              </w:rPr>
              <w:lastRenderedPageBreak/>
              <w:t xml:space="preserve">Transaction 2: </w:t>
            </w:r>
            <w:r w:rsidR="00656F75">
              <w:rPr>
                <w:rFonts w:ascii="Calibri" w:hAnsi="Calibri"/>
                <w:color w:val="4472C4" w:themeColor="accent1"/>
              </w:rPr>
              <w:t xml:space="preserve">Update Row 3: </w:t>
            </w:r>
            <w:r w:rsidRPr="007111D8">
              <w:rPr>
                <w:rFonts w:ascii="Calibri" w:hAnsi="Calibri"/>
                <w:color w:val="4472C4" w:themeColor="accent1"/>
              </w:rPr>
              <w:t>Change the value in row 3 to literal value “15”</w:t>
            </w:r>
          </w:p>
        </w:tc>
        <w:tc>
          <w:tcPr>
            <w:tcW w:w="4531" w:type="dxa"/>
            <w:shd w:val="clear" w:color="auto" w:fill="F4B083" w:themeFill="accent2" w:themeFillTint="99"/>
          </w:tcPr>
          <w:p w14:paraId="2307EEF1" w14:textId="243C1FAA" w:rsidR="008B2A4E" w:rsidRPr="007111D8" w:rsidRDefault="008B2A4E" w:rsidP="005412B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sidR="000C5691">
              <w:rPr>
                <w:rFonts w:ascii="Calibri" w:hAnsi="Calibri"/>
                <w:color w:val="4472C4" w:themeColor="accent1"/>
              </w:rPr>
              <w:t>must wait as Transaction 1 has an exclusive lock on row 3.</w:t>
            </w:r>
          </w:p>
        </w:tc>
      </w:tr>
    </w:tbl>
    <w:p w14:paraId="4662CB2C" w14:textId="18F707DA" w:rsidR="006F0018" w:rsidRDefault="006F0018" w:rsidP="006F0018">
      <w:pPr>
        <w:jc w:val="both"/>
        <w:rPr>
          <w:rFonts w:ascii="Calibri" w:hAnsi="Calibri"/>
          <w:color w:val="4472C4" w:themeColor="accent1"/>
        </w:rPr>
      </w:pPr>
      <w:r>
        <w:rPr>
          <w:rFonts w:ascii="Calibri" w:hAnsi="Calibri"/>
          <w:color w:val="4472C4" w:themeColor="accent1"/>
        </w:rPr>
        <w:t>The contents of the table look like this at this stage.</w:t>
      </w:r>
      <w:r w:rsidR="00134D81">
        <w:rPr>
          <w:rFonts w:ascii="Calibri" w:hAnsi="Calibri"/>
          <w:color w:val="4472C4" w:themeColor="accent1"/>
        </w:rPr>
        <w:t xml:space="preserve"> However, neither </w:t>
      </w:r>
      <w:r w:rsidR="00FD3FAA">
        <w:rPr>
          <w:rFonts w:ascii="Calibri" w:hAnsi="Calibri"/>
          <w:color w:val="4472C4" w:themeColor="accent1"/>
        </w:rPr>
        <w:t>transaction</w:t>
      </w:r>
      <w:r w:rsidR="00134D81">
        <w:rPr>
          <w:rFonts w:ascii="Calibri" w:hAnsi="Calibri"/>
          <w:color w:val="4472C4" w:themeColor="accent1"/>
        </w:rPr>
        <w:t xml:space="preserve"> complete with this execution schedule.</w:t>
      </w:r>
    </w:p>
    <w:tbl>
      <w:tblPr>
        <w:tblStyle w:val="TableGrid"/>
        <w:tblW w:w="0" w:type="auto"/>
        <w:tblLook w:val="04A0" w:firstRow="1" w:lastRow="0" w:firstColumn="1" w:lastColumn="0" w:noHBand="0" w:noVBand="1"/>
      </w:tblPr>
      <w:tblGrid>
        <w:gridCol w:w="1274"/>
      </w:tblGrid>
      <w:tr w:rsidR="006F0018" w14:paraId="7D6A1533" w14:textId="77777777" w:rsidTr="005412B8">
        <w:trPr>
          <w:trHeight w:val="259"/>
        </w:trPr>
        <w:tc>
          <w:tcPr>
            <w:tcW w:w="1274" w:type="dxa"/>
          </w:tcPr>
          <w:p w14:paraId="57193744" w14:textId="77777777" w:rsidR="006F0018" w:rsidRPr="009C75EB" w:rsidRDefault="006F0018" w:rsidP="005412B8">
            <w:pPr>
              <w:jc w:val="both"/>
              <w:rPr>
                <w:rFonts w:ascii="Calibri" w:hAnsi="Calibri"/>
                <w:b/>
                <w:bCs/>
                <w:color w:val="4472C4" w:themeColor="accent1"/>
              </w:rPr>
            </w:pPr>
            <w:r w:rsidRPr="009C75EB">
              <w:rPr>
                <w:rFonts w:ascii="Calibri" w:hAnsi="Calibri"/>
                <w:b/>
                <w:bCs/>
                <w:color w:val="4472C4" w:themeColor="accent1"/>
              </w:rPr>
              <w:t>Data table</w:t>
            </w:r>
          </w:p>
        </w:tc>
      </w:tr>
      <w:tr w:rsidR="006F0018" w14:paraId="755BF93B" w14:textId="77777777" w:rsidTr="005412B8">
        <w:trPr>
          <w:trHeight w:val="267"/>
        </w:trPr>
        <w:tc>
          <w:tcPr>
            <w:tcW w:w="1274" w:type="dxa"/>
          </w:tcPr>
          <w:p w14:paraId="69BC3C23" w14:textId="77777777" w:rsidR="006F0018" w:rsidRDefault="006F0018" w:rsidP="005412B8">
            <w:pPr>
              <w:jc w:val="both"/>
              <w:rPr>
                <w:rFonts w:ascii="Calibri" w:hAnsi="Calibri"/>
                <w:color w:val="4472C4" w:themeColor="accent1"/>
              </w:rPr>
            </w:pPr>
            <w:r>
              <w:rPr>
                <w:rFonts w:ascii="Calibri" w:hAnsi="Calibri"/>
                <w:color w:val="4472C4" w:themeColor="accent1"/>
              </w:rPr>
              <w:t>1</w:t>
            </w:r>
          </w:p>
        </w:tc>
      </w:tr>
      <w:tr w:rsidR="006F0018" w14:paraId="02940058" w14:textId="77777777" w:rsidTr="005412B8">
        <w:trPr>
          <w:trHeight w:val="259"/>
        </w:trPr>
        <w:tc>
          <w:tcPr>
            <w:tcW w:w="1274" w:type="dxa"/>
          </w:tcPr>
          <w:p w14:paraId="64754990" w14:textId="33424099" w:rsidR="006F0018" w:rsidRDefault="006F0018" w:rsidP="005412B8">
            <w:pPr>
              <w:jc w:val="both"/>
              <w:rPr>
                <w:rFonts w:ascii="Calibri" w:hAnsi="Calibri"/>
                <w:color w:val="4472C4" w:themeColor="accent1"/>
              </w:rPr>
            </w:pPr>
            <w:r>
              <w:rPr>
                <w:rFonts w:ascii="Calibri" w:hAnsi="Calibri"/>
                <w:color w:val="4472C4" w:themeColor="accent1"/>
              </w:rPr>
              <w:t>2</w:t>
            </w:r>
          </w:p>
        </w:tc>
      </w:tr>
      <w:tr w:rsidR="006F0018" w14:paraId="14040E42" w14:textId="77777777" w:rsidTr="005412B8">
        <w:trPr>
          <w:trHeight w:val="267"/>
        </w:trPr>
        <w:tc>
          <w:tcPr>
            <w:tcW w:w="1274" w:type="dxa"/>
          </w:tcPr>
          <w:p w14:paraId="02DDDA15" w14:textId="31E78B31" w:rsidR="006F0018" w:rsidRDefault="006F0018" w:rsidP="005412B8">
            <w:pPr>
              <w:jc w:val="both"/>
              <w:rPr>
                <w:rFonts w:ascii="Calibri" w:hAnsi="Calibri"/>
                <w:color w:val="4472C4" w:themeColor="accent1"/>
              </w:rPr>
            </w:pPr>
            <w:r>
              <w:rPr>
                <w:rFonts w:ascii="Calibri" w:hAnsi="Calibri"/>
                <w:color w:val="4472C4" w:themeColor="accent1"/>
              </w:rPr>
              <w:t>12</w:t>
            </w:r>
          </w:p>
        </w:tc>
      </w:tr>
      <w:tr w:rsidR="006F0018" w14:paraId="7458DDCA" w14:textId="77777777" w:rsidTr="005412B8">
        <w:trPr>
          <w:trHeight w:val="259"/>
        </w:trPr>
        <w:tc>
          <w:tcPr>
            <w:tcW w:w="1274" w:type="dxa"/>
          </w:tcPr>
          <w:p w14:paraId="7AA3AE0B" w14:textId="4494279D" w:rsidR="006F0018" w:rsidRDefault="006F0018" w:rsidP="005412B8">
            <w:pPr>
              <w:jc w:val="both"/>
              <w:rPr>
                <w:rFonts w:ascii="Calibri" w:hAnsi="Calibri"/>
                <w:color w:val="4472C4" w:themeColor="accent1"/>
              </w:rPr>
            </w:pPr>
            <w:r>
              <w:rPr>
                <w:rFonts w:ascii="Calibri" w:hAnsi="Calibri"/>
                <w:color w:val="4472C4" w:themeColor="accent1"/>
              </w:rPr>
              <w:t>4</w:t>
            </w:r>
          </w:p>
        </w:tc>
      </w:tr>
      <w:tr w:rsidR="006F0018" w14:paraId="3A928A12" w14:textId="77777777" w:rsidTr="005412B8">
        <w:trPr>
          <w:trHeight w:val="267"/>
        </w:trPr>
        <w:tc>
          <w:tcPr>
            <w:tcW w:w="1274" w:type="dxa"/>
          </w:tcPr>
          <w:p w14:paraId="10417783" w14:textId="77777777" w:rsidR="006F0018" w:rsidRDefault="006F0018" w:rsidP="005412B8">
            <w:pPr>
              <w:jc w:val="both"/>
              <w:rPr>
                <w:rFonts w:ascii="Calibri" w:hAnsi="Calibri"/>
                <w:color w:val="4472C4" w:themeColor="accent1"/>
              </w:rPr>
            </w:pPr>
            <w:r>
              <w:rPr>
                <w:rFonts w:ascii="Calibri" w:hAnsi="Calibri"/>
                <w:color w:val="4472C4" w:themeColor="accent1"/>
              </w:rPr>
              <w:t>‘20’</w:t>
            </w:r>
          </w:p>
        </w:tc>
      </w:tr>
    </w:tbl>
    <w:p w14:paraId="63276DE0" w14:textId="1D9D9AD8" w:rsidR="00753974" w:rsidRDefault="00753974" w:rsidP="00753974">
      <w:pPr>
        <w:rPr>
          <w:rFonts w:asciiTheme="minorHAnsi" w:hAnsiTheme="minorHAnsi" w:cstheme="minorHAnsi"/>
          <w:color w:val="0070C0"/>
        </w:rPr>
      </w:pPr>
      <w:r w:rsidRPr="00F31887">
        <w:rPr>
          <w:rFonts w:asciiTheme="minorHAnsi" w:hAnsiTheme="minorHAnsi" w:cstheme="minorHAnsi"/>
          <w:color w:val="0070C0"/>
        </w:rPr>
        <w:t xml:space="preserve">The two transactions lock the same rows in a different order, </w:t>
      </w:r>
      <w:r>
        <w:rPr>
          <w:rFonts w:asciiTheme="minorHAnsi" w:hAnsiTheme="minorHAnsi" w:cstheme="minorHAnsi"/>
          <w:color w:val="0070C0"/>
        </w:rPr>
        <w:t>so the</w:t>
      </w:r>
      <w:r w:rsidRPr="00F31887">
        <w:rPr>
          <w:rFonts w:asciiTheme="minorHAnsi" w:hAnsiTheme="minorHAnsi" w:cstheme="minorHAnsi"/>
          <w:color w:val="0070C0"/>
        </w:rPr>
        <w:t xml:space="preserve"> execution schedule results in</w:t>
      </w:r>
      <w:r>
        <w:rPr>
          <w:rFonts w:asciiTheme="minorHAnsi" w:hAnsiTheme="minorHAnsi" w:cstheme="minorHAnsi"/>
          <w:color w:val="0070C0"/>
        </w:rPr>
        <w:t xml:space="preserve"> </w:t>
      </w:r>
      <w:r w:rsidR="00572B4B">
        <w:rPr>
          <w:rFonts w:asciiTheme="minorHAnsi" w:hAnsiTheme="minorHAnsi" w:cstheme="minorHAnsi"/>
          <w:color w:val="0070C0"/>
        </w:rPr>
        <w:t xml:space="preserve">a </w:t>
      </w:r>
      <w:r w:rsidRPr="00F31887">
        <w:rPr>
          <w:rFonts w:asciiTheme="minorHAnsi" w:hAnsiTheme="minorHAnsi" w:cstheme="minorHAnsi"/>
          <w:color w:val="0070C0"/>
        </w:rPr>
        <w:t>deadlock</w:t>
      </w:r>
      <w:r>
        <w:rPr>
          <w:rFonts w:asciiTheme="minorHAnsi" w:hAnsiTheme="minorHAnsi" w:cstheme="minorHAnsi"/>
          <w:color w:val="0070C0"/>
        </w:rPr>
        <w:t xml:space="preserve">. </w:t>
      </w:r>
      <w:r w:rsidRPr="00700661">
        <w:rPr>
          <w:rFonts w:asciiTheme="minorHAnsi" w:hAnsiTheme="minorHAnsi" w:cstheme="minorHAnsi"/>
          <w:color w:val="0070C0"/>
        </w:rPr>
        <w:t xml:space="preserve">Transaction 1 is waiting on Transaction 2 to release its locks, and Transaction 2 is waiting on Transaction 1 to release its locks. Neither can continue, resulting in </w:t>
      </w:r>
      <w:r w:rsidR="00572B4B">
        <w:rPr>
          <w:rFonts w:asciiTheme="minorHAnsi" w:hAnsiTheme="minorHAnsi" w:cstheme="minorHAnsi"/>
          <w:color w:val="0070C0"/>
        </w:rPr>
        <w:t xml:space="preserve">a </w:t>
      </w:r>
      <w:r w:rsidRPr="00700661">
        <w:rPr>
          <w:rFonts w:asciiTheme="minorHAnsi" w:hAnsiTheme="minorHAnsi" w:cstheme="minorHAnsi"/>
          <w:color w:val="0070C0"/>
        </w:rPr>
        <w:t>deadlock.</w:t>
      </w:r>
    </w:p>
    <w:tbl>
      <w:tblPr>
        <w:tblStyle w:val="TableGrid"/>
        <w:tblW w:w="9061" w:type="dxa"/>
        <w:tblInd w:w="-5" w:type="dxa"/>
        <w:tblLook w:val="04A0" w:firstRow="1" w:lastRow="0" w:firstColumn="1" w:lastColumn="0" w:noHBand="0" w:noVBand="1"/>
      </w:tblPr>
      <w:tblGrid>
        <w:gridCol w:w="4530"/>
        <w:gridCol w:w="4531"/>
      </w:tblGrid>
      <w:tr w:rsidR="00936B01" w14:paraId="59173738" w14:textId="77777777" w:rsidTr="00327318">
        <w:trPr>
          <w:trHeight w:val="306"/>
        </w:trPr>
        <w:tc>
          <w:tcPr>
            <w:tcW w:w="9061" w:type="dxa"/>
            <w:gridSpan w:val="2"/>
            <w:shd w:val="clear" w:color="auto" w:fill="D9D9D9" w:themeFill="background1" w:themeFillShade="D9"/>
          </w:tcPr>
          <w:p w14:paraId="0458ADFB" w14:textId="30D5C163" w:rsidR="00936B01" w:rsidRPr="007111D8" w:rsidRDefault="00936B01" w:rsidP="00327318">
            <w:pPr>
              <w:pStyle w:val="ListParagraph"/>
              <w:ind w:left="0"/>
              <w:jc w:val="center"/>
              <w:rPr>
                <w:rFonts w:asciiTheme="minorHAnsi" w:hAnsiTheme="minorHAnsi" w:cstheme="minorHAnsi"/>
                <w:b/>
                <w:bCs/>
                <w:color w:val="4472C4" w:themeColor="accent1"/>
              </w:rPr>
            </w:pPr>
            <w:proofErr w:type="spellStart"/>
            <w:r>
              <w:rPr>
                <w:rFonts w:asciiTheme="minorHAnsi" w:hAnsiTheme="minorHAnsi" w:cstheme="minorHAnsi"/>
                <w:b/>
                <w:bCs/>
                <w:color w:val="4472C4" w:themeColor="accent1"/>
              </w:rPr>
              <w:t>Multiversioning</w:t>
            </w:r>
            <w:proofErr w:type="spellEnd"/>
          </w:p>
        </w:tc>
      </w:tr>
      <w:tr w:rsidR="00936B01" w14:paraId="436CC89A" w14:textId="77777777" w:rsidTr="00327318">
        <w:trPr>
          <w:trHeight w:val="316"/>
        </w:trPr>
        <w:tc>
          <w:tcPr>
            <w:tcW w:w="4530" w:type="dxa"/>
          </w:tcPr>
          <w:p w14:paraId="6AAE52A8" w14:textId="77777777" w:rsidR="00936B01" w:rsidRPr="007111D8" w:rsidRDefault="00936B01" w:rsidP="00327318">
            <w:pPr>
              <w:pStyle w:val="ListParagraph"/>
              <w:ind w:left="0"/>
              <w:jc w:val="both"/>
              <w:rPr>
                <w:rFonts w:asciiTheme="minorHAnsi" w:hAnsiTheme="minorHAnsi" w:cstheme="minorHAnsi"/>
                <w:b/>
                <w:bCs/>
                <w:color w:val="4472C4" w:themeColor="accent1"/>
              </w:rPr>
            </w:pPr>
            <w:r w:rsidRPr="007111D8">
              <w:rPr>
                <w:rFonts w:asciiTheme="minorHAnsi" w:hAnsiTheme="minorHAnsi" w:cstheme="minorHAnsi"/>
                <w:b/>
                <w:bCs/>
                <w:color w:val="4472C4" w:themeColor="accent1"/>
              </w:rPr>
              <w:t>Step</w:t>
            </w:r>
          </w:p>
        </w:tc>
        <w:tc>
          <w:tcPr>
            <w:tcW w:w="4531" w:type="dxa"/>
          </w:tcPr>
          <w:p w14:paraId="3CA5E5C7" w14:textId="77777777" w:rsidR="00936B01" w:rsidRPr="007111D8" w:rsidRDefault="00936B01" w:rsidP="00327318">
            <w:pPr>
              <w:pStyle w:val="ListParagraph"/>
              <w:ind w:left="0"/>
              <w:jc w:val="both"/>
              <w:rPr>
                <w:rFonts w:asciiTheme="minorHAnsi" w:hAnsiTheme="minorHAnsi" w:cstheme="minorHAnsi"/>
                <w:b/>
                <w:bCs/>
                <w:color w:val="4472C4" w:themeColor="accent1"/>
              </w:rPr>
            </w:pPr>
            <w:r w:rsidRPr="007111D8">
              <w:rPr>
                <w:rFonts w:asciiTheme="minorHAnsi" w:hAnsiTheme="minorHAnsi" w:cstheme="minorHAnsi"/>
                <w:b/>
                <w:bCs/>
                <w:color w:val="4472C4" w:themeColor="accent1"/>
              </w:rPr>
              <w:t>Explanation</w:t>
            </w:r>
          </w:p>
        </w:tc>
      </w:tr>
      <w:tr w:rsidR="00936B01" w14:paraId="076845B6" w14:textId="77777777" w:rsidTr="00327318">
        <w:trPr>
          <w:trHeight w:val="306"/>
        </w:trPr>
        <w:tc>
          <w:tcPr>
            <w:tcW w:w="4530" w:type="dxa"/>
          </w:tcPr>
          <w:p w14:paraId="3F589676" w14:textId="77777777"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Read</w:t>
            </w:r>
            <w:r w:rsidRPr="007111D8">
              <w:rPr>
                <w:rFonts w:ascii="Calibri" w:hAnsi="Calibri"/>
                <w:color w:val="4472C4" w:themeColor="accent1"/>
              </w:rPr>
              <w:t xml:space="preserve"> Row</w:t>
            </w:r>
            <w:r>
              <w:rPr>
                <w:rFonts w:ascii="Calibri" w:hAnsi="Calibri"/>
                <w:color w:val="4472C4" w:themeColor="accent1"/>
              </w:rPr>
              <w:t xml:space="preserve"> 4</w:t>
            </w:r>
            <w:r w:rsidRPr="007111D8">
              <w:rPr>
                <w:rFonts w:ascii="Calibri" w:hAnsi="Calibri"/>
                <w:color w:val="4472C4" w:themeColor="accent1"/>
              </w:rPr>
              <w:t>.</w:t>
            </w:r>
          </w:p>
        </w:tc>
        <w:tc>
          <w:tcPr>
            <w:tcW w:w="4531" w:type="dxa"/>
          </w:tcPr>
          <w:p w14:paraId="4490F087" w14:textId="0D9B445D"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reads</w:t>
            </w:r>
            <w:r>
              <w:rPr>
                <w:rFonts w:ascii="Calibri" w:hAnsi="Calibri"/>
                <w:color w:val="4472C4" w:themeColor="accent1"/>
              </w:rPr>
              <w:t xml:space="preserve"> row 4.</w:t>
            </w:r>
          </w:p>
        </w:tc>
      </w:tr>
      <w:tr w:rsidR="00936B01" w14:paraId="7394963E" w14:textId="77777777" w:rsidTr="00327318">
        <w:trPr>
          <w:trHeight w:val="316"/>
        </w:trPr>
        <w:tc>
          <w:tcPr>
            <w:tcW w:w="4530" w:type="dxa"/>
          </w:tcPr>
          <w:p w14:paraId="4647025A" w14:textId="77777777"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Pr>
                <w:rFonts w:ascii="Calibri" w:hAnsi="Calibri"/>
                <w:color w:val="4472C4" w:themeColor="accent1"/>
              </w:rPr>
              <w:t>Read</w:t>
            </w:r>
            <w:r w:rsidRPr="007111D8">
              <w:rPr>
                <w:rFonts w:ascii="Calibri" w:hAnsi="Calibri"/>
                <w:color w:val="4472C4" w:themeColor="accent1"/>
              </w:rPr>
              <w:t xml:space="preserve"> Row</w:t>
            </w:r>
            <w:r>
              <w:rPr>
                <w:rFonts w:ascii="Calibri" w:hAnsi="Calibri"/>
                <w:color w:val="4472C4" w:themeColor="accent1"/>
              </w:rPr>
              <w:t xml:space="preserve"> 2</w:t>
            </w:r>
            <w:r w:rsidRPr="007111D8">
              <w:rPr>
                <w:rFonts w:ascii="Calibri" w:hAnsi="Calibri"/>
                <w:color w:val="4472C4" w:themeColor="accent1"/>
              </w:rPr>
              <w:t>.</w:t>
            </w:r>
          </w:p>
        </w:tc>
        <w:tc>
          <w:tcPr>
            <w:tcW w:w="4531" w:type="dxa"/>
          </w:tcPr>
          <w:p w14:paraId="2D32091E" w14:textId="6F3B24B2"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Pr>
                <w:rFonts w:ascii="Calibri" w:hAnsi="Calibri"/>
                <w:color w:val="4472C4" w:themeColor="accent1"/>
              </w:rPr>
              <w:t>reads</w:t>
            </w:r>
            <w:r>
              <w:rPr>
                <w:rFonts w:ascii="Calibri" w:hAnsi="Calibri"/>
                <w:color w:val="4472C4" w:themeColor="accent1"/>
              </w:rPr>
              <w:t xml:space="preserve"> row </w:t>
            </w:r>
            <w:r w:rsidRPr="007111D8">
              <w:rPr>
                <w:rFonts w:ascii="Calibri" w:hAnsi="Calibri"/>
                <w:color w:val="4472C4" w:themeColor="accent1"/>
              </w:rPr>
              <w:t>2</w:t>
            </w:r>
            <w:r>
              <w:rPr>
                <w:rFonts w:ascii="Calibri" w:hAnsi="Calibri"/>
                <w:color w:val="4472C4" w:themeColor="accent1"/>
              </w:rPr>
              <w:t>.</w:t>
            </w:r>
          </w:p>
        </w:tc>
      </w:tr>
      <w:tr w:rsidR="00936B01" w14:paraId="484D63C2" w14:textId="77777777" w:rsidTr="00327318">
        <w:trPr>
          <w:trHeight w:val="306"/>
        </w:trPr>
        <w:tc>
          <w:tcPr>
            <w:tcW w:w="4530" w:type="dxa"/>
          </w:tcPr>
          <w:p w14:paraId="2654BA44" w14:textId="4AAFC1C2"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 xml:space="preserve">Update row 3: </w:t>
            </w:r>
            <w:r w:rsidRPr="007111D8">
              <w:rPr>
                <w:rFonts w:ascii="Calibri" w:hAnsi="Calibri"/>
                <w:color w:val="4472C4" w:themeColor="accent1"/>
              </w:rPr>
              <w:t>Change the value to 12</w:t>
            </w:r>
            <w:r w:rsidR="00E86B03">
              <w:rPr>
                <w:rFonts w:ascii="Calibri" w:hAnsi="Calibri"/>
                <w:color w:val="4472C4" w:themeColor="accent1"/>
              </w:rPr>
              <w:t>.</w:t>
            </w:r>
          </w:p>
        </w:tc>
        <w:tc>
          <w:tcPr>
            <w:tcW w:w="4531" w:type="dxa"/>
          </w:tcPr>
          <w:p w14:paraId="1B7A925B" w14:textId="77777777"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now has an exclusive lock on row 3.</w:t>
            </w:r>
          </w:p>
        </w:tc>
      </w:tr>
      <w:tr w:rsidR="00936B01" w14:paraId="3DD79EFF" w14:textId="77777777" w:rsidTr="00936B01">
        <w:trPr>
          <w:trHeight w:val="316"/>
        </w:trPr>
        <w:tc>
          <w:tcPr>
            <w:tcW w:w="4530" w:type="dxa"/>
            <w:shd w:val="clear" w:color="auto" w:fill="auto"/>
          </w:tcPr>
          <w:p w14:paraId="5BF8D3E1" w14:textId="53A90A24"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Pr>
                <w:rFonts w:ascii="Calibri" w:hAnsi="Calibri"/>
                <w:color w:val="4472C4" w:themeColor="accent1"/>
              </w:rPr>
              <w:t xml:space="preserve">Update row 4: </w:t>
            </w:r>
            <w:r w:rsidRPr="007111D8">
              <w:rPr>
                <w:rFonts w:ascii="Calibri" w:hAnsi="Calibri"/>
                <w:color w:val="4472C4" w:themeColor="accent1"/>
              </w:rPr>
              <w:t>Change value to 2</w:t>
            </w:r>
            <w:r w:rsidR="00E86B03">
              <w:rPr>
                <w:rFonts w:ascii="Calibri" w:hAnsi="Calibri"/>
                <w:color w:val="4472C4" w:themeColor="accent1"/>
              </w:rPr>
              <w:t>.</w:t>
            </w:r>
          </w:p>
        </w:tc>
        <w:tc>
          <w:tcPr>
            <w:tcW w:w="4531" w:type="dxa"/>
            <w:shd w:val="clear" w:color="auto" w:fill="auto"/>
          </w:tcPr>
          <w:p w14:paraId="73E546BC" w14:textId="61E8FCE1"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w:t>
            </w:r>
            <w:r>
              <w:rPr>
                <w:rFonts w:ascii="Calibri" w:hAnsi="Calibri"/>
                <w:color w:val="4472C4" w:themeColor="accent1"/>
              </w:rPr>
              <w:t>2</w:t>
            </w:r>
            <w:r w:rsidRPr="007111D8">
              <w:rPr>
                <w:rFonts w:ascii="Calibri" w:hAnsi="Calibri"/>
                <w:color w:val="4472C4" w:themeColor="accent1"/>
              </w:rPr>
              <w:t xml:space="preserve"> </w:t>
            </w:r>
            <w:r>
              <w:rPr>
                <w:rFonts w:ascii="Calibri" w:hAnsi="Calibri"/>
                <w:color w:val="4472C4" w:themeColor="accent1"/>
              </w:rPr>
              <w:t>now has an exclusive lock on row 4.</w:t>
            </w:r>
          </w:p>
        </w:tc>
      </w:tr>
      <w:tr w:rsidR="00936B01" w14:paraId="07C07629" w14:textId="77777777" w:rsidTr="00936B01">
        <w:trPr>
          <w:trHeight w:val="306"/>
        </w:trPr>
        <w:tc>
          <w:tcPr>
            <w:tcW w:w="4530" w:type="dxa"/>
            <w:shd w:val="clear" w:color="auto" w:fill="auto"/>
          </w:tcPr>
          <w:p w14:paraId="13FB6A7D" w14:textId="16F6D8AE" w:rsidR="00936B01" w:rsidRPr="007111D8" w:rsidRDefault="00936B01" w:rsidP="00327318">
            <w:pPr>
              <w:pStyle w:val="ListParagraph"/>
              <w:ind w:left="0"/>
              <w:jc w:val="both"/>
              <w:rPr>
                <w:rFonts w:ascii="Calibri" w:hAnsi="Calibri"/>
                <w:color w:val="4472C4" w:themeColor="accent1"/>
              </w:rPr>
            </w:pPr>
            <w:r w:rsidRPr="007111D8">
              <w:rPr>
                <w:rFonts w:ascii="Calibri" w:hAnsi="Calibri"/>
                <w:color w:val="4472C4" w:themeColor="accent1"/>
              </w:rPr>
              <w:t xml:space="preserve">Transaction 1: </w:t>
            </w:r>
            <w:r>
              <w:rPr>
                <w:rFonts w:ascii="Calibri" w:hAnsi="Calibri"/>
                <w:color w:val="4472C4" w:themeColor="accent1"/>
              </w:rPr>
              <w:t xml:space="preserve">Update Row 2: </w:t>
            </w:r>
            <w:r w:rsidRPr="007111D8">
              <w:rPr>
                <w:rFonts w:ascii="Calibri" w:hAnsi="Calibri"/>
                <w:color w:val="4472C4" w:themeColor="accent1"/>
              </w:rPr>
              <w:t>Change the value in row 2 to literal value “8”</w:t>
            </w:r>
            <w:r w:rsidR="00E86B03">
              <w:rPr>
                <w:rFonts w:ascii="Calibri" w:hAnsi="Calibri"/>
                <w:color w:val="4472C4" w:themeColor="accent1"/>
              </w:rPr>
              <w:t>.</w:t>
            </w:r>
          </w:p>
        </w:tc>
        <w:tc>
          <w:tcPr>
            <w:tcW w:w="4531" w:type="dxa"/>
            <w:shd w:val="clear" w:color="auto" w:fill="auto"/>
          </w:tcPr>
          <w:p w14:paraId="2F310CB0" w14:textId="78003FCD"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now has an exclusive lock on row</w:t>
            </w:r>
          </w:p>
        </w:tc>
      </w:tr>
      <w:tr w:rsidR="00936B01" w14:paraId="492C6AFE" w14:textId="77777777" w:rsidTr="00327318">
        <w:trPr>
          <w:trHeight w:val="306"/>
        </w:trPr>
        <w:tc>
          <w:tcPr>
            <w:tcW w:w="4530" w:type="dxa"/>
          </w:tcPr>
          <w:p w14:paraId="7D81BB89" w14:textId="16E33746" w:rsidR="00936B01" w:rsidRPr="007111D8" w:rsidRDefault="00936B01" w:rsidP="00327318">
            <w:pPr>
              <w:pStyle w:val="ListParagraph"/>
              <w:ind w:left="0"/>
              <w:jc w:val="both"/>
              <w:rPr>
                <w:rFonts w:ascii="Calibri" w:hAnsi="Calibri"/>
                <w:color w:val="4472C4" w:themeColor="accent1"/>
              </w:rPr>
            </w:pPr>
            <w:r w:rsidRPr="007111D8">
              <w:rPr>
                <w:rFonts w:ascii="Calibri" w:hAnsi="Calibri"/>
                <w:color w:val="4472C4" w:themeColor="accent1"/>
              </w:rPr>
              <w:t xml:space="preserve">Transaction 1: </w:t>
            </w:r>
            <w:r>
              <w:rPr>
                <w:rFonts w:ascii="Calibri" w:hAnsi="Calibri"/>
                <w:color w:val="4472C4" w:themeColor="accent1"/>
              </w:rPr>
              <w:t xml:space="preserve">Update Row 5: </w:t>
            </w:r>
            <w:r w:rsidRPr="007111D8">
              <w:rPr>
                <w:rFonts w:ascii="Calibri" w:hAnsi="Calibri"/>
                <w:color w:val="4472C4" w:themeColor="accent1"/>
              </w:rPr>
              <w:t>Change the value in row 5 to literal value “20”</w:t>
            </w:r>
            <w:r w:rsidR="00E86B03">
              <w:rPr>
                <w:rFonts w:ascii="Calibri" w:hAnsi="Calibri"/>
                <w:color w:val="4472C4" w:themeColor="accent1"/>
              </w:rPr>
              <w:t>.</w:t>
            </w:r>
          </w:p>
        </w:tc>
        <w:tc>
          <w:tcPr>
            <w:tcW w:w="4531" w:type="dxa"/>
          </w:tcPr>
          <w:p w14:paraId="75048342" w14:textId="77777777"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1 </w:t>
            </w:r>
            <w:r>
              <w:rPr>
                <w:rFonts w:ascii="Calibri" w:hAnsi="Calibri"/>
                <w:color w:val="4472C4" w:themeColor="accent1"/>
              </w:rPr>
              <w:t xml:space="preserve">now has an exclusive lock on </w:t>
            </w:r>
            <w:r w:rsidRPr="007111D8">
              <w:rPr>
                <w:rFonts w:ascii="Calibri" w:hAnsi="Calibri"/>
                <w:color w:val="4472C4" w:themeColor="accent1"/>
              </w:rPr>
              <w:t>row 5</w:t>
            </w:r>
            <w:r>
              <w:rPr>
                <w:rFonts w:ascii="Calibri" w:hAnsi="Calibri"/>
                <w:color w:val="4472C4" w:themeColor="accent1"/>
              </w:rPr>
              <w:t>.</w:t>
            </w:r>
          </w:p>
        </w:tc>
      </w:tr>
      <w:tr w:rsidR="00936B01" w14:paraId="59145197" w14:textId="77777777" w:rsidTr="00327318">
        <w:trPr>
          <w:trHeight w:val="306"/>
        </w:trPr>
        <w:tc>
          <w:tcPr>
            <w:tcW w:w="4530" w:type="dxa"/>
            <w:shd w:val="clear" w:color="auto" w:fill="F4B083" w:themeFill="accent2" w:themeFillTint="99"/>
          </w:tcPr>
          <w:p w14:paraId="48118164" w14:textId="7623F0F6" w:rsidR="00936B01" w:rsidRPr="007111D8" w:rsidRDefault="00936B01" w:rsidP="00327318">
            <w:pPr>
              <w:pStyle w:val="ListParagraph"/>
              <w:ind w:left="0"/>
              <w:jc w:val="both"/>
              <w:rPr>
                <w:rFonts w:ascii="Calibri" w:hAnsi="Calibri"/>
                <w:color w:val="4472C4" w:themeColor="accent1"/>
              </w:rPr>
            </w:pPr>
            <w:r w:rsidRPr="007111D8">
              <w:rPr>
                <w:rFonts w:ascii="Calibri" w:hAnsi="Calibri"/>
                <w:color w:val="4472C4" w:themeColor="accent1"/>
              </w:rPr>
              <w:t xml:space="preserve">Transaction 2: </w:t>
            </w:r>
            <w:r>
              <w:rPr>
                <w:rFonts w:ascii="Calibri" w:hAnsi="Calibri"/>
                <w:color w:val="4472C4" w:themeColor="accent1"/>
              </w:rPr>
              <w:t xml:space="preserve">Update Row 3: </w:t>
            </w:r>
            <w:r w:rsidRPr="007111D8">
              <w:rPr>
                <w:rFonts w:ascii="Calibri" w:hAnsi="Calibri"/>
                <w:color w:val="4472C4" w:themeColor="accent1"/>
              </w:rPr>
              <w:t>Change the value in row 3 to literal value “15”</w:t>
            </w:r>
            <w:r w:rsidR="00E86B03">
              <w:rPr>
                <w:rFonts w:ascii="Calibri" w:hAnsi="Calibri"/>
                <w:color w:val="4472C4" w:themeColor="accent1"/>
              </w:rPr>
              <w:t>.</w:t>
            </w:r>
          </w:p>
        </w:tc>
        <w:tc>
          <w:tcPr>
            <w:tcW w:w="4531" w:type="dxa"/>
            <w:shd w:val="clear" w:color="auto" w:fill="F4B083" w:themeFill="accent2" w:themeFillTint="99"/>
          </w:tcPr>
          <w:p w14:paraId="629DC17A" w14:textId="77777777" w:rsidR="00936B01" w:rsidRPr="007111D8" w:rsidRDefault="00936B01" w:rsidP="00327318">
            <w:pPr>
              <w:pStyle w:val="ListParagraph"/>
              <w:ind w:left="0"/>
              <w:jc w:val="both"/>
              <w:rPr>
                <w:rFonts w:asciiTheme="minorHAnsi" w:hAnsiTheme="minorHAnsi" w:cstheme="minorHAnsi"/>
                <w:color w:val="4472C4" w:themeColor="accent1"/>
              </w:rPr>
            </w:pPr>
            <w:r w:rsidRPr="007111D8">
              <w:rPr>
                <w:rFonts w:ascii="Calibri" w:hAnsi="Calibri"/>
                <w:color w:val="4472C4" w:themeColor="accent1"/>
              </w:rPr>
              <w:t xml:space="preserve">Transaction 2 </w:t>
            </w:r>
            <w:r>
              <w:rPr>
                <w:rFonts w:ascii="Calibri" w:hAnsi="Calibri"/>
                <w:color w:val="4472C4" w:themeColor="accent1"/>
              </w:rPr>
              <w:t>must wait as Transaction 1 has an exclusive lock on row 3.</w:t>
            </w:r>
          </w:p>
        </w:tc>
      </w:tr>
      <w:tr w:rsidR="00E86B03" w14:paraId="2361637A" w14:textId="77777777" w:rsidTr="00E86B03">
        <w:trPr>
          <w:trHeight w:val="306"/>
        </w:trPr>
        <w:tc>
          <w:tcPr>
            <w:tcW w:w="4530" w:type="dxa"/>
            <w:shd w:val="clear" w:color="auto" w:fill="auto"/>
          </w:tcPr>
          <w:p w14:paraId="6CB61604" w14:textId="5BE002DA" w:rsidR="00E86B03" w:rsidRPr="007111D8" w:rsidRDefault="00E86B03" w:rsidP="00327318">
            <w:pPr>
              <w:pStyle w:val="ListParagraph"/>
              <w:ind w:left="0"/>
              <w:jc w:val="both"/>
              <w:rPr>
                <w:rFonts w:ascii="Calibri" w:hAnsi="Calibri"/>
                <w:color w:val="4472C4" w:themeColor="accent1"/>
              </w:rPr>
            </w:pPr>
            <w:r w:rsidRPr="007111D8">
              <w:rPr>
                <w:rFonts w:ascii="Calibri" w:hAnsi="Calibri"/>
                <w:color w:val="4472C4" w:themeColor="accent1"/>
              </w:rPr>
              <w:t>Transaction 1</w:t>
            </w:r>
            <w:r>
              <w:rPr>
                <w:rFonts w:ascii="Calibri" w:hAnsi="Calibri"/>
                <w:color w:val="4472C4" w:themeColor="accent1"/>
              </w:rPr>
              <w:t>: Commit.</w:t>
            </w:r>
          </w:p>
        </w:tc>
        <w:tc>
          <w:tcPr>
            <w:tcW w:w="4531" w:type="dxa"/>
            <w:shd w:val="clear" w:color="auto" w:fill="auto"/>
          </w:tcPr>
          <w:p w14:paraId="20777F75" w14:textId="67D84649" w:rsidR="00E86B03" w:rsidRPr="007111D8" w:rsidRDefault="00E86B03" w:rsidP="00327318">
            <w:pPr>
              <w:pStyle w:val="ListParagraph"/>
              <w:ind w:left="0"/>
              <w:jc w:val="both"/>
              <w:rPr>
                <w:rFonts w:ascii="Calibri" w:hAnsi="Calibri"/>
                <w:color w:val="4472C4" w:themeColor="accent1"/>
              </w:rPr>
            </w:pPr>
            <w:r w:rsidRPr="007111D8">
              <w:rPr>
                <w:rFonts w:ascii="Calibri" w:hAnsi="Calibri"/>
                <w:color w:val="4472C4" w:themeColor="accent1"/>
              </w:rPr>
              <w:t>Transaction 1</w:t>
            </w:r>
            <w:r>
              <w:rPr>
                <w:rFonts w:ascii="Calibri" w:hAnsi="Calibri"/>
                <w:color w:val="4472C4" w:themeColor="accent1"/>
              </w:rPr>
              <w:t xml:space="preserve"> </w:t>
            </w:r>
            <w:r>
              <w:rPr>
                <w:rFonts w:ascii="Calibri" w:hAnsi="Calibri"/>
                <w:color w:val="4472C4" w:themeColor="accent1"/>
              </w:rPr>
              <w:t>c</w:t>
            </w:r>
            <w:r>
              <w:rPr>
                <w:rFonts w:ascii="Calibri" w:hAnsi="Calibri"/>
                <w:color w:val="4472C4" w:themeColor="accent1"/>
              </w:rPr>
              <w:t>ommit</w:t>
            </w:r>
            <w:r>
              <w:rPr>
                <w:rFonts w:ascii="Calibri" w:hAnsi="Calibri"/>
                <w:color w:val="4472C4" w:themeColor="accent1"/>
              </w:rPr>
              <w:t xml:space="preserve">s and releases </w:t>
            </w:r>
            <w:proofErr w:type="gramStart"/>
            <w:r>
              <w:rPr>
                <w:rFonts w:ascii="Calibri" w:hAnsi="Calibri"/>
                <w:color w:val="4472C4" w:themeColor="accent1"/>
              </w:rPr>
              <w:t>all of</w:t>
            </w:r>
            <w:proofErr w:type="gramEnd"/>
            <w:r>
              <w:rPr>
                <w:rFonts w:ascii="Calibri" w:hAnsi="Calibri"/>
                <w:color w:val="4472C4" w:themeColor="accent1"/>
              </w:rPr>
              <w:t xml:space="preserve"> its locks.</w:t>
            </w:r>
          </w:p>
        </w:tc>
      </w:tr>
      <w:tr w:rsidR="00E86B03" w14:paraId="53687C4B" w14:textId="77777777" w:rsidTr="00E86B03">
        <w:trPr>
          <w:trHeight w:val="306"/>
        </w:trPr>
        <w:tc>
          <w:tcPr>
            <w:tcW w:w="4530" w:type="dxa"/>
            <w:shd w:val="clear" w:color="auto" w:fill="auto"/>
          </w:tcPr>
          <w:p w14:paraId="08E44D5A" w14:textId="631DED8D" w:rsidR="00E86B03" w:rsidRPr="007111D8" w:rsidRDefault="00E86B03" w:rsidP="00327318">
            <w:pPr>
              <w:pStyle w:val="ListParagraph"/>
              <w:ind w:left="0"/>
              <w:jc w:val="both"/>
              <w:rPr>
                <w:rFonts w:ascii="Calibri" w:hAnsi="Calibri"/>
                <w:color w:val="4472C4" w:themeColor="accent1"/>
              </w:rPr>
            </w:pPr>
            <w:r>
              <w:rPr>
                <w:rFonts w:ascii="Calibri" w:hAnsi="Calibri"/>
                <w:color w:val="4472C4" w:themeColor="accent1"/>
              </w:rPr>
              <w:t xml:space="preserve">Transaction 2: </w:t>
            </w:r>
            <w:r>
              <w:rPr>
                <w:rFonts w:ascii="Calibri" w:hAnsi="Calibri"/>
                <w:color w:val="4472C4" w:themeColor="accent1"/>
              </w:rPr>
              <w:t xml:space="preserve">Update Row 3: </w:t>
            </w:r>
            <w:r w:rsidRPr="007111D8">
              <w:rPr>
                <w:rFonts w:ascii="Calibri" w:hAnsi="Calibri"/>
                <w:color w:val="4472C4" w:themeColor="accent1"/>
              </w:rPr>
              <w:t>Change the value in row 3 to literal value “15”</w:t>
            </w:r>
            <w:r>
              <w:rPr>
                <w:rFonts w:ascii="Calibri" w:hAnsi="Calibri"/>
                <w:color w:val="4472C4" w:themeColor="accent1"/>
              </w:rPr>
              <w:t>.</w:t>
            </w:r>
          </w:p>
        </w:tc>
        <w:tc>
          <w:tcPr>
            <w:tcW w:w="4531" w:type="dxa"/>
            <w:shd w:val="clear" w:color="auto" w:fill="auto"/>
          </w:tcPr>
          <w:p w14:paraId="397833D0" w14:textId="2D4CA46C" w:rsidR="00E86B03" w:rsidRPr="007111D8" w:rsidRDefault="00E86B03" w:rsidP="00327318">
            <w:pPr>
              <w:pStyle w:val="ListParagraph"/>
              <w:ind w:left="0"/>
              <w:jc w:val="both"/>
              <w:rPr>
                <w:rFonts w:ascii="Calibri" w:hAnsi="Calibri"/>
                <w:color w:val="4472C4" w:themeColor="accent1"/>
              </w:rPr>
            </w:pPr>
            <w:r w:rsidRPr="007111D8">
              <w:rPr>
                <w:rFonts w:ascii="Calibri" w:hAnsi="Calibri"/>
                <w:color w:val="4472C4" w:themeColor="accent1"/>
              </w:rPr>
              <w:t xml:space="preserve">Transaction </w:t>
            </w:r>
            <w:r>
              <w:rPr>
                <w:rFonts w:ascii="Calibri" w:hAnsi="Calibri"/>
                <w:color w:val="4472C4" w:themeColor="accent1"/>
              </w:rPr>
              <w:t>2</w:t>
            </w:r>
            <w:r w:rsidRPr="007111D8">
              <w:rPr>
                <w:rFonts w:ascii="Calibri" w:hAnsi="Calibri"/>
                <w:color w:val="4472C4" w:themeColor="accent1"/>
              </w:rPr>
              <w:t xml:space="preserve"> </w:t>
            </w:r>
            <w:r>
              <w:rPr>
                <w:rFonts w:ascii="Calibri" w:hAnsi="Calibri"/>
                <w:color w:val="4472C4" w:themeColor="accent1"/>
              </w:rPr>
              <w:t xml:space="preserve">now has an exclusive lock on </w:t>
            </w:r>
            <w:r w:rsidRPr="007111D8">
              <w:rPr>
                <w:rFonts w:ascii="Calibri" w:hAnsi="Calibri"/>
                <w:color w:val="4472C4" w:themeColor="accent1"/>
              </w:rPr>
              <w:t xml:space="preserve">row </w:t>
            </w:r>
            <w:r>
              <w:rPr>
                <w:rFonts w:ascii="Calibri" w:hAnsi="Calibri"/>
                <w:color w:val="4472C4" w:themeColor="accent1"/>
              </w:rPr>
              <w:t>3</w:t>
            </w:r>
            <w:r>
              <w:rPr>
                <w:rFonts w:ascii="Calibri" w:hAnsi="Calibri"/>
                <w:color w:val="4472C4" w:themeColor="accent1"/>
              </w:rPr>
              <w:t>.</w:t>
            </w:r>
          </w:p>
        </w:tc>
      </w:tr>
      <w:tr w:rsidR="00E86B03" w14:paraId="00327E49" w14:textId="77777777" w:rsidTr="00E86B03">
        <w:trPr>
          <w:trHeight w:val="306"/>
        </w:trPr>
        <w:tc>
          <w:tcPr>
            <w:tcW w:w="4530" w:type="dxa"/>
            <w:shd w:val="clear" w:color="auto" w:fill="auto"/>
          </w:tcPr>
          <w:p w14:paraId="7AA0B961" w14:textId="1F398A22" w:rsidR="00E86B03" w:rsidRDefault="00E86B03" w:rsidP="00E86B03">
            <w:pPr>
              <w:pStyle w:val="ListParagraph"/>
              <w:ind w:left="0"/>
              <w:jc w:val="both"/>
              <w:rPr>
                <w:rFonts w:ascii="Calibri" w:hAnsi="Calibri"/>
                <w:color w:val="4472C4" w:themeColor="accent1"/>
              </w:rPr>
            </w:pPr>
            <w:r w:rsidRPr="007111D8">
              <w:rPr>
                <w:rFonts w:ascii="Calibri" w:hAnsi="Calibri"/>
                <w:color w:val="4472C4" w:themeColor="accent1"/>
              </w:rPr>
              <w:t xml:space="preserve">Transaction </w:t>
            </w:r>
            <w:r>
              <w:rPr>
                <w:rFonts w:ascii="Calibri" w:hAnsi="Calibri"/>
                <w:color w:val="4472C4" w:themeColor="accent1"/>
              </w:rPr>
              <w:t>2</w:t>
            </w:r>
            <w:r>
              <w:rPr>
                <w:rFonts w:ascii="Calibri" w:hAnsi="Calibri"/>
                <w:color w:val="4472C4" w:themeColor="accent1"/>
              </w:rPr>
              <w:t>: Commit.</w:t>
            </w:r>
          </w:p>
        </w:tc>
        <w:tc>
          <w:tcPr>
            <w:tcW w:w="4531" w:type="dxa"/>
            <w:shd w:val="clear" w:color="auto" w:fill="auto"/>
          </w:tcPr>
          <w:p w14:paraId="02F4B0E2" w14:textId="0B86BC2A" w:rsidR="00E86B03" w:rsidRPr="007111D8" w:rsidRDefault="00E86B03" w:rsidP="00E86B03">
            <w:pPr>
              <w:pStyle w:val="ListParagraph"/>
              <w:ind w:left="0"/>
              <w:jc w:val="both"/>
              <w:rPr>
                <w:rFonts w:ascii="Calibri" w:hAnsi="Calibri"/>
                <w:color w:val="4472C4" w:themeColor="accent1"/>
              </w:rPr>
            </w:pPr>
            <w:r w:rsidRPr="007111D8">
              <w:rPr>
                <w:rFonts w:ascii="Calibri" w:hAnsi="Calibri"/>
                <w:color w:val="4472C4" w:themeColor="accent1"/>
              </w:rPr>
              <w:t xml:space="preserve">Transaction </w:t>
            </w:r>
            <w:r>
              <w:rPr>
                <w:rFonts w:ascii="Calibri" w:hAnsi="Calibri"/>
                <w:color w:val="4472C4" w:themeColor="accent1"/>
              </w:rPr>
              <w:t>2</w:t>
            </w:r>
            <w:r>
              <w:rPr>
                <w:rFonts w:ascii="Calibri" w:hAnsi="Calibri"/>
                <w:color w:val="4472C4" w:themeColor="accent1"/>
              </w:rPr>
              <w:t xml:space="preserve"> commits and releases </w:t>
            </w:r>
            <w:proofErr w:type="gramStart"/>
            <w:r>
              <w:rPr>
                <w:rFonts w:ascii="Calibri" w:hAnsi="Calibri"/>
                <w:color w:val="4472C4" w:themeColor="accent1"/>
              </w:rPr>
              <w:t>all of</w:t>
            </w:r>
            <w:proofErr w:type="gramEnd"/>
            <w:r>
              <w:rPr>
                <w:rFonts w:ascii="Calibri" w:hAnsi="Calibri"/>
                <w:color w:val="4472C4" w:themeColor="accent1"/>
              </w:rPr>
              <w:t xml:space="preserve"> its locks.</w:t>
            </w:r>
          </w:p>
        </w:tc>
      </w:tr>
    </w:tbl>
    <w:p w14:paraId="19772A10" w14:textId="64EF56D1" w:rsidR="00936B01" w:rsidRDefault="00373896" w:rsidP="00753974">
      <w:pPr>
        <w:rPr>
          <w:rFonts w:asciiTheme="minorHAnsi" w:hAnsiTheme="minorHAnsi" w:cstheme="minorHAnsi"/>
          <w:color w:val="0070C0"/>
        </w:rPr>
      </w:pPr>
      <w:proofErr w:type="spellStart"/>
      <w:r>
        <w:rPr>
          <w:rFonts w:asciiTheme="minorHAnsi" w:hAnsiTheme="minorHAnsi" w:cstheme="minorHAnsi"/>
          <w:color w:val="0070C0"/>
        </w:rPr>
        <w:t>Multiversioning</w:t>
      </w:r>
      <w:proofErr w:type="spellEnd"/>
      <w:r>
        <w:rPr>
          <w:rFonts w:asciiTheme="minorHAnsi" w:hAnsiTheme="minorHAnsi" w:cstheme="minorHAnsi"/>
          <w:color w:val="0070C0"/>
        </w:rPr>
        <w:t xml:space="preserve"> only uses exclusive locks; there is no concept of shared locks for reading a row. In the schedule table above, the two transactions are attempting to update the same row (row 3) in a different order.</w:t>
      </w:r>
      <w:r w:rsidR="00C46503">
        <w:rPr>
          <w:rFonts w:asciiTheme="minorHAnsi" w:hAnsiTheme="minorHAnsi" w:cstheme="minorHAnsi"/>
          <w:color w:val="0070C0"/>
        </w:rPr>
        <w:t xml:space="preserve"> In this case, Transaction 1 commits after updating row 3, so Transaction 2 gains access to row 3.</w:t>
      </w:r>
    </w:p>
    <w:p w14:paraId="4CE28184" w14:textId="0DABE182" w:rsidR="00DA252A" w:rsidRDefault="00DA252A" w:rsidP="00753974">
      <w:pPr>
        <w:rPr>
          <w:rFonts w:asciiTheme="minorHAnsi" w:hAnsiTheme="minorHAnsi" w:cstheme="minorHAnsi"/>
          <w:color w:val="0070C0"/>
        </w:rPr>
      </w:pPr>
      <w:r>
        <w:rPr>
          <w:rFonts w:asciiTheme="minorHAnsi" w:hAnsiTheme="minorHAnsi" w:cstheme="minorHAnsi"/>
          <w:color w:val="0070C0"/>
        </w:rPr>
        <w:t xml:space="preserve">The history data table will contain all the </w:t>
      </w:r>
      <w:r w:rsidR="00FE4931">
        <w:rPr>
          <w:rFonts w:asciiTheme="minorHAnsi" w:hAnsiTheme="minorHAnsi" w:cstheme="minorHAnsi"/>
          <w:color w:val="0070C0"/>
        </w:rPr>
        <w:t xml:space="preserve">original </w:t>
      </w:r>
      <w:r>
        <w:rPr>
          <w:rFonts w:asciiTheme="minorHAnsi" w:hAnsiTheme="minorHAnsi" w:cstheme="minorHAnsi"/>
          <w:color w:val="0070C0"/>
        </w:rPr>
        <w:t>updated</w:t>
      </w:r>
      <w:r w:rsidR="00FE4931">
        <w:rPr>
          <w:rFonts w:asciiTheme="minorHAnsi" w:hAnsiTheme="minorHAnsi" w:cstheme="minorHAnsi"/>
          <w:color w:val="0070C0"/>
        </w:rPr>
        <w:t xml:space="preserve"> </w:t>
      </w:r>
      <w:r w:rsidR="00FE4931">
        <w:rPr>
          <w:rFonts w:asciiTheme="minorHAnsi" w:hAnsiTheme="minorHAnsi" w:cstheme="minorHAnsi"/>
          <w:color w:val="0070C0"/>
        </w:rPr>
        <w:t>values</w:t>
      </w:r>
      <w:r w:rsidR="00FE4931">
        <w:rPr>
          <w:rFonts w:asciiTheme="minorHAnsi" w:hAnsiTheme="minorHAnsi" w:cstheme="minorHAnsi"/>
          <w:color w:val="0070C0"/>
        </w:rPr>
        <w:t xml:space="preserve"> of each row</w:t>
      </w:r>
      <w:r>
        <w:rPr>
          <w:rFonts w:asciiTheme="minorHAnsi" w:hAnsiTheme="minorHAnsi" w:cstheme="minorHAnsi"/>
          <w:color w:val="0070C0"/>
        </w:rPr>
        <w:t>:</w:t>
      </w:r>
    </w:p>
    <w:tbl>
      <w:tblPr>
        <w:tblStyle w:val="TableGrid"/>
        <w:tblW w:w="0" w:type="auto"/>
        <w:tblLook w:val="04A0" w:firstRow="1" w:lastRow="0" w:firstColumn="1" w:lastColumn="0" w:noHBand="0" w:noVBand="1"/>
      </w:tblPr>
      <w:tblGrid>
        <w:gridCol w:w="466"/>
        <w:gridCol w:w="661"/>
        <w:gridCol w:w="661"/>
      </w:tblGrid>
      <w:tr w:rsidR="008D286A" w14:paraId="48FFEE20" w14:textId="77777777" w:rsidTr="008D286A">
        <w:trPr>
          <w:trHeight w:val="333"/>
        </w:trPr>
        <w:tc>
          <w:tcPr>
            <w:tcW w:w="1399" w:type="dxa"/>
            <w:gridSpan w:val="3"/>
          </w:tcPr>
          <w:p w14:paraId="14D4F677" w14:textId="2E2EA4A6" w:rsidR="008D286A" w:rsidRPr="008D286A" w:rsidRDefault="008D286A" w:rsidP="00753974">
            <w:pPr>
              <w:rPr>
                <w:rFonts w:asciiTheme="minorHAnsi" w:hAnsiTheme="minorHAnsi" w:cstheme="minorHAnsi"/>
                <w:b/>
                <w:bCs/>
                <w:color w:val="0070C0"/>
              </w:rPr>
            </w:pPr>
            <w:r>
              <w:rPr>
                <w:rFonts w:asciiTheme="minorHAnsi" w:hAnsiTheme="minorHAnsi" w:cstheme="minorHAnsi"/>
                <w:b/>
                <w:bCs/>
                <w:color w:val="0070C0"/>
              </w:rPr>
              <w:t>Data table</w:t>
            </w:r>
          </w:p>
        </w:tc>
      </w:tr>
      <w:tr w:rsidR="008C6F4F" w14:paraId="635A4529" w14:textId="77777777" w:rsidTr="000060B4">
        <w:trPr>
          <w:trHeight w:val="344"/>
        </w:trPr>
        <w:tc>
          <w:tcPr>
            <w:tcW w:w="466" w:type="dxa"/>
          </w:tcPr>
          <w:p w14:paraId="0E720411" w14:textId="0E136D55" w:rsidR="008C6F4F" w:rsidRDefault="008C6F4F" w:rsidP="00753974">
            <w:pPr>
              <w:rPr>
                <w:rFonts w:asciiTheme="minorHAnsi" w:hAnsiTheme="minorHAnsi" w:cstheme="minorHAnsi"/>
                <w:color w:val="0070C0"/>
              </w:rPr>
            </w:pPr>
            <w:r w:rsidRPr="006045E1">
              <w:rPr>
                <w:rFonts w:asciiTheme="minorHAnsi" w:hAnsiTheme="minorHAnsi" w:cstheme="minorHAnsi"/>
                <w:color w:val="4472C4" w:themeColor="accent1"/>
              </w:rPr>
              <w:t>1</w:t>
            </w:r>
          </w:p>
        </w:tc>
        <w:tc>
          <w:tcPr>
            <w:tcW w:w="466" w:type="dxa"/>
          </w:tcPr>
          <w:p w14:paraId="797812B1" w14:textId="6FB857F6" w:rsidR="008C6F4F" w:rsidRPr="008D286A" w:rsidRDefault="008C6F4F" w:rsidP="008D286A">
            <w:pPr>
              <w:rPr>
                <w:rFonts w:asciiTheme="minorHAnsi" w:hAnsiTheme="minorHAnsi" w:cstheme="minorHAnsi"/>
              </w:rPr>
            </w:pPr>
          </w:p>
        </w:tc>
        <w:tc>
          <w:tcPr>
            <w:tcW w:w="467" w:type="dxa"/>
          </w:tcPr>
          <w:p w14:paraId="1D5F12A0" w14:textId="11D6D362" w:rsidR="008C6F4F" w:rsidRPr="008D286A" w:rsidRDefault="008C6F4F" w:rsidP="008D286A">
            <w:pPr>
              <w:rPr>
                <w:rFonts w:asciiTheme="minorHAnsi" w:hAnsiTheme="minorHAnsi" w:cstheme="minorHAnsi"/>
              </w:rPr>
            </w:pPr>
          </w:p>
        </w:tc>
      </w:tr>
      <w:tr w:rsidR="008C6F4F" w14:paraId="6865C4FF" w14:textId="77777777" w:rsidTr="00A5200A">
        <w:trPr>
          <w:trHeight w:val="333"/>
        </w:trPr>
        <w:tc>
          <w:tcPr>
            <w:tcW w:w="466" w:type="dxa"/>
          </w:tcPr>
          <w:p w14:paraId="720E8421" w14:textId="77777777" w:rsidR="008C6F4F" w:rsidRDefault="008C6F4F" w:rsidP="00753974">
            <w:pPr>
              <w:rPr>
                <w:rFonts w:asciiTheme="minorHAnsi" w:hAnsiTheme="minorHAnsi" w:cstheme="minorHAnsi"/>
                <w:color w:val="0070C0"/>
              </w:rPr>
            </w:pPr>
            <w:r>
              <w:rPr>
                <w:rFonts w:asciiTheme="minorHAnsi" w:hAnsiTheme="minorHAnsi" w:cstheme="minorHAnsi"/>
                <w:color w:val="0070C0"/>
              </w:rPr>
              <w:t>2</w:t>
            </w:r>
          </w:p>
        </w:tc>
        <w:tc>
          <w:tcPr>
            <w:tcW w:w="466" w:type="dxa"/>
          </w:tcPr>
          <w:p w14:paraId="31EFDD46" w14:textId="388499F3" w:rsidR="008C6F4F" w:rsidRDefault="008C6F4F" w:rsidP="00753974">
            <w:pPr>
              <w:rPr>
                <w:rFonts w:asciiTheme="minorHAnsi" w:hAnsiTheme="minorHAnsi" w:cstheme="minorHAnsi"/>
                <w:color w:val="0070C0"/>
              </w:rPr>
            </w:pPr>
            <w:r>
              <w:rPr>
                <w:rFonts w:asciiTheme="minorHAnsi" w:hAnsiTheme="minorHAnsi" w:cstheme="minorHAnsi"/>
                <w:color w:val="0070C0"/>
              </w:rPr>
              <w:t>“8”</w:t>
            </w:r>
          </w:p>
        </w:tc>
        <w:tc>
          <w:tcPr>
            <w:tcW w:w="467" w:type="dxa"/>
          </w:tcPr>
          <w:p w14:paraId="191C2936" w14:textId="51E24F71" w:rsidR="008C6F4F" w:rsidRDefault="008C6F4F" w:rsidP="00753974">
            <w:pPr>
              <w:rPr>
                <w:rFonts w:asciiTheme="minorHAnsi" w:hAnsiTheme="minorHAnsi" w:cstheme="minorHAnsi"/>
                <w:color w:val="0070C0"/>
              </w:rPr>
            </w:pPr>
          </w:p>
        </w:tc>
      </w:tr>
      <w:tr w:rsidR="008C6F4F" w14:paraId="6952EF36" w14:textId="77777777" w:rsidTr="009C4CA8">
        <w:trPr>
          <w:trHeight w:val="344"/>
        </w:trPr>
        <w:tc>
          <w:tcPr>
            <w:tcW w:w="466" w:type="dxa"/>
          </w:tcPr>
          <w:p w14:paraId="641800A6" w14:textId="77777777" w:rsidR="008C6F4F" w:rsidRDefault="008C6F4F" w:rsidP="00753974">
            <w:pPr>
              <w:rPr>
                <w:rFonts w:asciiTheme="minorHAnsi" w:hAnsiTheme="minorHAnsi" w:cstheme="minorHAnsi"/>
                <w:color w:val="0070C0"/>
              </w:rPr>
            </w:pPr>
            <w:r>
              <w:rPr>
                <w:rFonts w:asciiTheme="minorHAnsi" w:hAnsiTheme="minorHAnsi" w:cstheme="minorHAnsi"/>
                <w:color w:val="0070C0"/>
              </w:rPr>
              <w:lastRenderedPageBreak/>
              <w:t>3</w:t>
            </w:r>
          </w:p>
        </w:tc>
        <w:tc>
          <w:tcPr>
            <w:tcW w:w="466" w:type="dxa"/>
          </w:tcPr>
          <w:p w14:paraId="07DDCC94" w14:textId="50B1A638" w:rsidR="008C6F4F" w:rsidRDefault="008C6F4F" w:rsidP="00753974">
            <w:pPr>
              <w:rPr>
                <w:rFonts w:asciiTheme="minorHAnsi" w:hAnsiTheme="minorHAnsi" w:cstheme="minorHAnsi"/>
                <w:color w:val="0070C0"/>
              </w:rPr>
            </w:pPr>
            <w:r>
              <w:rPr>
                <w:rFonts w:asciiTheme="minorHAnsi" w:hAnsiTheme="minorHAnsi" w:cstheme="minorHAnsi"/>
                <w:color w:val="0070C0"/>
              </w:rPr>
              <w:t>12</w:t>
            </w:r>
          </w:p>
        </w:tc>
        <w:tc>
          <w:tcPr>
            <w:tcW w:w="467" w:type="dxa"/>
          </w:tcPr>
          <w:p w14:paraId="23435650" w14:textId="091E1D3D" w:rsidR="008C6F4F" w:rsidRDefault="008C6F4F" w:rsidP="00753974">
            <w:pPr>
              <w:rPr>
                <w:rFonts w:asciiTheme="minorHAnsi" w:hAnsiTheme="minorHAnsi" w:cstheme="minorHAnsi"/>
                <w:color w:val="0070C0"/>
              </w:rPr>
            </w:pPr>
            <w:r>
              <w:rPr>
                <w:rFonts w:asciiTheme="minorHAnsi" w:hAnsiTheme="minorHAnsi" w:cstheme="minorHAnsi"/>
                <w:color w:val="0070C0"/>
              </w:rPr>
              <w:t>“15”</w:t>
            </w:r>
          </w:p>
        </w:tc>
      </w:tr>
      <w:tr w:rsidR="008C6F4F" w14:paraId="4D7D723E" w14:textId="77777777" w:rsidTr="00C26FEC">
        <w:trPr>
          <w:trHeight w:val="344"/>
        </w:trPr>
        <w:tc>
          <w:tcPr>
            <w:tcW w:w="466" w:type="dxa"/>
          </w:tcPr>
          <w:p w14:paraId="0EE1EBDC" w14:textId="77777777" w:rsidR="008C6F4F" w:rsidRDefault="008C6F4F" w:rsidP="00753974">
            <w:pPr>
              <w:rPr>
                <w:rFonts w:asciiTheme="minorHAnsi" w:hAnsiTheme="minorHAnsi" w:cstheme="minorHAnsi"/>
                <w:color w:val="0070C0"/>
              </w:rPr>
            </w:pPr>
            <w:r>
              <w:rPr>
                <w:rFonts w:asciiTheme="minorHAnsi" w:hAnsiTheme="minorHAnsi" w:cstheme="minorHAnsi"/>
                <w:color w:val="0070C0"/>
              </w:rPr>
              <w:t>4</w:t>
            </w:r>
          </w:p>
        </w:tc>
        <w:tc>
          <w:tcPr>
            <w:tcW w:w="466" w:type="dxa"/>
          </w:tcPr>
          <w:p w14:paraId="0C22089A" w14:textId="77777777" w:rsidR="008C6F4F" w:rsidRDefault="008C6F4F" w:rsidP="00753974">
            <w:pPr>
              <w:rPr>
                <w:rFonts w:asciiTheme="minorHAnsi" w:hAnsiTheme="minorHAnsi" w:cstheme="minorHAnsi"/>
                <w:color w:val="0070C0"/>
              </w:rPr>
            </w:pPr>
          </w:p>
        </w:tc>
        <w:tc>
          <w:tcPr>
            <w:tcW w:w="467" w:type="dxa"/>
          </w:tcPr>
          <w:p w14:paraId="2DAFD4A4" w14:textId="76BEC03D" w:rsidR="008C6F4F" w:rsidRDefault="008C6F4F" w:rsidP="00753974">
            <w:pPr>
              <w:rPr>
                <w:rFonts w:asciiTheme="minorHAnsi" w:hAnsiTheme="minorHAnsi" w:cstheme="minorHAnsi"/>
                <w:color w:val="0070C0"/>
              </w:rPr>
            </w:pPr>
          </w:p>
        </w:tc>
      </w:tr>
      <w:tr w:rsidR="008C6F4F" w14:paraId="5C8C6929" w14:textId="77777777" w:rsidTr="00E12AF9">
        <w:trPr>
          <w:trHeight w:val="344"/>
        </w:trPr>
        <w:tc>
          <w:tcPr>
            <w:tcW w:w="466" w:type="dxa"/>
          </w:tcPr>
          <w:p w14:paraId="28A4E880" w14:textId="77777777" w:rsidR="008C6F4F" w:rsidRDefault="008C6F4F" w:rsidP="00753974">
            <w:pPr>
              <w:rPr>
                <w:rFonts w:asciiTheme="minorHAnsi" w:hAnsiTheme="minorHAnsi" w:cstheme="minorHAnsi"/>
                <w:color w:val="0070C0"/>
              </w:rPr>
            </w:pPr>
            <w:r>
              <w:rPr>
                <w:rFonts w:asciiTheme="minorHAnsi" w:hAnsiTheme="minorHAnsi" w:cstheme="minorHAnsi"/>
                <w:color w:val="0070C0"/>
              </w:rPr>
              <w:t>5</w:t>
            </w:r>
          </w:p>
        </w:tc>
        <w:tc>
          <w:tcPr>
            <w:tcW w:w="466" w:type="dxa"/>
          </w:tcPr>
          <w:p w14:paraId="59784B9E" w14:textId="412B5A6D" w:rsidR="008C6F4F" w:rsidRDefault="008C6F4F" w:rsidP="00753974">
            <w:pPr>
              <w:rPr>
                <w:rFonts w:asciiTheme="minorHAnsi" w:hAnsiTheme="minorHAnsi" w:cstheme="minorHAnsi"/>
                <w:color w:val="0070C0"/>
              </w:rPr>
            </w:pPr>
            <w:r>
              <w:rPr>
                <w:rFonts w:asciiTheme="minorHAnsi" w:hAnsiTheme="minorHAnsi" w:cstheme="minorHAnsi"/>
                <w:color w:val="0070C0"/>
              </w:rPr>
              <w:t>“20”</w:t>
            </w:r>
          </w:p>
        </w:tc>
        <w:tc>
          <w:tcPr>
            <w:tcW w:w="467" w:type="dxa"/>
          </w:tcPr>
          <w:p w14:paraId="54B91CA3" w14:textId="464037AE" w:rsidR="008C6F4F" w:rsidRDefault="008C6F4F" w:rsidP="00753974">
            <w:pPr>
              <w:rPr>
                <w:rFonts w:asciiTheme="minorHAnsi" w:hAnsiTheme="minorHAnsi" w:cstheme="minorHAnsi"/>
                <w:color w:val="0070C0"/>
              </w:rPr>
            </w:pPr>
          </w:p>
        </w:tc>
      </w:tr>
    </w:tbl>
    <w:p w14:paraId="2FDB4601" w14:textId="77777777" w:rsidR="008D286A" w:rsidRDefault="008D286A" w:rsidP="00753974">
      <w:pPr>
        <w:rPr>
          <w:rFonts w:asciiTheme="minorHAnsi" w:hAnsiTheme="minorHAnsi" w:cstheme="minorHAnsi"/>
          <w:color w:val="0070C0"/>
        </w:rPr>
      </w:pPr>
    </w:p>
    <w:p w14:paraId="34AF2D87" w14:textId="77777777" w:rsidR="00753974" w:rsidRPr="00753974" w:rsidRDefault="00753974" w:rsidP="00753974">
      <w:pPr>
        <w:rPr>
          <w:rFonts w:asciiTheme="minorHAnsi" w:hAnsiTheme="minorHAnsi" w:cstheme="minorHAnsi"/>
        </w:rPr>
      </w:pPr>
    </w:p>
    <w:p w14:paraId="3252CCF9" w14:textId="5AFEF513" w:rsidR="002C4E57" w:rsidRDefault="00BC77CF" w:rsidP="002C4E57">
      <w:pPr>
        <w:pStyle w:val="ListParagraph"/>
        <w:numPr>
          <w:ilvl w:val="0"/>
          <w:numId w:val="29"/>
        </w:numPr>
        <w:rPr>
          <w:rFonts w:asciiTheme="minorHAnsi" w:hAnsiTheme="minorHAnsi" w:cstheme="minorHAnsi"/>
        </w:rPr>
      </w:pPr>
      <w:r>
        <w:rPr>
          <w:rFonts w:asciiTheme="minorHAnsi" w:hAnsiTheme="minorHAnsi" w:cstheme="minorHAnsi"/>
        </w:rPr>
        <w:t>Could a schedule of these transactions result in a deadlock? If not, explain why. If so, show a step-by-step schedule that results in a deadlock.</w:t>
      </w:r>
    </w:p>
    <w:p w14:paraId="020CBA30" w14:textId="30F53E1E" w:rsidR="00FF60E4" w:rsidRPr="00FF60E4" w:rsidRDefault="00FF60E4" w:rsidP="00C46503">
      <w:pPr>
        <w:jc w:val="both"/>
        <w:rPr>
          <w:rFonts w:asciiTheme="minorHAnsi" w:hAnsiTheme="minorHAnsi" w:cstheme="minorHAnsi"/>
        </w:rPr>
      </w:pPr>
      <w:r>
        <w:rPr>
          <w:rFonts w:asciiTheme="minorHAnsi" w:hAnsiTheme="minorHAnsi" w:cstheme="minorHAnsi"/>
        </w:rPr>
        <w:t xml:space="preserve">The transactions result in a deadlock when locking technique is used, but the transactions do not encounter in a deadlock when </w:t>
      </w:r>
      <w:proofErr w:type="spellStart"/>
      <w:r>
        <w:rPr>
          <w:rFonts w:asciiTheme="minorHAnsi" w:hAnsiTheme="minorHAnsi" w:cstheme="minorHAnsi"/>
        </w:rPr>
        <w:t>multiversioning</w:t>
      </w:r>
      <w:proofErr w:type="spellEnd"/>
      <w:r>
        <w:rPr>
          <w:rFonts w:asciiTheme="minorHAnsi" w:hAnsiTheme="minorHAnsi" w:cstheme="minorHAnsi"/>
        </w:rPr>
        <w:t xml:space="preserve"> is used.</w:t>
      </w:r>
      <w:r w:rsidR="00F018B5">
        <w:rPr>
          <w:rFonts w:asciiTheme="minorHAnsi" w:hAnsiTheme="minorHAnsi" w:cstheme="minorHAnsi"/>
        </w:rPr>
        <w:t xml:space="preserve"> Unlike locking, </w:t>
      </w:r>
      <w:proofErr w:type="spellStart"/>
      <w:r w:rsidR="00F018B5">
        <w:rPr>
          <w:rFonts w:asciiTheme="minorHAnsi" w:hAnsiTheme="minorHAnsi" w:cstheme="minorHAnsi"/>
        </w:rPr>
        <w:t>multiversioning</w:t>
      </w:r>
      <w:proofErr w:type="spellEnd"/>
      <w:r w:rsidR="00F018B5">
        <w:rPr>
          <w:rFonts w:asciiTheme="minorHAnsi" w:hAnsiTheme="minorHAnsi" w:cstheme="minorHAnsi"/>
        </w:rPr>
        <w:t xml:space="preserve"> does not use shared locks for reading a row, </w:t>
      </w:r>
      <w:proofErr w:type="spellStart"/>
      <w:r w:rsidR="00F018B5">
        <w:rPr>
          <w:rFonts w:asciiTheme="minorHAnsi" w:hAnsiTheme="minorHAnsi" w:cstheme="minorHAnsi"/>
        </w:rPr>
        <w:t>multiversioning</w:t>
      </w:r>
      <w:proofErr w:type="spellEnd"/>
      <w:r w:rsidR="00F018B5">
        <w:rPr>
          <w:rFonts w:asciiTheme="minorHAnsi" w:hAnsiTheme="minorHAnsi" w:cstheme="minorHAnsi"/>
        </w:rPr>
        <w:t xml:space="preserve"> uses exclusive locks for updating or deleting a row.</w:t>
      </w:r>
      <w:r w:rsidR="00746D34">
        <w:rPr>
          <w:rFonts w:asciiTheme="minorHAnsi" w:hAnsiTheme="minorHAnsi" w:cstheme="minorHAnsi"/>
        </w:rPr>
        <w:t xml:space="preserve"> It is unlikely to result in a deadlock when </w:t>
      </w:r>
      <w:proofErr w:type="spellStart"/>
      <w:r w:rsidR="00746D34">
        <w:rPr>
          <w:rFonts w:asciiTheme="minorHAnsi" w:hAnsiTheme="minorHAnsi" w:cstheme="minorHAnsi"/>
        </w:rPr>
        <w:t>multiversioning</w:t>
      </w:r>
      <w:proofErr w:type="spellEnd"/>
      <w:r w:rsidR="00746D34">
        <w:rPr>
          <w:rFonts w:asciiTheme="minorHAnsi" w:hAnsiTheme="minorHAnsi" w:cstheme="minorHAnsi"/>
        </w:rPr>
        <w:t xml:space="preserve"> is used.</w:t>
      </w:r>
    </w:p>
    <w:p w14:paraId="6FC885D3" w14:textId="77777777" w:rsidR="00753974" w:rsidRPr="00F31887" w:rsidRDefault="00753974" w:rsidP="002C4E57">
      <w:pPr>
        <w:rPr>
          <w:rFonts w:asciiTheme="minorHAnsi" w:hAnsiTheme="minorHAnsi" w:cstheme="minorHAnsi"/>
          <w:color w:val="0070C0"/>
        </w:rPr>
      </w:pPr>
    </w:p>
    <w:p w14:paraId="506E9AE4" w14:textId="39BEABE7" w:rsidR="002C4E57" w:rsidRPr="002C4E57" w:rsidRDefault="002C4E57" w:rsidP="00753974">
      <w:pPr>
        <w:rPr>
          <w:rFonts w:asciiTheme="minorHAnsi" w:hAnsiTheme="minorHAnsi" w:cstheme="minorHAnsi"/>
        </w:rPr>
        <w:sectPr w:rsidR="002C4E57" w:rsidRPr="002C4E57" w:rsidSect="00B60295">
          <w:footerReference w:type="default" r:id="rId17"/>
          <w:headerReference w:type="first" r:id="rId18"/>
          <w:footerReference w:type="first" r:id="rId19"/>
          <w:pgSz w:w="12240" w:h="15840"/>
          <w:pgMar w:top="1440" w:right="1800" w:bottom="1440" w:left="1800" w:header="432" w:footer="432" w:gutter="0"/>
          <w:cols w:space="720"/>
          <w:titlePg/>
          <w:docGrid w:linePitch="360"/>
        </w:sectPr>
      </w:pPr>
    </w:p>
    <w:p w14:paraId="0A17F412" w14:textId="57D98FCD" w:rsidR="009152B1" w:rsidRPr="009152B1" w:rsidRDefault="009152B1" w:rsidP="009152B1">
      <w:pPr>
        <w:pStyle w:val="Heading1"/>
      </w:pPr>
      <w:r w:rsidRPr="009152B1">
        <w:lastRenderedPageBreak/>
        <w:t>Evaluation</w:t>
      </w:r>
      <w:bookmarkEnd w:id="3"/>
    </w:p>
    <w:p w14:paraId="4B363620" w14:textId="77777777" w:rsidR="00556F21" w:rsidRDefault="00556F21" w:rsidP="00556F21">
      <w:pPr>
        <w:rPr>
          <w:rFonts w:asciiTheme="minorHAnsi" w:hAnsiTheme="minorHAnsi" w:cstheme="minorHAnsi"/>
        </w:rPr>
      </w:pPr>
      <w:r w:rsidRPr="009152B1">
        <w:rPr>
          <w:rFonts w:asciiTheme="minorHAnsi" w:hAnsiTheme="minorHAnsi" w:cstheme="minorHAnsi"/>
        </w:rPr>
        <w:t xml:space="preserve">Your </w:t>
      </w:r>
      <w:r>
        <w:rPr>
          <w:rFonts w:asciiTheme="minorHAnsi" w:hAnsiTheme="minorHAnsi" w:cstheme="minorHAnsi"/>
        </w:rPr>
        <w:t>lab</w:t>
      </w:r>
      <w:r w:rsidRPr="009152B1">
        <w:rPr>
          <w:rFonts w:asciiTheme="minorHAnsi" w:hAnsiTheme="minorHAnsi" w:cstheme="minorHAnsi"/>
        </w:rPr>
        <w:t xml:space="preserve"> will be reviewed by your facilitator or instructor with the criteria </w:t>
      </w:r>
      <w:r>
        <w:rPr>
          <w:rFonts w:asciiTheme="minorHAnsi" w:hAnsiTheme="minorHAnsi" w:cstheme="minorHAnsi"/>
        </w:rPr>
        <w:t>outlined in the table below. Note that the grading process:</w:t>
      </w:r>
    </w:p>
    <w:p w14:paraId="79C75585" w14:textId="77777777" w:rsidR="00556F21" w:rsidRDefault="00556F21" w:rsidP="00556F21">
      <w:pPr>
        <w:pStyle w:val="ListParagraph"/>
        <w:numPr>
          <w:ilvl w:val="0"/>
          <w:numId w:val="28"/>
        </w:numPr>
        <w:rPr>
          <w:rFonts w:asciiTheme="minorHAnsi" w:hAnsiTheme="minorHAnsi" w:cstheme="minorHAnsi"/>
        </w:rPr>
      </w:pPr>
      <w:r>
        <w:rPr>
          <w:rFonts w:asciiTheme="minorHAnsi" w:hAnsiTheme="minorHAnsi" w:cstheme="minorHAnsi"/>
        </w:rPr>
        <w:t>involves the grader assigning an appropriate letter grade to each criterion.</w:t>
      </w:r>
    </w:p>
    <w:p w14:paraId="6F28BEBB" w14:textId="77777777" w:rsidR="00556F21" w:rsidRDefault="00556F21" w:rsidP="00556F21">
      <w:pPr>
        <w:pStyle w:val="ListParagraph"/>
        <w:numPr>
          <w:ilvl w:val="0"/>
          <w:numId w:val="28"/>
        </w:numPr>
        <w:rPr>
          <w:rFonts w:asciiTheme="minorHAnsi" w:hAnsiTheme="minorHAnsi" w:cstheme="minorHAnsi"/>
        </w:rPr>
      </w:pPr>
      <w:r>
        <w:rPr>
          <w:rFonts w:asciiTheme="minorHAnsi" w:hAnsiTheme="minorHAnsi" w:cstheme="minorHAnsi"/>
        </w:rPr>
        <w:t>uses the following letter-to-number grade mapping – A+=100,A=96,A-=92,B+=88,B=85,B-=82,C+=88,C=85,C-=82,D=67,F=0.</w:t>
      </w:r>
    </w:p>
    <w:p w14:paraId="092A1009" w14:textId="77777777" w:rsidR="00556F21" w:rsidRDefault="00556F21" w:rsidP="00556F21">
      <w:pPr>
        <w:pStyle w:val="ListParagraph"/>
        <w:numPr>
          <w:ilvl w:val="0"/>
          <w:numId w:val="28"/>
        </w:numPr>
        <w:rPr>
          <w:rFonts w:asciiTheme="minorHAnsi" w:hAnsiTheme="minorHAnsi" w:cstheme="minorHAnsi"/>
        </w:rPr>
      </w:pPr>
      <w:r>
        <w:rPr>
          <w:rFonts w:asciiTheme="minorHAnsi" w:hAnsiTheme="minorHAnsi" w:cstheme="minorHAnsi"/>
        </w:rPr>
        <w:t>provides an overall grade for the submission based upon the grade and weight assigned to each criterion.</w:t>
      </w:r>
    </w:p>
    <w:p w14:paraId="2DB5E5BD" w14:textId="77777777" w:rsidR="00556F21" w:rsidRDefault="00556F21" w:rsidP="00556F21">
      <w:pPr>
        <w:pStyle w:val="ListParagraph"/>
        <w:numPr>
          <w:ilvl w:val="0"/>
          <w:numId w:val="28"/>
        </w:numPr>
        <w:rPr>
          <w:rFonts w:asciiTheme="minorHAnsi" w:hAnsiTheme="minorHAnsi" w:cstheme="minorHAnsi"/>
        </w:rPr>
      </w:pPr>
      <w:r>
        <w:rPr>
          <w:rFonts w:asciiTheme="minorHAnsi" w:hAnsiTheme="minorHAnsi" w:cstheme="minorHAnsi"/>
        </w:rPr>
        <w:t>allows the grader to apply additional deductions or adjustments as appropriate for the submission.</w:t>
      </w:r>
    </w:p>
    <w:p w14:paraId="363B4D8A" w14:textId="77777777" w:rsidR="00556F21" w:rsidRPr="00D33AD6" w:rsidRDefault="00556F21" w:rsidP="00556F21">
      <w:pPr>
        <w:pStyle w:val="ListParagraph"/>
        <w:numPr>
          <w:ilvl w:val="0"/>
          <w:numId w:val="28"/>
        </w:numPr>
        <w:rPr>
          <w:rFonts w:asciiTheme="minorHAnsi" w:hAnsiTheme="minorHAnsi" w:cstheme="minorHAnsi"/>
        </w:rPr>
      </w:pPr>
      <w:r>
        <w:rPr>
          <w:rFonts w:asciiTheme="minorHAnsi" w:hAnsiTheme="minorHAnsi" w:cstheme="minorHAnsi"/>
        </w:rPr>
        <w:t>applies equally to every student in the course.</w:t>
      </w:r>
    </w:p>
    <w:p w14:paraId="631A91D6" w14:textId="4D4260E9" w:rsidR="009152B1" w:rsidRDefault="009152B1" w:rsidP="009152B1"/>
    <w:tbl>
      <w:tblPr>
        <w:tblW w:w="13600" w:type="dxa"/>
        <w:tblLook w:val="04A0" w:firstRow="1" w:lastRow="0" w:firstColumn="1" w:lastColumn="0" w:noHBand="0" w:noVBand="1"/>
      </w:tblPr>
      <w:tblGrid>
        <w:gridCol w:w="1360"/>
        <w:gridCol w:w="2180"/>
        <w:gridCol w:w="2240"/>
        <w:gridCol w:w="2380"/>
        <w:gridCol w:w="2560"/>
        <w:gridCol w:w="2880"/>
      </w:tblGrid>
      <w:tr w:rsidR="007751F9" w14:paraId="497C4378" w14:textId="77777777" w:rsidTr="007751F9">
        <w:trPr>
          <w:trHeight w:val="540"/>
        </w:trPr>
        <w:tc>
          <w:tcPr>
            <w:tcW w:w="1360"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6FF8B6B5" w14:textId="77777777" w:rsidR="007751F9" w:rsidRDefault="007751F9">
            <w:pPr>
              <w:rPr>
                <w:rFonts w:ascii="Arial Narrow" w:hAnsi="Arial Narrow" w:cs="Calibri"/>
                <w:b/>
                <w:bCs/>
                <w:color w:val="000000"/>
                <w:sz w:val="18"/>
                <w:szCs w:val="18"/>
              </w:rPr>
            </w:pPr>
            <w:r>
              <w:rPr>
                <w:rFonts w:ascii="Arial Narrow" w:hAnsi="Arial Narrow" w:cs="Calibri"/>
                <w:b/>
                <w:bCs/>
                <w:color w:val="000000"/>
                <w:sz w:val="18"/>
                <w:szCs w:val="18"/>
              </w:rPr>
              <w:t>Criterion </w:t>
            </w:r>
          </w:p>
        </w:tc>
        <w:tc>
          <w:tcPr>
            <w:tcW w:w="2180" w:type="dxa"/>
            <w:tcBorders>
              <w:top w:val="single" w:sz="4" w:space="0" w:color="auto"/>
              <w:left w:val="nil"/>
              <w:bottom w:val="single" w:sz="4" w:space="0" w:color="auto"/>
              <w:right w:val="single" w:sz="4" w:space="0" w:color="auto"/>
            </w:tcBorders>
            <w:shd w:val="clear" w:color="000000" w:fill="EEECE1"/>
            <w:vAlign w:val="center"/>
            <w:hideMark/>
          </w:tcPr>
          <w:p w14:paraId="3386284E" w14:textId="77777777" w:rsidR="007751F9" w:rsidRDefault="007751F9">
            <w:pPr>
              <w:jc w:val="center"/>
              <w:rPr>
                <w:rFonts w:ascii="Arial Narrow" w:hAnsi="Arial Narrow" w:cs="Calibri"/>
                <w:b/>
                <w:bCs/>
                <w:color w:val="000000"/>
                <w:sz w:val="18"/>
                <w:szCs w:val="18"/>
              </w:rPr>
            </w:pPr>
            <w:r>
              <w:rPr>
                <w:rFonts w:ascii="Arial Narrow" w:hAnsi="Arial Narrow" w:cs="Calibri"/>
                <w:b/>
                <w:bCs/>
                <w:color w:val="000000"/>
                <w:sz w:val="18"/>
                <w:szCs w:val="18"/>
              </w:rPr>
              <w:t>A </w:t>
            </w:r>
          </w:p>
        </w:tc>
        <w:tc>
          <w:tcPr>
            <w:tcW w:w="2240" w:type="dxa"/>
            <w:tcBorders>
              <w:top w:val="single" w:sz="4" w:space="0" w:color="auto"/>
              <w:left w:val="nil"/>
              <w:bottom w:val="single" w:sz="4" w:space="0" w:color="auto"/>
              <w:right w:val="single" w:sz="4" w:space="0" w:color="auto"/>
            </w:tcBorders>
            <w:shd w:val="clear" w:color="000000" w:fill="EEECE1"/>
            <w:vAlign w:val="center"/>
            <w:hideMark/>
          </w:tcPr>
          <w:p w14:paraId="3CC4F734" w14:textId="77777777" w:rsidR="007751F9" w:rsidRDefault="007751F9">
            <w:pPr>
              <w:jc w:val="center"/>
              <w:rPr>
                <w:rFonts w:ascii="Arial Narrow" w:hAnsi="Arial Narrow" w:cs="Calibri"/>
                <w:b/>
                <w:bCs/>
                <w:color w:val="000000"/>
                <w:sz w:val="18"/>
                <w:szCs w:val="18"/>
              </w:rPr>
            </w:pPr>
            <w:r>
              <w:rPr>
                <w:rFonts w:ascii="Arial Narrow" w:hAnsi="Arial Narrow" w:cs="Calibri"/>
                <w:b/>
                <w:bCs/>
                <w:color w:val="000000"/>
                <w:sz w:val="18"/>
                <w:szCs w:val="18"/>
              </w:rPr>
              <w:t>B </w:t>
            </w:r>
          </w:p>
        </w:tc>
        <w:tc>
          <w:tcPr>
            <w:tcW w:w="2380" w:type="dxa"/>
            <w:tcBorders>
              <w:top w:val="single" w:sz="4" w:space="0" w:color="auto"/>
              <w:left w:val="nil"/>
              <w:bottom w:val="single" w:sz="4" w:space="0" w:color="auto"/>
              <w:right w:val="single" w:sz="4" w:space="0" w:color="auto"/>
            </w:tcBorders>
            <w:shd w:val="clear" w:color="000000" w:fill="EEECE1"/>
            <w:vAlign w:val="center"/>
            <w:hideMark/>
          </w:tcPr>
          <w:p w14:paraId="6B4C4893" w14:textId="77777777" w:rsidR="007751F9" w:rsidRDefault="007751F9">
            <w:pPr>
              <w:jc w:val="center"/>
              <w:rPr>
                <w:rFonts w:ascii="Arial Narrow" w:hAnsi="Arial Narrow" w:cs="Calibri"/>
                <w:b/>
                <w:bCs/>
                <w:color w:val="000000"/>
                <w:sz w:val="18"/>
                <w:szCs w:val="18"/>
              </w:rPr>
            </w:pPr>
            <w:r>
              <w:rPr>
                <w:rFonts w:ascii="Arial Narrow" w:hAnsi="Arial Narrow" w:cs="Calibri"/>
                <w:b/>
                <w:bCs/>
                <w:color w:val="000000"/>
                <w:sz w:val="18"/>
                <w:szCs w:val="18"/>
              </w:rPr>
              <w:t>C </w:t>
            </w:r>
          </w:p>
        </w:tc>
        <w:tc>
          <w:tcPr>
            <w:tcW w:w="2560" w:type="dxa"/>
            <w:tcBorders>
              <w:top w:val="single" w:sz="4" w:space="0" w:color="auto"/>
              <w:left w:val="nil"/>
              <w:bottom w:val="single" w:sz="4" w:space="0" w:color="auto"/>
              <w:right w:val="single" w:sz="4" w:space="0" w:color="auto"/>
            </w:tcBorders>
            <w:shd w:val="clear" w:color="000000" w:fill="EEECE1"/>
            <w:vAlign w:val="center"/>
            <w:hideMark/>
          </w:tcPr>
          <w:p w14:paraId="68892291" w14:textId="77777777" w:rsidR="007751F9" w:rsidRDefault="007751F9">
            <w:pPr>
              <w:jc w:val="center"/>
              <w:rPr>
                <w:rFonts w:ascii="Arial Narrow" w:hAnsi="Arial Narrow" w:cs="Calibri"/>
                <w:b/>
                <w:bCs/>
                <w:color w:val="000000"/>
                <w:sz w:val="18"/>
                <w:szCs w:val="18"/>
              </w:rPr>
            </w:pPr>
            <w:r>
              <w:rPr>
                <w:rFonts w:ascii="Arial Narrow" w:hAnsi="Arial Narrow" w:cs="Calibri"/>
                <w:b/>
                <w:bCs/>
                <w:color w:val="000000"/>
                <w:sz w:val="18"/>
                <w:szCs w:val="18"/>
              </w:rPr>
              <w:t>D</w:t>
            </w:r>
          </w:p>
        </w:tc>
        <w:tc>
          <w:tcPr>
            <w:tcW w:w="2880" w:type="dxa"/>
            <w:tcBorders>
              <w:top w:val="single" w:sz="4" w:space="0" w:color="auto"/>
              <w:left w:val="nil"/>
              <w:bottom w:val="single" w:sz="4" w:space="0" w:color="auto"/>
              <w:right w:val="single" w:sz="4" w:space="0" w:color="auto"/>
            </w:tcBorders>
            <w:shd w:val="clear" w:color="000000" w:fill="EEECE1"/>
            <w:vAlign w:val="center"/>
            <w:hideMark/>
          </w:tcPr>
          <w:p w14:paraId="6FFFF58E" w14:textId="77777777" w:rsidR="007751F9" w:rsidRDefault="007751F9">
            <w:pPr>
              <w:jc w:val="center"/>
              <w:rPr>
                <w:rFonts w:ascii="Arial Narrow" w:hAnsi="Arial Narrow" w:cs="Calibri"/>
                <w:b/>
                <w:bCs/>
                <w:color w:val="000000"/>
                <w:sz w:val="18"/>
                <w:szCs w:val="18"/>
              </w:rPr>
            </w:pPr>
            <w:r>
              <w:rPr>
                <w:rFonts w:ascii="Arial Narrow" w:hAnsi="Arial Narrow" w:cs="Calibri"/>
                <w:b/>
                <w:bCs/>
                <w:color w:val="000000"/>
                <w:sz w:val="18"/>
                <w:szCs w:val="18"/>
              </w:rPr>
              <w:t>F</w:t>
            </w:r>
          </w:p>
        </w:tc>
      </w:tr>
      <w:tr w:rsidR="007751F9" w14:paraId="1AD24088" w14:textId="77777777" w:rsidTr="007751F9">
        <w:trPr>
          <w:trHeight w:val="1425"/>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3F35283D" w14:textId="77777777" w:rsidR="007751F9" w:rsidRDefault="007751F9">
            <w:pPr>
              <w:rPr>
                <w:rFonts w:ascii="Arial Narrow" w:hAnsi="Arial Narrow" w:cs="Calibri"/>
                <w:b/>
                <w:bCs/>
                <w:color w:val="000000"/>
                <w:sz w:val="18"/>
                <w:szCs w:val="18"/>
              </w:rPr>
            </w:pPr>
            <w:r>
              <w:rPr>
                <w:rFonts w:ascii="Arial Narrow" w:hAnsi="Arial Narrow" w:cs="Calibri"/>
                <w:b/>
                <w:bCs/>
                <w:color w:val="000000"/>
                <w:sz w:val="18"/>
                <w:szCs w:val="18"/>
              </w:rPr>
              <w:t xml:space="preserve">Section 1: Results (20%) </w:t>
            </w:r>
          </w:p>
        </w:tc>
        <w:tc>
          <w:tcPr>
            <w:tcW w:w="2180" w:type="dxa"/>
            <w:tcBorders>
              <w:top w:val="nil"/>
              <w:left w:val="nil"/>
              <w:bottom w:val="single" w:sz="4" w:space="0" w:color="auto"/>
              <w:right w:val="single" w:sz="4" w:space="0" w:color="auto"/>
            </w:tcBorders>
            <w:shd w:val="clear" w:color="auto" w:fill="auto"/>
            <w:vAlign w:val="center"/>
            <w:hideMark/>
          </w:tcPr>
          <w:p w14:paraId="7555773C" w14:textId="77777777" w:rsidR="007751F9" w:rsidRDefault="007751F9">
            <w:pPr>
              <w:rPr>
                <w:rFonts w:ascii="Arial Narrow" w:hAnsi="Arial Narrow" w:cs="Calibri"/>
                <w:sz w:val="18"/>
                <w:szCs w:val="18"/>
              </w:rPr>
            </w:pPr>
            <w:r>
              <w:rPr>
                <w:rFonts w:ascii="Arial Narrow" w:hAnsi="Arial Narrow" w:cs="Calibri"/>
                <w:sz w:val="18"/>
                <w:szCs w:val="18"/>
              </w:rPr>
              <w:t>The results for all steps in Section 1 are complete and accurate. No extra rows or columns are present, and no rows or columns are missing.</w:t>
            </w:r>
          </w:p>
        </w:tc>
        <w:tc>
          <w:tcPr>
            <w:tcW w:w="2240" w:type="dxa"/>
            <w:tcBorders>
              <w:top w:val="nil"/>
              <w:left w:val="nil"/>
              <w:bottom w:val="single" w:sz="4" w:space="0" w:color="auto"/>
              <w:right w:val="single" w:sz="4" w:space="0" w:color="auto"/>
            </w:tcBorders>
            <w:shd w:val="clear" w:color="auto" w:fill="auto"/>
            <w:vAlign w:val="center"/>
            <w:hideMark/>
          </w:tcPr>
          <w:p w14:paraId="6ACC3926" w14:textId="77777777" w:rsidR="007751F9" w:rsidRDefault="007751F9">
            <w:pPr>
              <w:rPr>
                <w:rFonts w:ascii="Arial Narrow" w:hAnsi="Arial Narrow" w:cs="Calibri"/>
                <w:sz w:val="18"/>
                <w:szCs w:val="18"/>
              </w:rPr>
            </w:pPr>
            <w:r>
              <w:rPr>
                <w:rFonts w:ascii="Arial Narrow" w:hAnsi="Arial Narrow" w:cs="Calibri"/>
                <w:sz w:val="18"/>
                <w:szCs w:val="18"/>
              </w:rPr>
              <w:t>The results for most steps in Section 1 are complete and accurate. Few extra rows or columns are present, and few rows or columns are missing.</w:t>
            </w:r>
          </w:p>
        </w:tc>
        <w:tc>
          <w:tcPr>
            <w:tcW w:w="2380" w:type="dxa"/>
            <w:tcBorders>
              <w:top w:val="nil"/>
              <w:left w:val="nil"/>
              <w:bottom w:val="single" w:sz="4" w:space="0" w:color="auto"/>
              <w:right w:val="single" w:sz="4" w:space="0" w:color="auto"/>
            </w:tcBorders>
            <w:shd w:val="clear" w:color="auto" w:fill="auto"/>
            <w:vAlign w:val="center"/>
            <w:hideMark/>
          </w:tcPr>
          <w:p w14:paraId="37B9467D" w14:textId="77777777" w:rsidR="007751F9" w:rsidRDefault="007751F9">
            <w:pPr>
              <w:rPr>
                <w:rFonts w:ascii="Arial Narrow" w:hAnsi="Arial Narrow" w:cs="Calibri"/>
                <w:sz w:val="18"/>
                <w:szCs w:val="18"/>
              </w:rPr>
            </w:pPr>
            <w:r>
              <w:rPr>
                <w:rFonts w:ascii="Arial Narrow" w:hAnsi="Arial Narrow" w:cs="Calibri"/>
                <w:sz w:val="18"/>
                <w:szCs w:val="18"/>
              </w:rPr>
              <w:t>The results for some steps in Section 1 are accurate. Some extra rows or columns may be present, and some rows or columns may be missing.</w:t>
            </w:r>
          </w:p>
        </w:tc>
        <w:tc>
          <w:tcPr>
            <w:tcW w:w="2560" w:type="dxa"/>
            <w:tcBorders>
              <w:top w:val="nil"/>
              <w:left w:val="nil"/>
              <w:bottom w:val="single" w:sz="4" w:space="0" w:color="auto"/>
              <w:right w:val="single" w:sz="4" w:space="0" w:color="auto"/>
            </w:tcBorders>
            <w:shd w:val="clear" w:color="auto" w:fill="auto"/>
            <w:vAlign w:val="center"/>
            <w:hideMark/>
          </w:tcPr>
          <w:p w14:paraId="59D20199" w14:textId="77777777" w:rsidR="007751F9" w:rsidRDefault="007751F9">
            <w:pPr>
              <w:rPr>
                <w:rFonts w:ascii="Arial Narrow" w:hAnsi="Arial Narrow" w:cs="Calibri"/>
                <w:sz w:val="18"/>
                <w:szCs w:val="18"/>
              </w:rPr>
            </w:pPr>
            <w:r>
              <w:rPr>
                <w:rFonts w:ascii="Arial Narrow" w:hAnsi="Arial Narrow" w:cs="Calibri"/>
                <w:sz w:val="18"/>
                <w:szCs w:val="18"/>
              </w:rPr>
              <w:t>The results for most steps in Section 1 are incomplete and inaccurate. Extra rows or columns may be present, and extra rows or columns may be missing.</w:t>
            </w:r>
          </w:p>
        </w:tc>
        <w:tc>
          <w:tcPr>
            <w:tcW w:w="2880" w:type="dxa"/>
            <w:tcBorders>
              <w:top w:val="nil"/>
              <w:left w:val="nil"/>
              <w:bottom w:val="single" w:sz="4" w:space="0" w:color="auto"/>
              <w:right w:val="single" w:sz="4" w:space="0" w:color="auto"/>
            </w:tcBorders>
            <w:shd w:val="clear" w:color="auto" w:fill="auto"/>
            <w:vAlign w:val="center"/>
            <w:hideMark/>
          </w:tcPr>
          <w:p w14:paraId="689442C4" w14:textId="77777777" w:rsidR="007751F9" w:rsidRDefault="007751F9">
            <w:pPr>
              <w:rPr>
                <w:rFonts w:ascii="Arial Narrow" w:hAnsi="Arial Narrow" w:cs="Calibri"/>
                <w:sz w:val="18"/>
                <w:szCs w:val="18"/>
              </w:rPr>
            </w:pPr>
            <w:r>
              <w:rPr>
                <w:rFonts w:ascii="Arial Narrow" w:hAnsi="Arial Narrow" w:cs="Calibri"/>
                <w:sz w:val="18"/>
                <w:szCs w:val="18"/>
              </w:rPr>
              <w:t>The results for all of section 1 may be missing. All steps' results are incomplete and inaccurate.</w:t>
            </w:r>
          </w:p>
        </w:tc>
      </w:tr>
      <w:tr w:rsidR="007751F9" w14:paraId="68BAC281" w14:textId="77777777" w:rsidTr="007751F9">
        <w:trPr>
          <w:trHeight w:val="1620"/>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0F026765" w14:textId="77777777" w:rsidR="007751F9" w:rsidRDefault="007751F9">
            <w:pPr>
              <w:rPr>
                <w:rFonts w:ascii="Arial Narrow" w:hAnsi="Arial Narrow" w:cs="Calibri"/>
                <w:b/>
                <w:bCs/>
                <w:color w:val="000000"/>
                <w:sz w:val="18"/>
                <w:szCs w:val="18"/>
              </w:rPr>
            </w:pPr>
            <w:r>
              <w:rPr>
                <w:rFonts w:ascii="Arial Narrow" w:hAnsi="Arial Narrow" w:cs="Calibri"/>
                <w:b/>
                <w:bCs/>
                <w:color w:val="000000"/>
                <w:sz w:val="18"/>
                <w:szCs w:val="18"/>
              </w:rPr>
              <w:t>Section 1: Construction (30%)</w:t>
            </w:r>
          </w:p>
        </w:tc>
        <w:tc>
          <w:tcPr>
            <w:tcW w:w="2180" w:type="dxa"/>
            <w:tcBorders>
              <w:top w:val="nil"/>
              <w:left w:val="nil"/>
              <w:bottom w:val="single" w:sz="4" w:space="0" w:color="auto"/>
              <w:right w:val="single" w:sz="4" w:space="0" w:color="auto"/>
            </w:tcBorders>
            <w:shd w:val="clear" w:color="auto" w:fill="auto"/>
            <w:vAlign w:val="center"/>
            <w:hideMark/>
          </w:tcPr>
          <w:p w14:paraId="6A4533D4" w14:textId="77777777" w:rsidR="007751F9" w:rsidRDefault="007751F9">
            <w:pPr>
              <w:rPr>
                <w:rFonts w:ascii="Arial Narrow" w:hAnsi="Arial Narrow" w:cs="Calibri"/>
                <w:sz w:val="18"/>
                <w:szCs w:val="18"/>
              </w:rPr>
            </w:pPr>
            <w:r>
              <w:rPr>
                <w:rFonts w:ascii="Arial Narrow" w:hAnsi="Arial Narrow" w:cs="Calibri"/>
                <w:sz w:val="18"/>
                <w:szCs w:val="18"/>
              </w:rPr>
              <w:t>Appropriate subqueries have been defined and integrated well for all steps. For all steps possible, dynamic lookups have been used in lieu of hardcoded values.</w:t>
            </w:r>
          </w:p>
        </w:tc>
        <w:tc>
          <w:tcPr>
            <w:tcW w:w="2240" w:type="dxa"/>
            <w:tcBorders>
              <w:top w:val="nil"/>
              <w:left w:val="nil"/>
              <w:bottom w:val="single" w:sz="4" w:space="0" w:color="auto"/>
              <w:right w:val="single" w:sz="4" w:space="0" w:color="auto"/>
            </w:tcBorders>
            <w:shd w:val="clear" w:color="auto" w:fill="auto"/>
            <w:vAlign w:val="center"/>
            <w:hideMark/>
          </w:tcPr>
          <w:p w14:paraId="7BE2374F" w14:textId="77777777" w:rsidR="007751F9" w:rsidRDefault="007751F9">
            <w:pPr>
              <w:rPr>
                <w:rFonts w:ascii="Arial Narrow" w:hAnsi="Arial Narrow" w:cs="Calibri"/>
                <w:sz w:val="18"/>
                <w:szCs w:val="18"/>
              </w:rPr>
            </w:pPr>
            <w:r>
              <w:rPr>
                <w:rFonts w:ascii="Arial Narrow" w:hAnsi="Arial Narrow" w:cs="Calibri"/>
                <w:sz w:val="18"/>
                <w:szCs w:val="18"/>
              </w:rPr>
              <w:t>Appropriate subqueries have been defined and integrated well for most steps. For most steps possible, dynamic lookups have been used in lieu of hardcoded values.</w:t>
            </w:r>
          </w:p>
        </w:tc>
        <w:tc>
          <w:tcPr>
            <w:tcW w:w="2380" w:type="dxa"/>
            <w:tcBorders>
              <w:top w:val="nil"/>
              <w:left w:val="nil"/>
              <w:bottom w:val="single" w:sz="4" w:space="0" w:color="auto"/>
              <w:right w:val="single" w:sz="4" w:space="0" w:color="auto"/>
            </w:tcBorders>
            <w:shd w:val="clear" w:color="auto" w:fill="auto"/>
            <w:vAlign w:val="center"/>
            <w:hideMark/>
          </w:tcPr>
          <w:p w14:paraId="3070D619" w14:textId="77777777" w:rsidR="007751F9" w:rsidRDefault="007751F9">
            <w:pPr>
              <w:rPr>
                <w:rFonts w:ascii="Arial Narrow" w:hAnsi="Arial Narrow" w:cs="Calibri"/>
                <w:sz w:val="18"/>
                <w:szCs w:val="18"/>
              </w:rPr>
            </w:pPr>
            <w:r>
              <w:rPr>
                <w:rFonts w:ascii="Arial Narrow" w:hAnsi="Arial Narrow" w:cs="Calibri"/>
                <w:sz w:val="18"/>
                <w:szCs w:val="18"/>
              </w:rPr>
              <w:t>Appropriate subqueries have been defined and integrated well for some steps. For some steps possible, dynamic lookups have been used in lieu of hardcoded values.</w:t>
            </w:r>
          </w:p>
        </w:tc>
        <w:tc>
          <w:tcPr>
            <w:tcW w:w="2560" w:type="dxa"/>
            <w:tcBorders>
              <w:top w:val="nil"/>
              <w:left w:val="nil"/>
              <w:bottom w:val="single" w:sz="4" w:space="0" w:color="auto"/>
              <w:right w:val="single" w:sz="4" w:space="0" w:color="auto"/>
            </w:tcBorders>
            <w:shd w:val="clear" w:color="auto" w:fill="auto"/>
            <w:vAlign w:val="center"/>
            <w:hideMark/>
          </w:tcPr>
          <w:p w14:paraId="73D2556B" w14:textId="77777777" w:rsidR="007751F9" w:rsidRDefault="007751F9">
            <w:pPr>
              <w:rPr>
                <w:rFonts w:ascii="Arial Narrow" w:hAnsi="Arial Narrow" w:cs="Calibri"/>
                <w:sz w:val="18"/>
                <w:szCs w:val="18"/>
              </w:rPr>
            </w:pPr>
            <w:r>
              <w:rPr>
                <w:rFonts w:ascii="Arial Narrow" w:hAnsi="Arial Narrow" w:cs="Calibri"/>
                <w:sz w:val="18"/>
                <w:szCs w:val="18"/>
              </w:rPr>
              <w:t>Inappropriate subqueries have been defined or integrated poorly for most steps. Hardcoded values have been used for most steps, instead of dynamic lookups.</w:t>
            </w:r>
          </w:p>
        </w:tc>
        <w:tc>
          <w:tcPr>
            <w:tcW w:w="2880" w:type="dxa"/>
            <w:tcBorders>
              <w:top w:val="nil"/>
              <w:left w:val="nil"/>
              <w:bottom w:val="single" w:sz="4" w:space="0" w:color="auto"/>
              <w:right w:val="single" w:sz="4" w:space="0" w:color="auto"/>
            </w:tcBorders>
            <w:shd w:val="clear" w:color="auto" w:fill="auto"/>
            <w:vAlign w:val="center"/>
            <w:hideMark/>
          </w:tcPr>
          <w:p w14:paraId="6723EFFE" w14:textId="77777777" w:rsidR="007751F9" w:rsidRDefault="007751F9">
            <w:pPr>
              <w:rPr>
                <w:rFonts w:ascii="Arial Narrow" w:hAnsi="Arial Narrow" w:cs="Calibri"/>
                <w:sz w:val="18"/>
                <w:szCs w:val="18"/>
              </w:rPr>
            </w:pPr>
            <w:r>
              <w:rPr>
                <w:rFonts w:ascii="Arial Narrow" w:hAnsi="Arial Narrow" w:cs="Calibri"/>
                <w:sz w:val="18"/>
                <w:szCs w:val="18"/>
              </w:rPr>
              <w:t>Answers for all of section 1 may be missing.  Inappropriate subqueries have been defined or integrated poorly for all steps. Hardcoded values have been used for all steps, instead of dynamic lookups.</w:t>
            </w:r>
          </w:p>
        </w:tc>
      </w:tr>
      <w:tr w:rsidR="007751F9" w14:paraId="4FCCB023" w14:textId="77777777" w:rsidTr="007751F9">
        <w:trPr>
          <w:trHeight w:val="1620"/>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5FC4C9E5" w14:textId="77777777" w:rsidR="007751F9" w:rsidRDefault="007751F9">
            <w:pPr>
              <w:rPr>
                <w:rFonts w:ascii="Arial Narrow" w:hAnsi="Arial Narrow" w:cs="Calibri"/>
                <w:b/>
                <w:bCs/>
                <w:color w:val="000000"/>
                <w:sz w:val="18"/>
                <w:szCs w:val="18"/>
              </w:rPr>
            </w:pPr>
            <w:r>
              <w:rPr>
                <w:rFonts w:ascii="Arial Narrow" w:hAnsi="Arial Narrow" w:cs="Calibri"/>
                <w:b/>
                <w:bCs/>
                <w:color w:val="000000"/>
                <w:sz w:val="18"/>
                <w:szCs w:val="18"/>
              </w:rPr>
              <w:t>Section 2: #8 Quality (15%)</w:t>
            </w:r>
          </w:p>
        </w:tc>
        <w:tc>
          <w:tcPr>
            <w:tcW w:w="2180" w:type="dxa"/>
            <w:tcBorders>
              <w:top w:val="nil"/>
              <w:left w:val="nil"/>
              <w:bottom w:val="single" w:sz="4" w:space="0" w:color="auto"/>
              <w:right w:val="single" w:sz="4" w:space="0" w:color="auto"/>
            </w:tcBorders>
            <w:shd w:val="clear" w:color="auto" w:fill="auto"/>
            <w:vAlign w:val="center"/>
            <w:hideMark/>
          </w:tcPr>
          <w:p w14:paraId="1B8239C6" w14:textId="77777777" w:rsidR="007751F9" w:rsidRDefault="007751F9">
            <w:pPr>
              <w:rPr>
                <w:rFonts w:ascii="Arial Narrow" w:hAnsi="Arial Narrow" w:cs="Calibri"/>
                <w:sz w:val="18"/>
                <w:szCs w:val="18"/>
              </w:rPr>
            </w:pPr>
            <w:r>
              <w:rPr>
                <w:rFonts w:ascii="Arial Narrow" w:hAnsi="Arial Narrow" w:cs="Calibri"/>
                <w:sz w:val="18"/>
                <w:szCs w:val="18"/>
              </w:rPr>
              <w:t>The explanation, schedule, and resulting table contents for #8 are entirely accurate, thorough, and clear.</w:t>
            </w:r>
          </w:p>
        </w:tc>
        <w:tc>
          <w:tcPr>
            <w:tcW w:w="2240" w:type="dxa"/>
            <w:tcBorders>
              <w:top w:val="nil"/>
              <w:left w:val="nil"/>
              <w:bottom w:val="single" w:sz="4" w:space="0" w:color="auto"/>
              <w:right w:val="single" w:sz="4" w:space="0" w:color="auto"/>
            </w:tcBorders>
            <w:shd w:val="clear" w:color="auto" w:fill="auto"/>
            <w:vAlign w:val="center"/>
            <w:hideMark/>
          </w:tcPr>
          <w:p w14:paraId="6DEF23C3" w14:textId="77777777" w:rsidR="007751F9" w:rsidRDefault="007751F9">
            <w:pPr>
              <w:rPr>
                <w:rFonts w:ascii="Arial Narrow" w:hAnsi="Arial Narrow" w:cs="Calibri"/>
                <w:sz w:val="18"/>
                <w:szCs w:val="18"/>
              </w:rPr>
            </w:pPr>
            <w:r>
              <w:rPr>
                <w:rFonts w:ascii="Arial Narrow" w:hAnsi="Arial Narrow" w:cs="Calibri"/>
                <w:sz w:val="18"/>
                <w:szCs w:val="18"/>
              </w:rPr>
              <w:t>The explanation, schedule, and resulting table contents for #8 are mostly accurate, thorough, and clear.</w:t>
            </w:r>
          </w:p>
        </w:tc>
        <w:tc>
          <w:tcPr>
            <w:tcW w:w="2380" w:type="dxa"/>
            <w:tcBorders>
              <w:top w:val="nil"/>
              <w:left w:val="nil"/>
              <w:bottom w:val="single" w:sz="4" w:space="0" w:color="auto"/>
              <w:right w:val="single" w:sz="4" w:space="0" w:color="auto"/>
            </w:tcBorders>
            <w:shd w:val="clear" w:color="auto" w:fill="auto"/>
            <w:vAlign w:val="center"/>
            <w:hideMark/>
          </w:tcPr>
          <w:p w14:paraId="0A3BF0F2" w14:textId="77777777" w:rsidR="007751F9" w:rsidRDefault="007751F9">
            <w:pPr>
              <w:rPr>
                <w:rFonts w:ascii="Arial Narrow" w:hAnsi="Arial Narrow" w:cs="Calibri"/>
                <w:sz w:val="18"/>
                <w:szCs w:val="18"/>
              </w:rPr>
            </w:pPr>
            <w:r>
              <w:rPr>
                <w:rFonts w:ascii="Arial Narrow" w:hAnsi="Arial Narrow" w:cs="Calibri"/>
                <w:sz w:val="18"/>
                <w:szCs w:val="18"/>
              </w:rPr>
              <w:t>The explanation, schedule, and resulting table contents for 8 are somewhat accurate and clear.</w:t>
            </w:r>
          </w:p>
        </w:tc>
        <w:tc>
          <w:tcPr>
            <w:tcW w:w="2560" w:type="dxa"/>
            <w:tcBorders>
              <w:top w:val="nil"/>
              <w:left w:val="nil"/>
              <w:bottom w:val="single" w:sz="4" w:space="0" w:color="auto"/>
              <w:right w:val="single" w:sz="4" w:space="0" w:color="auto"/>
            </w:tcBorders>
            <w:shd w:val="clear" w:color="auto" w:fill="auto"/>
            <w:vAlign w:val="center"/>
            <w:hideMark/>
          </w:tcPr>
          <w:p w14:paraId="38972631" w14:textId="77777777" w:rsidR="007751F9" w:rsidRDefault="007751F9">
            <w:pPr>
              <w:rPr>
                <w:rFonts w:ascii="Arial Narrow" w:hAnsi="Arial Narrow" w:cs="Calibri"/>
                <w:sz w:val="18"/>
                <w:szCs w:val="18"/>
              </w:rPr>
            </w:pPr>
            <w:r>
              <w:rPr>
                <w:rFonts w:ascii="Arial Narrow" w:hAnsi="Arial Narrow" w:cs="Calibri"/>
                <w:sz w:val="18"/>
                <w:szCs w:val="18"/>
              </w:rPr>
              <w:t>The explanation, schedule, and resulting table contents for #8 are mostly inaccurate and unclear.</w:t>
            </w:r>
          </w:p>
        </w:tc>
        <w:tc>
          <w:tcPr>
            <w:tcW w:w="2880" w:type="dxa"/>
            <w:tcBorders>
              <w:top w:val="nil"/>
              <w:left w:val="nil"/>
              <w:bottom w:val="single" w:sz="4" w:space="0" w:color="auto"/>
              <w:right w:val="single" w:sz="4" w:space="0" w:color="auto"/>
            </w:tcBorders>
            <w:shd w:val="clear" w:color="auto" w:fill="auto"/>
            <w:vAlign w:val="center"/>
            <w:hideMark/>
          </w:tcPr>
          <w:p w14:paraId="19A0FB12" w14:textId="77777777" w:rsidR="007751F9" w:rsidRDefault="007751F9">
            <w:pPr>
              <w:rPr>
                <w:rFonts w:ascii="Arial Narrow" w:hAnsi="Arial Narrow" w:cs="Calibri"/>
                <w:sz w:val="18"/>
                <w:szCs w:val="18"/>
              </w:rPr>
            </w:pPr>
            <w:r>
              <w:rPr>
                <w:rFonts w:ascii="Arial Narrow" w:hAnsi="Arial Narrow" w:cs="Calibri"/>
                <w:sz w:val="18"/>
                <w:szCs w:val="18"/>
              </w:rPr>
              <w:t>The answers for #8 could be missing. The explanation, schedule, and resulting table contents for #8 are entirely inaccurate and unclear.</w:t>
            </w:r>
          </w:p>
        </w:tc>
      </w:tr>
      <w:tr w:rsidR="007751F9" w14:paraId="5882E023" w14:textId="77777777" w:rsidTr="007751F9">
        <w:trPr>
          <w:trHeight w:val="1620"/>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7A8E1D4E" w14:textId="77777777" w:rsidR="007751F9" w:rsidRDefault="007751F9">
            <w:pPr>
              <w:rPr>
                <w:rFonts w:ascii="Arial Narrow" w:hAnsi="Arial Narrow" w:cs="Calibri"/>
                <w:b/>
                <w:bCs/>
                <w:color w:val="000000"/>
                <w:sz w:val="18"/>
                <w:szCs w:val="18"/>
              </w:rPr>
            </w:pPr>
            <w:r>
              <w:rPr>
                <w:rFonts w:ascii="Arial Narrow" w:hAnsi="Arial Narrow" w:cs="Calibri"/>
                <w:b/>
                <w:bCs/>
                <w:color w:val="000000"/>
                <w:sz w:val="18"/>
                <w:szCs w:val="18"/>
              </w:rPr>
              <w:lastRenderedPageBreak/>
              <w:t>Section 2: #9 Quality (15%)</w:t>
            </w:r>
          </w:p>
        </w:tc>
        <w:tc>
          <w:tcPr>
            <w:tcW w:w="2180" w:type="dxa"/>
            <w:tcBorders>
              <w:top w:val="nil"/>
              <w:left w:val="nil"/>
              <w:bottom w:val="single" w:sz="4" w:space="0" w:color="auto"/>
              <w:right w:val="single" w:sz="4" w:space="0" w:color="auto"/>
            </w:tcBorders>
            <w:shd w:val="clear" w:color="auto" w:fill="auto"/>
            <w:vAlign w:val="center"/>
            <w:hideMark/>
          </w:tcPr>
          <w:p w14:paraId="39073D6F" w14:textId="77777777" w:rsidR="007751F9" w:rsidRDefault="007751F9">
            <w:pPr>
              <w:rPr>
                <w:rFonts w:ascii="Arial Narrow" w:hAnsi="Arial Narrow" w:cs="Calibri"/>
                <w:sz w:val="18"/>
                <w:szCs w:val="18"/>
              </w:rPr>
            </w:pPr>
            <w:r>
              <w:rPr>
                <w:rFonts w:ascii="Arial Narrow" w:hAnsi="Arial Narrow" w:cs="Calibri"/>
                <w:sz w:val="18"/>
                <w:szCs w:val="18"/>
              </w:rPr>
              <w:t>The explanations, schedules, and resulting table contents for 9a and 9b are entirely accurate, thorough, and clear.</w:t>
            </w:r>
          </w:p>
        </w:tc>
        <w:tc>
          <w:tcPr>
            <w:tcW w:w="2240" w:type="dxa"/>
            <w:tcBorders>
              <w:top w:val="nil"/>
              <w:left w:val="nil"/>
              <w:bottom w:val="single" w:sz="4" w:space="0" w:color="auto"/>
              <w:right w:val="single" w:sz="4" w:space="0" w:color="auto"/>
            </w:tcBorders>
            <w:shd w:val="clear" w:color="auto" w:fill="auto"/>
            <w:vAlign w:val="center"/>
            <w:hideMark/>
          </w:tcPr>
          <w:p w14:paraId="65CCAE27" w14:textId="77777777" w:rsidR="007751F9" w:rsidRDefault="007751F9">
            <w:pPr>
              <w:rPr>
                <w:rFonts w:ascii="Arial Narrow" w:hAnsi="Arial Narrow" w:cs="Calibri"/>
                <w:sz w:val="18"/>
                <w:szCs w:val="18"/>
              </w:rPr>
            </w:pPr>
            <w:r>
              <w:rPr>
                <w:rFonts w:ascii="Arial Narrow" w:hAnsi="Arial Narrow" w:cs="Calibri"/>
                <w:sz w:val="18"/>
                <w:szCs w:val="18"/>
              </w:rPr>
              <w:t>The explanations, schedules, and resulting table contents for 9a and 9b are mostly accurate, thorough, and clear.</w:t>
            </w:r>
          </w:p>
        </w:tc>
        <w:tc>
          <w:tcPr>
            <w:tcW w:w="2380" w:type="dxa"/>
            <w:tcBorders>
              <w:top w:val="nil"/>
              <w:left w:val="nil"/>
              <w:bottom w:val="single" w:sz="4" w:space="0" w:color="auto"/>
              <w:right w:val="single" w:sz="4" w:space="0" w:color="auto"/>
            </w:tcBorders>
            <w:shd w:val="clear" w:color="auto" w:fill="auto"/>
            <w:vAlign w:val="center"/>
            <w:hideMark/>
          </w:tcPr>
          <w:p w14:paraId="7841FE68" w14:textId="77777777" w:rsidR="007751F9" w:rsidRDefault="007751F9">
            <w:pPr>
              <w:rPr>
                <w:rFonts w:ascii="Arial Narrow" w:hAnsi="Arial Narrow" w:cs="Calibri"/>
                <w:sz w:val="18"/>
                <w:szCs w:val="18"/>
              </w:rPr>
            </w:pPr>
            <w:r>
              <w:rPr>
                <w:rFonts w:ascii="Arial Narrow" w:hAnsi="Arial Narrow" w:cs="Calibri"/>
                <w:sz w:val="18"/>
                <w:szCs w:val="18"/>
              </w:rPr>
              <w:t>The explanations, schedules, and resulting table contents for 9a and 9b are somewhat accurate and clear.</w:t>
            </w:r>
          </w:p>
        </w:tc>
        <w:tc>
          <w:tcPr>
            <w:tcW w:w="2560" w:type="dxa"/>
            <w:tcBorders>
              <w:top w:val="nil"/>
              <w:left w:val="nil"/>
              <w:bottom w:val="single" w:sz="4" w:space="0" w:color="auto"/>
              <w:right w:val="single" w:sz="4" w:space="0" w:color="auto"/>
            </w:tcBorders>
            <w:shd w:val="clear" w:color="auto" w:fill="auto"/>
            <w:vAlign w:val="center"/>
            <w:hideMark/>
          </w:tcPr>
          <w:p w14:paraId="16C9DFBC" w14:textId="77777777" w:rsidR="007751F9" w:rsidRDefault="007751F9">
            <w:pPr>
              <w:rPr>
                <w:rFonts w:ascii="Arial Narrow" w:hAnsi="Arial Narrow" w:cs="Calibri"/>
                <w:sz w:val="18"/>
                <w:szCs w:val="18"/>
              </w:rPr>
            </w:pPr>
            <w:r>
              <w:rPr>
                <w:rFonts w:ascii="Arial Narrow" w:hAnsi="Arial Narrow" w:cs="Calibri"/>
                <w:sz w:val="18"/>
                <w:szCs w:val="18"/>
              </w:rPr>
              <w:t>The explanations, schedules, and resulting table contents for 9a and 9b are mostly inaccurate and unclear.</w:t>
            </w:r>
          </w:p>
        </w:tc>
        <w:tc>
          <w:tcPr>
            <w:tcW w:w="2880" w:type="dxa"/>
            <w:tcBorders>
              <w:top w:val="nil"/>
              <w:left w:val="nil"/>
              <w:bottom w:val="single" w:sz="4" w:space="0" w:color="auto"/>
              <w:right w:val="single" w:sz="4" w:space="0" w:color="auto"/>
            </w:tcBorders>
            <w:shd w:val="clear" w:color="auto" w:fill="auto"/>
            <w:vAlign w:val="center"/>
            <w:hideMark/>
          </w:tcPr>
          <w:p w14:paraId="5998DDD3" w14:textId="77777777" w:rsidR="007751F9" w:rsidRDefault="007751F9">
            <w:pPr>
              <w:rPr>
                <w:rFonts w:ascii="Arial Narrow" w:hAnsi="Arial Narrow" w:cs="Calibri"/>
                <w:sz w:val="18"/>
                <w:szCs w:val="18"/>
              </w:rPr>
            </w:pPr>
            <w:r>
              <w:rPr>
                <w:rFonts w:ascii="Arial Narrow" w:hAnsi="Arial Narrow" w:cs="Calibri"/>
                <w:sz w:val="18"/>
                <w:szCs w:val="18"/>
              </w:rPr>
              <w:t>The answer for #9 could be missing. The explanations, schedules, and resulting table contents for 9a and 9b are entirely inaccurate and unclear.</w:t>
            </w:r>
          </w:p>
        </w:tc>
      </w:tr>
      <w:tr w:rsidR="007751F9" w14:paraId="4F6B344B" w14:textId="77777777" w:rsidTr="007751F9">
        <w:trPr>
          <w:trHeight w:val="1650"/>
        </w:trPr>
        <w:tc>
          <w:tcPr>
            <w:tcW w:w="1360" w:type="dxa"/>
            <w:tcBorders>
              <w:top w:val="nil"/>
              <w:left w:val="single" w:sz="4" w:space="0" w:color="auto"/>
              <w:bottom w:val="single" w:sz="4" w:space="0" w:color="auto"/>
              <w:right w:val="single" w:sz="4" w:space="0" w:color="auto"/>
            </w:tcBorders>
            <w:shd w:val="clear" w:color="000000" w:fill="EEECE1"/>
            <w:vAlign w:val="center"/>
            <w:hideMark/>
          </w:tcPr>
          <w:p w14:paraId="2FDD7B8D" w14:textId="77777777" w:rsidR="007751F9" w:rsidRDefault="007751F9">
            <w:pPr>
              <w:rPr>
                <w:rFonts w:ascii="Arial Narrow" w:hAnsi="Arial Narrow" w:cs="Calibri"/>
                <w:b/>
                <w:bCs/>
                <w:color w:val="000000"/>
                <w:sz w:val="18"/>
                <w:szCs w:val="18"/>
              </w:rPr>
            </w:pPr>
            <w:r>
              <w:rPr>
                <w:rFonts w:ascii="Arial Narrow" w:hAnsi="Arial Narrow" w:cs="Calibri"/>
                <w:b/>
                <w:bCs/>
                <w:color w:val="000000"/>
                <w:sz w:val="18"/>
                <w:szCs w:val="18"/>
              </w:rPr>
              <w:t>Overall Presentation (20%)</w:t>
            </w:r>
          </w:p>
        </w:tc>
        <w:tc>
          <w:tcPr>
            <w:tcW w:w="2180" w:type="dxa"/>
            <w:tcBorders>
              <w:top w:val="nil"/>
              <w:left w:val="nil"/>
              <w:bottom w:val="single" w:sz="4" w:space="0" w:color="auto"/>
              <w:right w:val="single" w:sz="4" w:space="0" w:color="auto"/>
            </w:tcBorders>
            <w:shd w:val="clear" w:color="auto" w:fill="auto"/>
            <w:vAlign w:val="center"/>
            <w:hideMark/>
          </w:tcPr>
          <w:p w14:paraId="5ED9AC15" w14:textId="77777777" w:rsidR="007751F9" w:rsidRDefault="007751F9">
            <w:pPr>
              <w:rPr>
                <w:rFonts w:ascii="Arial Narrow" w:hAnsi="Arial Narrow" w:cs="Calibri"/>
                <w:sz w:val="18"/>
                <w:szCs w:val="18"/>
              </w:rPr>
            </w:pPr>
            <w:r>
              <w:rPr>
                <w:rFonts w:ascii="Arial Narrow" w:hAnsi="Arial Narrow" w:cs="Calibri"/>
                <w:sz w:val="18"/>
                <w:szCs w:val="18"/>
              </w:rPr>
              <w:t>The explanations supporting all answers are excellent. Queries or other SQL commands have been executed to demonstrate correctness for all answers that need them.</w:t>
            </w:r>
          </w:p>
        </w:tc>
        <w:tc>
          <w:tcPr>
            <w:tcW w:w="2240" w:type="dxa"/>
            <w:tcBorders>
              <w:top w:val="nil"/>
              <w:left w:val="nil"/>
              <w:bottom w:val="single" w:sz="4" w:space="0" w:color="auto"/>
              <w:right w:val="single" w:sz="4" w:space="0" w:color="auto"/>
            </w:tcBorders>
            <w:shd w:val="clear" w:color="auto" w:fill="auto"/>
            <w:vAlign w:val="center"/>
            <w:hideMark/>
          </w:tcPr>
          <w:p w14:paraId="5FAB95FE" w14:textId="77777777" w:rsidR="007751F9" w:rsidRDefault="007751F9">
            <w:pPr>
              <w:rPr>
                <w:rFonts w:ascii="Arial Narrow" w:hAnsi="Arial Narrow" w:cs="Calibri"/>
                <w:sz w:val="18"/>
                <w:szCs w:val="18"/>
              </w:rPr>
            </w:pPr>
            <w:r>
              <w:rPr>
                <w:rFonts w:ascii="Arial Narrow" w:hAnsi="Arial Narrow" w:cs="Calibri"/>
                <w:sz w:val="18"/>
                <w:szCs w:val="18"/>
              </w:rPr>
              <w:t>The explanations supporting the answers are good. Queries or other SQL commands have been executed to demonstrate correctness for most answers that need them.</w:t>
            </w:r>
          </w:p>
        </w:tc>
        <w:tc>
          <w:tcPr>
            <w:tcW w:w="2380" w:type="dxa"/>
            <w:tcBorders>
              <w:top w:val="nil"/>
              <w:left w:val="nil"/>
              <w:bottom w:val="single" w:sz="4" w:space="0" w:color="auto"/>
              <w:right w:val="single" w:sz="4" w:space="0" w:color="auto"/>
            </w:tcBorders>
            <w:shd w:val="clear" w:color="auto" w:fill="auto"/>
            <w:vAlign w:val="center"/>
            <w:hideMark/>
          </w:tcPr>
          <w:p w14:paraId="54A60E7C" w14:textId="77777777" w:rsidR="007751F9" w:rsidRDefault="007751F9">
            <w:pPr>
              <w:rPr>
                <w:rFonts w:ascii="Arial Narrow" w:hAnsi="Arial Narrow" w:cs="Calibri"/>
                <w:sz w:val="18"/>
                <w:szCs w:val="18"/>
              </w:rPr>
            </w:pPr>
            <w:r>
              <w:rPr>
                <w:rFonts w:ascii="Arial Narrow" w:hAnsi="Arial Narrow" w:cs="Calibri"/>
                <w:sz w:val="18"/>
                <w:szCs w:val="18"/>
              </w:rPr>
              <w:t>The explanations supporting the answers are satisfactory. Queries or other SQL commands have been executed to demonstrate correctness for some answers that need them.</w:t>
            </w:r>
          </w:p>
        </w:tc>
        <w:tc>
          <w:tcPr>
            <w:tcW w:w="2560" w:type="dxa"/>
            <w:tcBorders>
              <w:top w:val="nil"/>
              <w:left w:val="nil"/>
              <w:bottom w:val="single" w:sz="4" w:space="0" w:color="auto"/>
              <w:right w:val="single" w:sz="4" w:space="0" w:color="auto"/>
            </w:tcBorders>
            <w:shd w:val="clear" w:color="auto" w:fill="auto"/>
            <w:vAlign w:val="center"/>
            <w:hideMark/>
          </w:tcPr>
          <w:p w14:paraId="01868364" w14:textId="77777777" w:rsidR="007751F9" w:rsidRDefault="007751F9">
            <w:pPr>
              <w:rPr>
                <w:rFonts w:ascii="Arial Narrow" w:hAnsi="Arial Narrow" w:cs="Calibri"/>
                <w:sz w:val="18"/>
                <w:szCs w:val="18"/>
              </w:rPr>
            </w:pPr>
            <w:r>
              <w:rPr>
                <w:rFonts w:ascii="Arial Narrow" w:hAnsi="Arial Narrow" w:cs="Calibri"/>
                <w:sz w:val="18"/>
                <w:szCs w:val="18"/>
              </w:rPr>
              <w:t>The explanations supporting the answers are minimal. Queries or other SQL commands have not been executed to demonstrate correctness for most answers that need them.</w:t>
            </w:r>
          </w:p>
        </w:tc>
        <w:tc>
          <w:tcPr>
            <w:tcW w:w="2880" w:type="dxa"/>
            <w:tcBorders>
              <w:top w:val="nil"/>
              <w:left w:val="nil"/>
              <w:bottom w:val="single" w:sz="4" w:space="0" w:color="auto"/>
              <w:right w:val="single" w:sz="4" w:space="0" w:color="auto"/>
            </w:tcBorders>
            <w:shd w:val="clear" w:color="auto" w:fill="auto"/>
            <w:vAlign w:val="center"/>
            <w:hideMark/>
          </w:tcPr>
          <w:p w14:paraId="206B4CBA" w14:textId="77777777" w:rsidR="007751F9" w:rsidRDefault="007751F9">
            <w:pPr>
              <w:rPr>
                <w:rFonts w:ascii="Arial Narrow" w:hAnsi="Arial Narrow" w:cs="Calibri"/>
                <w:sz w:val="18"/>
                <w:szCs w:val="18"/>
              </w:rPr>
            </w:pPr>
            <w:r>
              <w:rPr>
                <w:rFonts w:ascii="Arial Narrow" w:hAnsi="Arial Narrow" w:cs="Calibri"/>
                <w:sz w:val="18"/>
                <w:szCs w:val="18"/>
              </w:rPr>
              <w:t>Explanations for all answers are missing. Queries or other SQL commands have not been executed to demonstrate correctness.</w:t>
            </w:r>
          </w:p>
        </w:tc>
      </w:tr>
    </w:tbl>
    <w:p w14:paraId="068CAF21" w14:textId="770BA760" w:rsidR="002F05CA" w:rsidRDefault="002F05CA" w:rsidP="009152B1"/>
    <w:p w14:paraId="15210696" w14:textId="77777777" w:rsidR="00874815" w:rsidRDefault="00874815"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7D5D652E" w:rsidR="007F08E8" w:rsidRDefault="007F08E8" w:rsidP="006823B4">
                            <w:pPr>
                              <w:rPr>
                                <w:rFonts w:ascii="Arial" w:hAnsi="Arial" w:cs="Arial"/>
                              </w:rPr>
                            </w:pPr>
                            <w:r>
                              <w:rPr>
                                <w:rFonts w:ascii="Arial" w:hAnsi="Arial" w:cs="Arial"/>
                              </w:rPr>
                              <w:t xml:space="preserve">Use the </w:t>
                            </w:r>
                            <w:r>
                              <w:rPr>
                                <w:rFonts w:ascii="Arial" w:hAnsi="Arial" w:cs="Arial"/>
                                <w:b/>
                              </w:rPr>
                              <w:t xml:space="preserve">Ask the Teaching Team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30"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" fillcolor="#ccf">
                <v:fill opacity="64764f"/>
                <v:textbox>
                  <w:txbxContent>
                    <w:p w14:paraId="19CAD152" w14:textId="7D5D652E" w:rsidR="007F08E8" w:rsidRDefault="007F08E8" w:rsidP="006823B4">
                      <w:pPr>
                        <w:rPr>
                          <w:rFonts w:ascii="Arial" w:hAnsi="Arial" w:cs="Arial"/>
                        </w:rPr>
                      </w:pPr>
                      <w:r>
                        <w:rPr>
                          <w:rFonts w:ascii="Arial" w:hAnsi="Arial" w:cs="Arial"/>
                        </w:rPr>
                        <w:t xml:space="preserve">Use the </w:t>
                      </w:r>
                      <w:r>
                        <w:rPr>
                          <w:rFonts w:ascii="Arial" w:hAnsi="Arial" w:cs="Arial"/>
                          <w:b/>
                        </w:rPr>
                        <w:t xml:space="preserve">Ask the Teaching Team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4F76D5">
      <w:pgSz w:w="15840" w:h="12240" w:orient="landscape"/>
      <w:pgMar w:top="1800" w:right="1440" w:bottom="180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F5A3" w14:textId="77777777" w:rsidR="004754EA" w:rsidRDefault="004754EA">
      <w:r>
        <w:separator/>
      </w:r>
    </w:p>
  </w:endnote>
  <w:endnote w:type="continuationSeparator" w:id="0">
    <w:p w14:paraId="3ACC489D" w14:textId="77777777" w:rsidR="004754EA" w:rsidRDefault="0047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067A" w14:textId="77777777" w:rsidR="007F08E8" w:rsidRPr="00B50E87" w:rsidRDefault="007F08E8"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Pr>
        <w:rFonts w:ascii="Calibri" w:hAnsi="Calibri"/>
        <w:noProof/>
        <w:sz w:val="20"/>
        <w:szCs w:val="20"/>
      </w:rPr>
      <w:t>9</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B19C" w14:textId="77777777" w:rsidR="007F08E8" w:rsidRDefault="007F08E8"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Pr>
        <w:rFonts w:ascii="Calibri" w:hAnsi="Calibri"/>
        <w:noProof/>
        <w:sz w:val="20"/>
        <w:szCs w:val="20"/>
      </w:rPr>
      <w:t>11</w:t>
    </w:r>
    <w:r w:rsidRPr="00B50E87">
      <w:rPr>
        <w:rFonts w:ascii="Calibri" w:hAnsi="Calibri"/>
        <w:sz w:val="20"/>
        <w:szCs w:val="20"/>
      </w:rPr>
      <w:fldChar w:fldCharType="end"/>
    </w:r>
  </w:p>
  <w:p w14:paraId="7F82821D" w14:textId="44D10253" w:rsidR="007F08E8" w:rsidRDefault="007F08E8" w:rsidP="00B60295">
    <w:pPr>
      <w:pStyle w:val="Footer"/>
      <w:jc w:val="center"/>
      <w:rPr>
        <w:rFonts w:ascii="Calibri" w:hAnsi="Calibri"/>
        <w:sz w:val="18"/>
        <w:szCs w:val="18"/>
      </w:rPr>
    </w:pPr>
    <w:r>
      <w:rPr>
        <w:rFonts w:ascii="Calibri" w:hAnsi="Calibri"/>
        <w:sz w:val="18"/>
        <w:szCs w:val="18"/>
      </w:rPr>
      <w:t>Copyright 2021 Boston University. All Rights Reserved.</w:t>
    </w:r>
  </w:p>
  <w:p w14:paraId="2B17757D" w14:textId="5698D1A1" w:rsidR="007F0562" w:rsidRPr="00ED4AB6" w:rsidRDefault="007F0562" w:rsidP="00B60295">
    <w:pPr>
      <w:pStyle w:val="Footer"/>
      <w:jc w:val="center"/>
      <w:rPr>
        <w:rFonts w:ascii="Calibri" w:hAnsi="Calibri"/>
        <w:sz w:val="18"/>
        <w:szCs w:val="18"/>
      </w:rPr>
    </w:pPr>
    <w:r>
      <w:rPr>
        <w:rFonts w:ascii="Calibri" w:hAnsi="Calibri"/>
        <w:sz w:val="18"/>
        <w:szCs w:val="18"/>
      </w:rPr>
      <w:t>Authored by Warren Mansur.</w:t>
    </w:r>
  </w:p>
  <w:p w14:paraId="4CC68793" w14:textId="77777777" w:rsidR="007F08E8" w:rsidRDefault="007F0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FE79" w14:textId="77777777" w:rsidR="004754EA" w:rsidRDefault="004754EA">
      <w:r>
        <w:separator/>
      </w:r>
    </w:p>
  </w:footnote>
  <w:footnote w:type="continuationSeparator" w:id="0">
    <w:p w14:paraId="384A8BB4" w14:textId="77777777" w:rsidR="004754EA" w:rsidRDefault="0047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FD40" w14:textId="77BBDE2A" w:rsidR="007F08E8" w:rsidRDefault="007F08E8"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7F08E8" w:rsidRPr="00836AF2" w:rsidRDefault="007F08E8"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49D5F263" w:rsidR="007F08E8" w:rsidRPr="00FA455C" w:rsidRDefault="007F08E8" w:rsidP="002E33E8">
                          <w:pPr>
                            <w:jc w:val="center"/>
                            <w:rPr>
                              <w:rFonts w:ascii="Arial" w:hAnsi="Arial"/>
                              <w:b/>
                              <w:i/>
                              <w:sz w:val="22"/>
                              <w:szCs w:val="22"/>
                            </w:rPr>
                          </w:pPr>
                          <w:r w:rsidRPr="002E33E8">
                            <w:rPr>
                              <w:rFonts w:ascii="Arial" w:hAnsi="Arial"/>
                              <w:b/>
                              <w:i/>
                              <w:sz w:val="22"/>
                              <w:szCs w:val="22"/>
                            </w:rPr>
                            <w:t xml:space="preserve">Lab </w:t>
                          </w:r>
                          <w:r>
                            <w:rPr>
                              <w:rFonts w:ascii="Arial" w:hAnsi="Arial"/>
                              <w:b/>
                              <w:i/>
                              <w:sz w:val="22"/>
                              <w:szCs w:val="22"/>
                            </w:rPr>
                            <w:t>5</w:t>
                          </w:r>
                          <w:r w:rsidRPr="002E33E8">
                            <w:rPr>
                              <w:rFonts w:ascii="Arial" w:hAnsi="Arial"/>
                              <w:b/>
                              <w:i/>
                              <w:sz w:val="22"/>
                              <w:szCs w:val="22"/>
                            </w:rPr>
                            <w:t xml:space="preserve">: </w:t>
                          </w:r>
                          <w:r>
                            <w:rPr>
                              <w:rFonts w:ascii="Arial" w:hAnsi="Arial"/>
                              <w:b/>
                              <w:i/>
                              <w:sz w:val="22"/>
                              <w:szCs w:val="22"/>
                            </w:rPr>
                            <w:t>Subqueries and Distributed Databases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AE703" id="_x0000_t202" coordsize="21600,21600" o:spt="202" path="m,l,21600r21600,l21600,xe">
              <v:stroke joinstyle="miter"/>
              <v:path gradientshapeok="t" o:connecttype="rect"/>
            </v:shapetype>
            <v:shape id="Text Box 6" o:spid="_x0000_s1031"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" fillcolor="#e6c8a0" stroked="f">
              <v:textbox>
                <w:txbxContent>
                  <w:p w14:paraId="29C7621B" w14:textId="77777777" w:rsidR="007F08E8" w:rsidRPr="00836AF2" w:rsidRDefault="007F08E8"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49D5F263" w:rsidR="007F08E8" w:rsidRPr="00FA455C" w:rsidRDefault="007F08E8" w:rsidP="002E33E8">
                    <w:pPr>
                      <w:jc w:val="center"/>
                      <w:rPr>
                        <w:rFonts w:ascii="Arial" w:hAnsi="Arial"/>
                        <w:b/>
                        <w:i/>
                        <w:sz w:val="22"/>
                        <w:szCs w:val="22"/>
                      </w:rPr>
                    </w:pPr>
                    <w:r w:rsidRPr="002E33E8">
                      <w:rPr>
                        <w:rFonts w:ascii="Arial" w:hAnsi="Arial"/>
                        <w:b/>
                        <w:i/>
                        <w:sz w:val="22"/>
                        <w:szCs w:val="22"/>
                      </w:rPr>
                      <w:t xml:space="preserve">Lab </w:t>
                    </w:r>
                    <w:r>
                      <w:rPr>
                        <w:rFonts w:ascii="Arial" w:hAnsi="Arial"/>
                        <w:b/>
                        <w:i/>
                        <w:sz w:val="22"/>
                        <w:szCs w:val="22"/>
                      </w:rPr>
                      <w:t>5</w:t>
                    </w:r>
                    <w:r w:rsidRPr="002E33E8">
                      <w:rPr>
                        <w:rFonts w:ascii="Arial" w:hAnsi="Arial"/>
                        <w:b/>
                        <w:i/>
                        <w:sz w:val="22"/>
                        <w:szCs w:val="22"/>
                      </w:rPr>
                      <w:t xml:space="preserve">: </w:t>
                    </w:r>
                    <w:r>
                      <w:rPr>
                        <w:rFonts w:ascii="Arial" w:hAnsi="Arial"/>
                        <w:b/>
                        <w:i/>
                        <w:sz w:val="22"/>
                        <w:szCs w:val="22"/>
                      </w:rPr>
                      <w:t>Subqueries and Distributed Databases</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64DF5C1" id="Canvas 8"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7F08E8" w:rsidRDefault="007F0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FE"/>
    <w:multiLevelType w:val="hybridMultilevel"/>
    <w:tmpl w:val="E628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cs="Times New Roman"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cs="Times New Roman"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1F566A1"/>
    <w:multiLevelType w:val="hybridMultilevel"/>
    <w:tmpl w:val="14D2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67F3B"/>
    <w:multiLevelType w:val="multilevel"/>
    <w:tmpl w:val="BE5E97B6"/>
    <w:styleLink w:val="ListOfSteps"/>
    <w:lvl w:ilvl="0">
      <w:start w:val="1"/>
      <w:numFmt w:val="decimal"/>
      <w:suff w:val="space"/>
      <w:lvlText w:val="%1."/>
      <w:lvlJc w:val="left"/>
      <w:pPr>
        <w:ind w:left="288" w:hanging="288"/>
      </w:pPr>
      <w:rPr>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lvl>
    <w:lvl w:ilvl="3">
      <w:start w:val="1"/>
      <w:numFmt w:val="decimal"/>
      <w:lvlText w:val="%4."/>
      <w:lvlJc w:val="left"/>
      <w:pPr>
        <w:tabs>
          <w:tab w:val="num" w:pos="3960"/>
        </w:tabs>
        <w:ind w:left="1224" w:hanging="72"/>
      </w:pPr>
    </w:lvl>
    <w:lvl w:ilvl="4">
      <w:start w:val="1"/>
      <w:numFmt w:val="lowerLetter"/>
      <w:lvlText w:val="%5."/>
      <w:lvlJc w:val="left"/>
      <w:pPr>
        <w:tabs>
          <w:tab w:val="num" w:pos="4680"/>
        </w:tabs>
        <w:ind w:left="1512" w:hanging="72"/>
      </w:pPr>
    </w:lvl>
    <w:lvl w:ilvl="5">
      <w:start w:val="1"/>
      <w:numFmt w:val="lowerRoman"/>
      <w:lvlText w:val="%6."/>
      <w:lvlJc w:val="right"/>
      <w:pPr>
        <w:tabs>
          <w:tab w:val="num" w:pos="5400"/>
        </w:tabs>
        <w:ind w:left="1800" w:hanging="72"/>
      </w:pPr>
    </w:lvl>
    <w:lvl w:ilvl="6">
      <w:start w:val="1"/>
      <w:numFmt w:val="decimal"/>
      <w:lvlText w:val="%7."/>
      <w:lvlJc w:val="left"/>
      <w:pPr>
        <w:tabs>
          <w:tab w:val="num" w:pos="6120"/>
        </w:tabs>
        <w:ind w:left="2088" w:hanging="72"/>
      </w:pPr>
    </w:lvl>
    <w:lvl w:ilvl="7">
      <w:start w:val="1"/>
      <w:numFmt w:val="lowerLetter"/>
      <w:lvlText w:val="%8."/>
      <w:lvlJc w:val="left"/>
      <w:pPr>
        <w:tabs>
          <w:tab w:val="num" w:pos="6840"/>
        </w:tabs>
        <w:ind w:left="2376" w:hanging="72"/>
      </w:pPr>
    </w:lvl>
    <w:lvl w:ilvl="8">
      <w:start w:val="1"/>
      <w:numFmt w:val="lowerRoman"/>
      <w:lvlText w:val="%9."/>
      <w:lvlJc w:val="right"/>
      <w:pPr>
        <w:tabs>
          <w:tab w:val="num" w:pos="7560"/>
        </w:tabs>
        <w:ind w:left="2664" w:hanging="72"/>
      </w:pPr>
    </w:lvl>
  </w:abstractNum>
  <w:abstractNum w:abstractNumId="9" w15:restartNumberingAfterBreak="0">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cs="Times New Roman"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E7322E"/>
    <w:multiLevelType w:val="hybridMultilevel"/>
    <w:tmpl w:val="A4C00D5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cs="Times New Roman"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2F3570"/>
    <w:multiLevelType w:val="multilevel"/>
    <w:tmpl w:val="91AAB1EE"/>
    <w:styleLink w:val="StepsAttempt3"/>
    <w:lvl w:ilvl="0">
      <w:start w:val="1"/>
      <w:numFmt w:val="decimal"/>
      <w:suff w:val="space"/>
      <w:lvlText w:val="%1."/>
      <w:lvlJc w:val="left"/>
      <w:pPr>
        <w:ind w:left="0" w:firstLine="0"/>
      </w:pPr>
      <w:rPr>
        <w:rFonts w:ascii="Calibri" w:hAnsi="Calibri" w:cs="Times New Roman"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7"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cs="Times New Roman"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AFC487D"/>
    <w:multiLevelType w:val="multilevel"/>
    <w:tmpl w:val="E8C69506"/>
    <w:numStyleLink w:val="StepsList"/>
  </w:abstractNum>
  <w:abstractNum w:abstractNumId="20"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F64095"/>
    <w:multiLevelType w:val="hybridMultilevel"/>
    <w:tmpl w:val="2F808FCE"/>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DA6DAA"/>
    <w:multiLevelType w:val="multilevel"/>
    <w:tmpl w:val="E8C69506"/>
    <w:numStyleLink w:val="StepsList"/>
  </w:abstractNum>
  <w:abstractNum w:abstractNumId="27"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240F84"/>
    <w:multiLevelType w:val="hybridMultilevel"/>
    <w:tmpl w:val="9BCA2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
  </w:num>
  <w:num w:numId="3">
    <w:abstractNumId w:val="24"/>
  </w:num>
  <w:num w:numId="4">
    <w:abstractNumId w:val="17"/>
  </w:num>
  <w:num w:numId="5">
    <w:abstractNumId w:val="11"/>
  </w:num>
  <w:num w:numId="6">
    <w:abstractNumId w:val="4"/>
  </w:num>
  <w:num w:numId="7">
    <w:abstractNumId w:val="10"/>
  </w:num>
  <w:num w:numId="8">
    <w:abstractNumId w:val="21"/>
  </w:num>
  <w:num w:numId="9">
    <w:abstractNumId w:val="27"/>
  </w:num>
  <w:num w:numId="10">
    <w:abstractNumId w:val="26"/>
  </w:num>
  <w:num w:numId="11">
    <w:abstractNumId w:val="20"/>
  </w:num>
  <w:num w:numId="12">
    <w:abstractNumId w:val="19"/>
  </w:num>
  <w:num w:numId="13">
    <w:abstractNumId w:val="25"/>
  </w:num>
  <w:num w:numId="14">
    <w:abstractNumId w:val="28"/>
  </w:num>
  <w:num w:numId="15">
    <w:abstractNumId w:val="12"/>
  </w:num>
  <w:num w:numId="16">
    <w:abstractNumId w:val="5"/>
  </w:num>
  <w:num w:numId="17">
    <w:abstractNumId w:val="14"/>
  </w:num>
  <w:num w:numId="1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6"/>
  </w:num>
  <w:num w:numId="22">
    <w:abstractNumId w:val="7"/>
  </w:num>
  <w:num w:numId="23">
    <w:abstractNumId w:val="8"/>
  </w:num>
  <w:num w:numId="24">
    <w:abstractNumId w:val="9"/>
  </w:num>
  <w:num w:numId="25">
    <w:abstractNumId w:val="15"/>
  </w:num>
  <w:num w:numId="26">
    <w:abstractNumId w:val="16"/>
  </w:num>
  <w:num w:numId="27">
    <w:abstractNumId w:val="18"/>
  </w:num>
  <w:num w:numId="28">
    <w:abstractNumId w:val="0"/>
  </w:num>
  <w:num w:numId="29">
    <w:abstractNumId w:val="2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16087"/>
    <w:rsid w:val="00020EBE"/>
    <w:rsid w:val="0002274D"/>
    <w:rsid w:val="00024A23"/>
    <w:rsid w:val="00030C78"/>
    <w:rsid w:val="00031C97"/>
    <w:rsid w:val="0003256B"/>
    <w:rsid w:val="0003447C"/>
    <w:rsid w:val="00035BDE"/>
    <w:rsid w:val="00036059"/>
    <w:rsid w:val="0003689D"/>
    <w:rsid w:val="000376CA"/>
    <w:rsid w:val="0004064D"/>
    <w:rsid w:val="00040CA6"/>
    <w:rsid w:val="00047CDE"/>
    <w:rsid w:val="00057A07"/>
    <w:rsid w:val="000619A7"/>
    <w:rsid w:val="000670B0"/>
    <w:rsid w:val="000677B6"/>
    <w:rsid w:val="00067AA4"/>
    <w:rsid w:val="00075CBB"/>
    <w:rsid w:val="00075E5A"/>
    <w:rsid w:val="00081360"/>
    <w:rsid w:val="000843B4"/>
    <w:rsid w:val="00086290"/>
    <w:rsid w:val="0008753B"/>
    <w:rsid w:val="000901FC"/>
    <w:rsid w:val="0009035A"/>
    <w:rsid w:val="0009123C"/>
    <w:rsid w:val="00094A39"/>
    <w:rsid w:val="00097892"/>
    <w:rsid w:val="000A0B3A"/>
    <w:rsid w:val="000A0F0D"/>
    <w:rsid w:val="000A0F3A"/>
    <w:rsid w:val="000A1F86"/>
    <w:rsid w:val="000A29AE"/>
    <w:rsid w:val="000A3B74"/>
    <w:rsid w:val="000A5B49"/>
    <w:rsid w:val="000B01CE"/>
    <w:rsid w:val="000C54FA"/>
    <w:rsid w:val="000C5691"/>
    <w:rsid w:val="000D0D9C"/>
    <w:rsid w:val="000D4B96"/>
    <w:rsid w:val="000E04B0"/>
    <w:rsid w:val="000F5F72"/>
    <w:rsid w:val="000F61B7"/>
    <w:rsid w:val="00101076"/>
    <w:rsid w:val="00103CB6"/>
    <w:rsid w:val="00104BA4"/>
    <w:rsid w:val="001051DA"/>
    <w:rsid w:val="001074CD"/>
    <w:rsid w:val="00110C42"/>
    <w:rsid w:val="0011334A"/>
    <w:rsid w:val="00114ACF"/>
    <w:rsid w:val="00115880"/>
    <w:rsid w:val="00121811"/>
    <w:rsid w:val="0012271A"/>
    <w:rsid w:val="00122EE8"/>
    <w:rsid w:val="00127B0E"/>
    <w:rsid w:val="001313E7"/>
    <w:rsid w:val="001320BA"/>
    <w:rsid w:val="001334C4"/>
    <w:rsid w:val="00133AC4"/>
    <w:rsid w:val="00134D81"/>
    <w:rsid w:val="001364EA"/>
    <w:rsid w:val="0014058C"/>
    <w:rsid w:val="00140CC9"/>
    <w:rsid w:val="00143876"/>
    <w:rsid w:val="00145C27"/>
    <w:rsid w:val="001468E8"/>
    <w:rsid w:val="00146A16"/>
    <w:rsid w:val="0016003E"/>
    <w:rsid w:val="00163CF9"/>
    <w:rsid w:val="0016477C"/>
    <w:rsid w:val="00164A28"/>
    <w:rsid w:val="00166584"/>
    <w:rsid w:val="00166A6C"/>
    <w:rsid w:val="00177A21"/>
    <w:rsid w:val="0018116C"/>
    <w:rsid w:val="00181E84"/>
    <w:rsid w:val="001A0BCB"/>
    <w:rsid w:val="001A3F66"/>
    <w:rsid w:val="001B034D"/>
    <w:rsid w:val="001B4319"/>
    <w:rsid w:val="001B504F"/>
    <w:rsid w:val="001B626E"/>
    <w:rsid w:val="001C0F08"/>
    <w:rsid w:val="001C1B4E"/>
    <w:rsid w:val="001C4366"/>
    <w:rsid w:val="001C55DA"/>
    <w:rsid w:val="001C6B3D"/>
    <w:rsid w:val="001D3A7F"/>
    <w:rsid w:val="001D669D"/>
    <w:rsid w:val="001E0371"/>
    <w:rsid w:val="001E1404"/>
    <w:rsid w:val="001E550D"/>
    <w:rsid w:val="001F026F"/>
    <w:rsid w:val="0020272D"/>
    <w:rsid w:val="0020302B"/>
    <w:rsid w:val="00205E55"/>
    <w:rsid w:val="002078B0"/>
    <w:rsid w:val="00210B5A"/>
    <w:rsid w:val="00213766"/>
    <w:rsid w:val="00214A88"/>
    <w:rsid w:val="00217FE9"/>
    <w:rsid w:val="00220739"/>
    <w:rsid w:val="00222DE9"/>
    <w:rsid w:val="00223E2C"/>
    <w:rsid w:val="002269CD"/>
    <w:rsid w:val="00226C9E"/>
    <w:rsid w:val="00232624"/>
    <w:rsid w:val="00234627"/>
    <w:rsid w:val="0024266A"/>
    <w:rsid w:val="00244B08"/>
    <w:rsid w:val="00251F98"/>
    <w:rsid w:val="00257558"/>
    <w:rsid w:val="00266B45"/>
    <w:rsid w:val="002725C4"/>
    <w:rsid w:val="00274829"/>
    <w:rsid w:val="0028165E"/>
    <w:rsid w:val="002817B5"/>
    <w:rsid w:val="00282215"/>
    <w:rsid w:val="0028408C"/>
    <w:rsid w:val="0028505A"/>
    <w:rsid w:val="00287066"/>
    <w:rsid w:val="00292114"/>
    <w:rsid w:val="002A02EB"/>
    <w:rsid w:val="002A0603"/>
    <w:rsid w:val="002A55FD"/>
    <w:rsid w:val="002A5D4B"/>
    <w:rsid w:val="002B51C2"/>
    <w:rsid w:val="002B65FA"/>
    <w:rsid w:val="002C02C2"/>
    <w:rsid w:val="002C3EFE"/>
    <w:rsid w:val="002C4E57"/>
    <w:rsid w:val="002D1A54"/>
    <w:rsid w:val="002E035B"/>
    <w:rsid w:val="002E138A"/>
    <w:rsid w:val="002E33E8"/>
    <w:rsid w:val="002F05CA"/>
    <w:rsid w:val="002F1816"/>
    <w:rsid w:val="002F42F6"/>
    <w:rsid w:val="002F5698"/>
    <w:rsid w:val="00301B80"/>
    <w:rsid w:val="00303133"/>
    <w:rsid w:val="00311BB5"/>
    <w:rsid w:val="00313127"/>
    <w:rsid w:val="0031698E"/>
    <w:rsid w:val="00316AC9"/>
    <w:rsid w:val="00317BBB"/>
    <w:rsid w:val="00323A03"/>
    <w:rsid w:val="003332F1"/>
    <w:rsid w:val="00336E01"/>
    <w:rsid w:val="00340DFB"/>
    <w:rsid w:val="00341CB9"/>
    <w:rsid w:val="00343525"/>
    <w:rsid w:val="00343B00"/>
    <w:rsid w:val="00347513"/>
    <w:rsid w:val="003477AA"/>
    <w:rsid w:val="00347EAC"/>
    <w:rsid w:val="00361822"/>
    <w:rsid w:val="00363433"/>
    <w:rsid w:val="0036548B"/>
    <w:rsid w:val="00367583"/>
    <w:rsid w:val="00367C0C"/>
    <w:rsid w:val="00373896"/>
    <w:rsid w:val="00377B34"/>
    <w:rsid w:val="00383850"/>
    <w:rsid w:val="00391BC0"/>
    <w:rsid w:val="00391D05"/>
    <w:rsid w:val="00391EA6"/>
    <w:rsid w:val="0039536E"/>
    <w:rsid w:val="00397A15"/>
    <w:rsid w:val="003A2628"/>
    <w:rsid w:val="003A74DA"/>
    <w:rsid w:val="003B09A3"/>
    <w:rsid w:val="003B4CDA"/>
    <w:rsid w:val="003B576C"/>
    <w:rsid w:val="003B643C"/>
    <w:rsid w:val="003B7BB6"/>
    <w:rsid w:val="003B7EDC"/>
    <w:rsid w:val="003C0773"/>
    <w:rsid w:val="003C32AD"/>
    <w:rsid w:val="003C47BA"/>
    <w:rsid w:val="003C6D07"/>
    <w:rsid w:val="003C6E9A"/>
    <w:rsid w:val="003D6838"/>
    <w:rsid w:val="003D7987"/>
    <w:rsid w:val="003E2B66"/>
    <w:rsid w:val="003E38E4"/>
    <w:rsid w:val="003E5DE5"/>
    <w:rsid w:val="003F3C22"/>
    <w:rsid w:val="0040371B"/>
    <w:rsid w:val="00410E51"/>
    <w:rsid w:val="00413D83"/>
    <w:rsid w:val="00415D68"/>
    <w:rsid w:val="004172F1"/>
    <w:rsid w:val="00417EB9"/>
    <w:rsid w:val="00420AB3"/>
    <w:rsid w:val="00421B2F"/>
    <w:rsid w:val="00425EFB"/>
    <w:rsid w:val="0043114C"/>
    <w:rsid w:val="0043599D"/>
    <w:rsid w:val="0045159F"/>
    <w:rsid w:val="004518C4"/>
    <w:rsid w:val="0045427F"/>
    <w:rsid w:val="0045514F"/>
    <w:rsid w:val="0046367E"/>
    <w:rsid w:val="004661A2"/>
    <w:rsid w:val="004663C4"/>
    <w:rsid w:val="00472E54"/>
    <w:rsid w:val="004754EA"/>
    <w:rsid w:val="00477A1D"/>
    <w:rsid w:val="004A1785"/>
    <w:rsid w:val="004A7432"/>
    <w:rsid w:val="004B0F37"/>
    <w:rsid w:val="004B217D"/>
    <w:rsid w:val="004B4F2B"/>
    <w:rsid w:val="004B6AA0"/>
    <w:rsid w:val="004C0838"/>
    <w:rsid w:val="004C5208"/>
    <w:rsid w:val="004C750E"/>
    <w:rsid w:val="004D031B"/>
    <w:rsid w:val="004D1795"/>
    <w:rsid w:val="004D4B5E"/>
    <w:rsid w:val="004D67CE"/>
    <w:rsid w:val="004D7008"/>
    <w:rsid w:val="004E2023"/>
    <w:rsid w:val="004E2680"/>
    <w:rsid w:val="004E440E"/>
    <w:rsid w:val="004F322B"/>
    <w:rsid w:val="004F37A6"/>
    <w:rsid w:val="004F76D5"/>
    <w:rsid w:val="0050226A"/>
    <w:rsid w:val="00503B0C"/>
    <w:rsid w:val="00504B64"/>
    <w:rsid w:val="005074E1"/>
    <w:rsid w:val="00507BF8"/>
    <w:rsid w:val="00520E17"/>
    <w:rsid w:val="005263B4"/>
    <w:rsid w:val="00527381"/>
    <w:rsid w:val="00531444"/>
    <w:rsid w:val="00533E14"/>
    <w:rsid w:val="00536590"/>
    <w:rsid w:val="0054073E"/>
    <w:rsid w:val="00546C31"/>
    <w:rsid w:val="00550246"/>
    <w:rsid w:val="00550A6D"/>
    <w:rsid w:val="00556F21"/>
    <w:rsid w:val="00561993"/>
    <w:rsid w:val="00562774"/>
    <w:rsid w:val="00563B86"/>
    <w:rsid w:val="00572B4B"/>
    <w:rsid w:val="00572D5C"/>
    <w:rsid w:val="00581688"/>
    <w:rsid w:val="00582353"/>
    <w:rsid w:val="00582C0E"/>
    <w:rsid w:val="00585A82"/>
    <w:rsid w:val="00585EBD"/>
    <w:rsid w:val="00594261"/>
    <w:rsid w:val="00595A19"/>
    <w:rsid w:val="00595F28"/>
    <w:rsid w:val="005A0600"/>
    <w:rsid w:val="005A0B60"/>
    <w:rsid w:val="005A38FB"/>
    <w:rsid w:val="005A4BF6"/>
    <w:rsid w:val="005A6445"/>
    <w:rsid w:val="005A749F"/>
    <w:rsid w:val="005B359E"/>
    <w:rsid w:val="005B3CC4"/>
    <w:rsid w:val="005B3F06"/>
    <w:rsid w:val="005B42DD"/>
    <w:rsid w:val="005B758B"/>
    <w:rsid w:val="005C06E1"/>
    <w:rsid w:val="005C1823"/>
    <w:rsid w:val="005C293D"/>
    <w:rsid w:val="005C2950"/>
    <w:rsid w:val="005C4B84"/>
    <w:rsid w:val="005D0750"/>
    <w:rsid w:val="005D3F83"/>
    <w:rsid w:val="005D5DA2"/>
    <w:rsid w:val="005E28AE"/>
    <w:rsid w:val="005F3C13"/>
    <w:rsid w:val="005F4FC7"/>
    <w:rsid w:val="006014FD"/>
    <w:rsid w:val="006045E1"/>
    <w:rsid w:val="00605343"/>
    <w:rsid w:val="006057DF"/>
    <w:rsid w:val="006063D8"/>
    <w:rsid w:val="00611F47"/>
    <w:rsid w:val="00614FC7"/>
    <w:rsid w:val="00616FE8"/>
    <w:rsid w:val="00617A4E"/>
    <w:rsid w:val="00624BF6"/>
    <w:rsid w:val="006330D5"/>
    <w:rsid w:val="00640594"/>
    <w:rsid w:val="00641423"/>
    <w:rsid w:val="00644CF9"/>
    <w:rsid w:val="00645E2A"/>
    <w:rsid w:val="00651867"/>
    <w:rsid w:val="00652FA4"/>
    <w:rsid w:val="006533C9"/>
    <w:rsid w:val="00656324"/>
    <w:rsid w:val="00656F75"/>
    <w:rsid w:val="0066113A"/>
    <w:rsid w:val="00661E8C"/>
    <w:rsid w:val="00663564"/>
    <w:rsid w:val="006648E6"/>
    <w:rsid w:val="00666947"/>
    <w:rsid w:val="006740B5"/>
    <w:rsid w:val="00676E7B"/>
    <w:rsid w:val="006823B4"/>
    <w:rsid w:val="0068472B"/>
    <w:rsid w:val="00685F0F"/>
    <w:rsid w:val="006864E6"/>
    <w:rsid w:val="0068663F"/>
    <w:rsid w:val="00694D55"/>
    <w:rsid w:val="006950AE"/>
    <w:rsid w:val="006A1F32"/>
    <w:rsid w:val="006A222E"/>
    <w:rsid w:val="006A2D23"/>
    <w:rsid w:val="006A6831"/>
    <w:rsid w:val="006A7349"/>
    <w:rsid w:val="006C1676"/>
    <w:rsid w:val="006C4F6D"/>
    <w:rsid w:val="006C77F0"/>
    <w:rsid w:val="006D31AF"/>
    <w:rsid w:val="006E2D4A"/>
    <w:rsid w:val="006E2E2E"/>
    <w:rsid w:val="006E4E38"/>
    <w:rsid w:val="006F0018"/>
    <w:rsid w:val="006F3268"/>
    <w:rsid w:val="006F67CF"/>
    <w:rsid w:val="00700661"/>
    <w:rsid w:val="00700910"/>
    <w:rsid w:val="007111D8"/>
    <w:rsid w:val="007211A3"/>
    <w:rsid w:val="0072162C"/>
    <w:rsid w:val="00721FCB"/>
    <w:rsid w:val="00722091"/>
    <w:rsid w:val="0072666B"/>
    <w:rsid w:val="00727925"/>
    <w:rsid w:val="00727DB7"/>
    <w:rsid w:val="00727E28"/>
    <w:rsid w:val="007308B8"/>
    <w:rsid w:val="00730BBE"/>
    <w:rsid w:val="00732B71"/>
    <w:rsid w:val="00733A6F"/>
    <w:rsid w:val="00735F9E"/>
    <w:rsid w:val="00741922"/>
    <w:rsid w:val="0074261F"/>
    <w:rsid w:val="0074384D"/>
    <w:rsid w:val="00746D34"/>
    <w:rsid w:val="0074761D"/>
    <w:rsid w:val="00750218"/>
    <w:rsid w:val="00753974"/>
    <w:rsid w:val="00753E40"/>
    <w:rsid w:val="0075565D"/>
    <w:rsid w:val="0076208D"/>
    <w:rsid w:val="007641E9"/>
    <w:rsid w:val="00764C6D"/>
    <w:rsid w:val="0077350E"/>
    <w:rsid w:val="00773CAD"/>
    <w:rsid w:val="007751F9"/>
    <w:rsid w:val="00777751"/>
    <w:rsid w:val="00780298"/>
    <w:rsid w:val="007812ED"/>
    <w:rsid w:val="00782231"/>
    <w:rsid w:val="007917C6"/>
    <w:rsid w:val="0079271A"/>
    <w:rsid w:val="00794B4A"/>
    <w:rsid w:val="00796DA8"/>
    <w:rsid w:val="007A0FEE"/>
    <w:rsid w:val="007A5FC0"/>
    <w:rsid w:val="007D1698"/>
    <w:rsid w:val="007D2F16"/>
    <w:rsid w:val="007D3370"/>
    <w:rsid w:val="007E072F"/>
    <w:rsid w:val="007E17CA"/>
    <w:rsid w:val="007E5041"/>
    <w:rsid w:val="007F0562"/>
    <w:rsid w:val="007F08E8"/>
    <w:rsid w:val="007F5EAC"/>
    <w:rsid w:val="0080689B"/>
    <w:rsid w:val="00811EE8"/>
    <w:rsid w:val="008166E9"/>
    <w:rsid w:val="00816872"/>
    <w:rsid w:val="00820005"/>
    <w:rsid w:val="008225A9"/>
    <w:rsid w:val="00824A44"/>
    <w:rsid w:val="00833997"/>
    <w:rsid w:val="0083455B"/>
    <w:rsid w:val="00834EEB"/>
    <w:rsid w:val="00834F59"/>
    <w:rsid w:val="00836AF2"/>
    <w:rsid w:val="008401F9"/>
    <w:rsid w:val="00842983"/>
    <w:rsid w:val="00843872"/>
    <w:rsid w:val="00844BD6"/>
    <w:rsid w:val="00846347"/>
    <w:rsid w:val="00846DD8"/>
    <w:rsid w:val="00854E6A"/>
    <w:rsid w:val="00856B7E"/>
    <w:rsid w:val="008670D1"/>
    <w:rsid w:val="00872AC8"/>
    <w:rsid w:val="00874815"/>
    <w:rsid w:val="008764EA"/>
    <w:rsid w:val="00887588"/>
    <w:rsid w:val="008915F3"/>
    <w:rsid w:val="008935D9"/>
    <w:rsid w:val="00896F06"/>
    <w:rsid w:val="008978A6"/>
    <w:rsid w:val="008A0E31"/>
    <w:rsid w:val="008A408A"/>
    <w:rsid w:val="008B2A4E"/>
    <w:rsid w:val="008B3EB1"/>
    <w:rsid w:val="008B413B"/>
    <w:rsid w:val="008B67FF"/>
    <w:rsid w:val="008C0CCE"/>
    <w:rsid w:val="008C14C5"/>
    <w:rsid w:val="008C3419"/>
    <w:rsid w:val="008C5AB8"/>
    <w:rsid w:val="008C6F4F"/>
    <w:rsid w:val="008D286A"/>
    <w:rsid w:val="008D4D48"/>
    <w:rsid w:val="008E4243"/>
    <w:rsid w:val="008F3585"/>
    <w:rsid w:val="008F419C"/>
    <w:rsid w:val="009011FB"/>
    <w:rsid w:val="00903FDA"/>
    <w:rsid w:val="009142F4"/>
    <w:rsid w:val="00914E1E"/>
    <w:rsid w:val="009152B1"/>
    <w:rsid w:val="0091677B"/>
    <w:rsid w:val="00917813"/>
    <w:rsid w:val="00921E8A"/>
    <w:rsid w:val="00922113"/>
    <w:rsid w:val="00924228"/>
    <w:rsid w:val="00924A37"/>
    <w:rsid w:val="00933F5A"/>
    <w:rsid w:val="00936326"/>
    <w:rsid w:val="00936B01"/>
    <w:rsid w:val="009401F2"/>
    <w:rsid w:val="00943AD9"/>
    <w:rsid w:val="00944130"/>
    <w:rsid w:val="009455C1"/>
    <w:rsid w:val="0094622B"/>
    <w:rsid w:val="009601DF"/>
    <w:rsid w:val="00961BAD"/>
    <w:rsid w:val="0096201A"/>
    <w:rsid w:val="00964FF0"/>
    <w:rsid w:val="009668AB"/>
    <w:rsid w:val="00966C63"/>
    <w:rsid w:val="00967921"/>
    <w:rsid w:val="00971786"/>
    <w:rsid w:val="0098066B"/>
    <w:rsid w:val="00984F62"/>
    <w:rsid w:val="009924DB"/>
    <w:rsid w:val="00995E02"/>
    <w:rsid w:val="009A1735"/>
    <w:rsid w:val="009A18B7"/>
    <w:rsid w:val="009A7C81"/>
    <w:rsid w:val="009A7ECC"/>
    <w:rsid w:val="009B021B"/>
    <w:rsid w:val="009B0647"/>
    <w:rsid w:val="009B3C08"/>
    <w:rsid w:val="009B622D"/>
    <w:rsid w:val="009C02E2"/>
    <w:rsid w:val="009C543B"/>
    <w:rsid w:val="009C75EB"/>
    <w:rsid w:val="009D3949"/>
    <w:rsid w:val="009D4D3A"/>
    <w:rsid w:val="009E1988"/>
    <w:rsid w:val="009E269F"/>
    <w:rsid w:val="009E3BD7"/>
    <w:rsid w:val="009F245E"/>
    <w:rsid w:val="009F2C12"/>
    <w:rsid w:val="00A0306F"/>
    <w:rsid w:val="00A0446B"/>
    <w:rsid w:val="00A04CFC"/>
    <w:rsid w:val="00A12274"/>
    <w:rsid w:val="00A14B04"/>
    <w:rsid w:val="00A153CD"/>
    <w:rsid w:val="00A16126"/>
    <w:rsid w:val="00A17518"/>
    <w:rsid w:val="00A17C27"/>
    <w:rsid w:val="00A220E2"/>
    <w:rsid w:val="00A22C86"/>
    <w:rsid w:val="00A341CE"/>
    <w:rsid w:val="00A43E55"/>
    <w:rsid w:val="00A46A37"/>
    <w:rsid w:val="00A51D65"/>
    <w:rsid w:val="00A527EB"/>
    <w:rsid w:val="00A52BED"/>
    <w:rsid w:val="00A55B5A"/>
    <w:rsid w:val="00A55B8C"/>
    <w:rsid w:val="00A5718E"/>
    <w:rsid w:val="00A577CA"/>
    <w:rsid w:val="00A61BD9"/>
    <w:rsid w:val="00A64E64"/>
    <w:rsid w:val="00A72446"/>
    <w:rsid w:val="00A8140D"/>
    <w:rsid w:val="00A8293E"/>
    <w:rsid w:val="00A84B63"/>
    <w:rsid w:val="00A8730B"/>
    <w:rsid w:val="00A878C3"/>
    <w:rsid w:val="00A91F8C"/>
    <w:rsid w:val="00A923BE"/>
    <w:rsid w:val="00A92DB0"/>
    <w:rsid w:val="00A9409C"/>
    <w:rsid w:val="00A95139"/>
    <w:rsid w:val="00A972C5"/>
    <w:rsid w:val="00AA0F0C"/>
    <w:rsid w:val="00AA1309"/>
    <w:rsid w:val="00AA5A6A"/>
    <w:rsid w:val="00AB259A"/>
    <w:rsid w:val="00AB36F8"/>
    <w:rsid w:val="00AB394E"/>
    <w:rsid w:val="00AB3DF6"/>
    <w:rsid w:val="00AB4E1F"/>
    <w:rsid w:val="00AB6BBA"/>
    <w:rsid w:val="00AB78BC"/>
    <w:rsid w:val="00AC1255"/>
    <w:rsid w:val="00AC3C08"/>
    <w:rsid w:val="00AD09BA"/>
    <w:rsid w:val="00AD4B3E"/>
    <w:rsid w:val="00AE1D1C"/>
    <w:rsid w:val="00AF2056"/>
    <w:rsid w:val="00AF2693"/>
    <w:rsid w:val="00AF3D70"/>
    <w:rsid w:val="00AF42EB"/>
    <w:rsid w:val="00AF4E53"/>
    <w:rsid w:val="00B01BAB"/>
    <w:rsid w:val="00B05122"/>
    <w:rsid w:val="00B05AE4"/>
    <w:rsid w:val="00B109F3"/>
    <w:rsid w:val="00B13A14"/>
    <w:rsid w:val="00B15ED7"/>
    <w:rsid w:val="00B165DC"/>
    <w:rsid w:val="00B20549"/>
    <w:rsid w:val="00B206CD"/>
    <w:rsid w:val="00B226FC"/>
    <w:rsid w:val="00B26111"/>
    <w:rsid w:val="00B2796E"/>
    <w:rsid w:val="00B409F0"/>
    <w:rsid w:val="00B41D24"/>
    <w:rsid w:val="00B47290"/>
    <w:rsid w:val="00B50E87"/>
    <w:rsid w:val="00B52C44"/>
    <w:rsid w:val="00B600D1"/>
    <w:rsid w:val="00B60295"/>
    <w:rsid w:val="00B61483"/>
    <w:rsid w:val="00B636CF"/>
    <w:rsid w:val="00B660AD"/>
    <w:rsid w:val="00B7327B"/>
    <w:rsid w:val="00B75FF3"/>
    <w:rsid w:val="00B76DBF"/>
    <w:rsid w:val="00B800C8"/>
    <w:rsid w:val="00B80569"/>
    <w:rsid w:val="00B81DCA"/>
    <w:rsid w:val="00B86820"/>
    <w:rsid w:val="00B964BE"/>
    <w:rsid w:val="00B968C9"/>
    <w:rsid w:val="00B979BD"/>
    <w:rsid w:val="00BA0056"/>
    <w:rsid w:val="00BA23CB"/>
    <w:rsid w:val="00BA36FB"/>
    <w:rsid w:val="00BA3FD0"/>
    <w:rsid w:val="00BA5531"/>
    <w:rsid w:val="00BB10A5"/>
    <w:rsid w:val="00BB1E64"/>
    <w:rsid w:val="00BB49E4"/>
    <w:rsid w:val="00BB54B3"/>
    <w:rsid w:val="00BB6D20"/>
    <w:rsid w:val="00BB74B4"/>
    <w:rsid w:val="00BC0378"/>
    <w:rsid w:val="00BC15E4"/>
    <w:rsid w:val="00BC3499"/>
    <w:rsid w:val="00BC38FD"/>
    <w:rsid w:val="00BC58B4"/>
    <w:rsid w:val="00BC77CF"/>
    <w:rsid w:val="00BD148C"/>
    <w:rsid w:val="00BD1F29"/>
    <w:rsid w:val="00BD3A96"/>
    <w:rsid w:val="00BE0C8E"/>
    <w:rsid w:val="00BE10A2"/>
    <w:rsid w:val="00BE3A73"/>
    <w:rsid w:val="00BE53A3"/>
    <w:rsid w:val="00BE5FEC"/>
    <w:rsid w:val="00BE65CD"/>
    <w:rsid w:val="00BE6789"/>
    <w:rsid w:val="00BE7B9A"/>
    <w:rsid w:val="00BF00E7"/>
    <w:rsid w:val="00BF2EAF"/>
    <w:rsid w:val="00C01834"/>
    <w:rsid w:val="00C04026"/>
    <w:rsid w:val="00C04C43"/>
    <w:rsid w:val="00C05815"/>
    <w:rsid w:val="00C2027A"/>
    <w:rsid w:val="00C2035D"/>
    <w:rsid w:val="00C21B11"/>
    <w:rsid w:val="00C24130"/>
    <w:rsid w:val="00C25655"/>
    <w:rsid w:val="00C2795E"/>
    <w:rsid w:val="00C27D6E"/>
    <w:rsid w:val="00C3358A"/>
    <w:rsid w:val="00C3580D"/>
    <w:rsid w:val="00C36985"/>
    <w:rsid w:val="00C40208"/>
    <w:rsid w:val="00C40B06"/>
    <w:rsid w:val="00C44C6D"/>
    <w:rsid w:val="00C46503"/>
    <w:rsid w:val="00C50693"/>
    <w:rsid w:val="00C5219B"/>
    <w:rsid w:val="00C565C8"/>
    <w:rsid w:val="00C60FD1"/>
    <w:rsid w:val="00C61787"/>
    <w:rsid w:val="00C654A1"/>
    <w:rsid w:val="00C668AA"/>
    <w:rsid w:val="00C67753"/>
    <w:rsid w:val="00C678F4"/>
    <w:rsid w:val="00C726B8"/>
    <w:rsid w:val="00C72B99"/>
    <w:rsid w:val="00C77B08"/>
    <w:rsid w:val="00C80347"/>
    <w:rsid w:val="00C816E6"/>
    <w:rsid w:val="00C81A5A"/>
    <w:rsid w:val="00C8260B"/>
    <w:rsid w:val="00C859E9"/>
    <w:rsid w:val="00C85B08"/>
    <w:rsid w:val="00C8731D"/>
    <w:rsid w:val="00C902FA"/>
    <w:rsid w:val="00C97B76"/>
    <w:rsid w:val="00CA2DCB"/>
    <w:rsid w:val="00CA5E10"/>
    <w:rsid w:val="00CA7648"/>
    <w:rsid w:val="00CA7A86"/>
    <w:rsid w:val="00CB2C54"/>
    <w:rsid w:val="00CB2C7A"/>
    <w:rsid w:val="00CB2FA4"/>
    <w:rsid w:val="00CB5812"/>
    <w:rsid w:val="00CC16FD"/>
    <w:rsid w:val="00CC6459"/>
    <w:rsid w:val="00CC72EF"/>
    <w:rsid w:val="00CC793E"/>
    <w:rsid w:val="00CD466D"/>
    <w:rsid w:val="00CD4B94"/>
    <w:rsid w:val="00CE6FE2"/>
    <w:rsid w:val="00CF3558"/>
    <w:rsid w:val="00CF3BA4"/>
    <w:rsid w:val="00CF6D96"/>
    <w:rsid w:val="00D12BD1"/>
    <w:rsid w:val="00D13D5F"/>
    <w:rsid w:val="00D14B90"/>
    <w:rsid w:val="00D15B00"/>
    <w:rsid w:val="00D1615C"/>
    <w:rsid w:val="00D201E6"/>
    <w:rsid w:val="00D20AC1"/>
    <w:rsid w:val="00D2642B"/>
    <w:rsid w:val="00D26F84"/>
    <w:rsid w:val="00D30192"/>
    <w:rsid w:val="00D30AE5"/>
    <w:rsid w:val="00D320EC"/>
    <w:rsid w:val="00D36BB8"/>
    <w:rsid w:val="00D370F3"/>
    <w:rsid w:val="00D37C2B"/>
    <w:rsid w:val="00D4220F"/>
    <w:rsid w:val="00D44054"/>
    <w:rsid w:val="00D45F8F"/>
    <w:rsid w:val="00D61526"/>
    <w:rsid w:val="00D61B82"/>
    <w:rsid w:val="00D6350D"/>
    <w:rsid w:val="00D7183E"/>
    <w:rsid w:val="00D75C1A"/>
    <w:rsid w:val="00D76352"/>
    <w:rsid w:val="00D77A01"/>
    <w:rsid w:val="00D81546"/>
    <w:rsid w:val="00D81BB2"/>
    <w:rsid w:val="00D8601E"/>
    <w:rsid w:val="00D87D74"/>
    <w:rsid w:val="00D911AB"/>
    <w:rsid w:val="00D92057"/>
    <w:rsid w:val="00DA0340"/>
    <w:rsid w:val="00DA0ACA"/>
    <w:rsid w:val="00DA252A"/>
    <w:rsid w:val="00DB001E"/>
    <w:rsid w:val="00DB1597"/>
    <w:rsid w:val="00DB1DE3"/>
    <w:rsid w:val="00DB560D"/>
    <w:rsid w:val="00DB56AD"/>
    <w:rsid w:val="00DB5BB9"/>
    <w:rsid w:val="00DB61D8"/>
    <w:rsid w:val="00DB70A5"/>
    <w:rsid w:val="00DC1B5D"/>
    <w:rsid w:val="00DC7937"/>
    <w:rsid w:val="00DC7949"/>
    <w:rsid w:val="00DD28A9"/>
    <w:rsid w:val="00DD69CE"/>
    <w:rsid w:val="00DF1FD9"/>
    <w:rsid w:val="00DF675A"/>
    <w:rsid w:val="00DF6E00"/>
    <w:rsid w:val="00E032A6"/>
    <w:rsid w:val="00E065B9"/>
    <w:rsid w:val="00E1163C"/>
    <w:rsid w:val="00E12573"/>
    <w:rsid w:val="00E151DF"/>
    <w:rsid w:val="00E1584A"/>
    <w:rsid w:val="00E24426"/>
    <w:rsid w:val="00E24E0D"/>
    <w:rsid w:val="00E311C5"/>
    <w:rsid w:val="00E3630D"/>
    <w:rsid w:val="00E4770E"/>
    <w:rsid w:val="00E51FD2"/>
    <w:rsid w:val="00E52BD2"/>
    <w:rsid w:val="00E6250C"/>
    <w:rsid w:val="00E64A43"/>
    <w:rsid w:val="00E651B5"/>
    <w:rsid w:val="00E6743D"/>
    <w:rsid w:val="00E85189"/>
    <w:rsid w:val="00E86B03"/>
    <w:rsid w:val="00E922BA"/>
    <w:rsid w:val="00E9344E"/>
    <w:rsid w:val="00E96DA8"/>
    <w:rsid w:val="00EA7039"/>
    <w:rsid w:val="00EB13F8"/>
    <w:rsid w:val="00EB1A22"/>
    <w:rsid w:val="00EB3915"/>
    <w:rsid w:val="00EB4670"/>
    <w:rsid w:val="00EB5E28"/>
    <w:rsid w:val="00EC0107"/>
    <w:rsid w:val="00EC1BF4"/>
    <w:rsid w:val="00EC3274"/>
    <w:rsid w:val="00EE16AB"/>
    <w:rsid w:val="00EE2932"/>
    <w:rsid w:val="00EE4034"/>
    <w:rsid w:val="00EE6A7C"/>
    <w:rsid w:val="00EF0195"/>
    <w:rsid w:val="00EF0EFA"/>
    <w:rsid w:val="00EF2101"/>
    <w:rsid w:val="00EF4212"/>
    <w:rsid w:val="00EF4CE0"/>
    <w:rsid w:val="00EF6CC2"/>
    <w:rsid w:val="00F011C0"/>
    <w:rsid w:val="00F012A3"/>
    <w:rsid w:val="00F018B5"/>
    <w:rsid w:val="00F03942"/>
    <w:rsid w:val="00F054FC"/>
    <w:rsid w:val="00F0572E"/>
    <w:rsid w:val="00F07C98"/>
    <w:rsid w:val="00F135BC"/>
    <w:rsid w:val="00F13EFC"/>
    <w:rsid w:val="00F1534B"/>
    <w:rsid w:val="00F227F8"/>
    <w:rsid w:val="00F23A85"/>
    <w:rsid w:val="00F24537"/>
    <w:rsid w:val="00F25C0B"/>
    <w:rsid w:val="00F26EBD"/>
    <w:rsid w:val="00F3036B"/>
    <w:rsid w:val="00F30C65"/>
    <w:rsid w:val="00F31599"/>
    <w:rsid w:val="00F31887"/>
    <w:rsid w:val="00F31A6B"/>
    <w:rsid w:val="00F40471"/>
    <w:rsid w:val="00F40C06"/>
    <w:rsid w:val="00F41488"/>
    <w:rsid w:val="00F41C69"/>
    <w:rsid w:val="00F4383B"/>
    <w:rsid w:val="00F448A5"/>
    <w:rsid w:val="00F44B3B"/>
    <w:rsid w:val="00F464FE"/>
    <w:rsid w:val="00F50F2E"/>
    <w:rsid w:val="00F6103D"/>
    <w:rsid w:val="00F62C28"/>
    <w:rsid w:val="00F6554A"/>
    <w:rsid w:val="00F7044A"/>
    <w:rsid w:val="00F77A18"/>
    <w:rsid w:val="00F80055"/>
    <w:rsid w:val="00F84A2A"/>
    <w:rsid w:val="00F85B3D"/>
    <w:rsid w:val="00F85C72"/>
    <w:rsid w:val="00F9029C"/>
    <w:rsid w:val="00F907E3"/>
    <w:rsid w:val="00FA1709"/>
    <w:rsid w:val="00FA4235"/>
    <w:rsid w:val="00FA455C"/>
    <w:rsid w:val="00FA46AD"/>
    <w:rsid w:val="00FA735B"/>
    <w:rsid w:val="00FB1EFB"/>
    <w:rsid w:val="00FB218E"/>
    <w:rsid w:val="00FB3D0C"/>
    <w:rsid w:val="00FB4B12"/>
    <w:rsid w:val="00FC087C"/>
    <w:rsid w:val="00FC2396"/>
    <w:rsid w:val="00FC6ED7"/>
    <w:rsid w:val="00FC6F2C"/>
    <w:rsid w:val="00FC6F5F"/>
    <w:rsid w:val="00FD28A6"/>
    <w:rsid w:val="00FD2DE0"/>
    <w:rsid w:val="00FD3FAA"/>
    <w:rsid w:val="00FD6557"/>
    <w:rsid w:val="00FD7B13"/>
    <w:rsid w:val="00FE111D"/>
    <w:rsid w:val="00FE1857"/>
    <w:rsid w:val="00FE31AF"/>
    <w:rsid w:val="00FE4931"/>
    <w:rsid w:val="00FE6A92"/>
    <w:rsid w:val="00FE6DEA"/>
    <w:rsid w:val="00FE6F3A"/>
    <w:rsid w:val="00FF0D80"/>
    <w:rsid w:val="00FF5CE9"/>
    <w:rsid w:val="00FF60E4"/>
    <w:rsid w:val="00FF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6c8a0,#a0a0b4,#b4b4c8,#c8c8dc,#dcdcf0,#d2d2e6"/>
    </o:shapedefaults>
    <o:shapelayout v:ext="edit">
      <o:idmap v:ext="edit" data="2"/>
    </o:shapelayout>
  </w:shapeDefaults>
  <w:decimalSymbol w:val="."/>
  <w:listSeparator w:val=","/>
  <w14:docId w14:val="54E35336"/>
  <w15:docId w15:val="{144C920D-875C-4243-8DD9-58FA9B67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6AF2"/>
    <w:pPr>
      <w:tabs>
        <w:tab w:val="center" w:pos="4320"/>
        <w:tab w:val="right" w:pos="8640"/>
      </w:tabs>
    </w:pPr>
  </w:style>
  <w:style w:type="paragraph" w:styleId="Footer">
    <w:name w:val="footer"/>
    <w:basedOn w:val="Normal"/>
    <w:link w:val="FooterChar"/>
    <w:rsid w:val="00836AF2"/>
    <w:pPr>
      <w:tabs>
        <w:tab w:val="center" w:pos="4320"/>
        <w:tab w:val="right" w:pos="8640"/>
      </w:tabs>
    </w:pPr>
  </w:style>
  <w:style w:type="table" w:styleId="TableGrid">
    <w:name w:val="Table Grid"/>
    <w:basedOn w:val="TableNormal"/>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 w:type="paragraph" w:styleId="ListParagraph">
    <w:name w:val="List Paragraph"/>
    <w:basedOn w:val="Normal"/>
    <w:uiPriority w:val="34"/>
    <w:qFormat/>
    <w:rsid w:val="002E33E8"/>
    <w:pPr>
      <w:ind w:left="720"/>
      <w:contextualSpacing/>
    </w:pPr>
  </w:style>
  <w:style w:type="character" w:styleId="FollowedHyperlink">
    <w:name w:val="FollowedHyperlink"/>
    <w:unhideWhenUsed/>
    <w:rsid w:val="00BE3A73"/>
    <w:rPr>
      <w:color w:val="954F72"/>
      <w:u w:val="single"/>
    </w:rPr>
  </w:style>
  <w:style w:type="character" w:customStyle="1" w:styleId="HeaderChar">
    <w:name w:val="Header Char"/>
    <w:basedOn w:val="DefaultParagraphFont"/>
    <w:link w:val="Header"/>
    <w:rsid w:val="00BE3A73"/>
    <w:rPr>
      <w:sz w:val="24"/>
      <w:szCs w:val="24"/>
    </w:rPr>
  </w:style>
  <w:style w:type="character" w:customStyle="1" w:styleId="FooterChar">
    <w:name w:val="Footer Char"/>
    <w:basedOn w:val="DefaultParagraphFont"/>
    <w:link w:val="Footer"/>
    <w:rsid w:val="00BE3A73"/>
    <w:rPr>
      <w:sz w:val="24"/>
      <w:szCs w:val="24"/>
    </w:rPr>
  </w:style>
  <w:style w:type="paragraph" w:styleId="Caption">
    <w:name w:val="caption"/>
    <w:basedOn w:val="Normal"/>
    <w:next w:val="Normal"/>
    <w:semiHidden/>
    <w:unhideWhenUsed/>
    <w:qFormat/>
    <w:rsid w:val="00BE3A73"/>
    <w:rPr>
      <w:rFonts w:ascii="Calibri" w:eastAsia="Calibri" w:hAnsi="Calibri"/>
      <w:b/>
      <w:bCs/>
      <w:sz w:val="22"/>
      <w:szCs w:val="20"/>
    </w:rPr>
  </w:style>
  <w:style w:type="paragraph" w:styleId="PlainText">
    <w:name w:val="Plain Text"/>
    <w:basedOn w:val="Normal"/>
    <w:link w:val="PlainTextChar"/>
    <w:unhideWhenUsed/>
    <w:rsid w:val="00BE3A73"/>
    <w:pPr>
      <w:spacing w:before="60" w:after="60"/>
    </w:pPr>
    <w:rPr>
      <w:rFonts w:ascii="Courier New" w:hAnsi="Courier New" w:cs="Courier New"/>
      <w:sz w:val="20"/>
      <w:szCs w:val="20"/>
    </w:rPr>
  </w:style>
  <w:style w:type="character" w:customStyle="1" w:styleId="PlainTextChar">
    <w:name w:val="Plain Text Char"/>
    <w:basedOn w:val="DefaultParagraphFont"/>
    <w:link w:val="PlainText"/>
    <w:rsid w:val="00BE3A73"/>
    <w:rPr>
      <w:rFonts w:ascii="Courier New" w:hAnsi="Courier New" w:cs="Courier New"/>
    </w:rPr>
  </w:style>
  <w:style w:type="paragraph" w:customStyle="1" w:styleId="StepOuter">
    <w:name w:val="StepOuter"/>
    <w:basedOn w:val="Normal"/>
    <w:qFormat/>
    <w:rsid w:val="00BE3A73"/>
    <w:pPr>
      <w:numPr>
        <w:numId w:val="17"/>
      </w:numPr>
    </w:pPr>
    <w:rPr>
      <w:rFonts w:ascii="Calibri" w:hAnsi="Calibri"/>
    </w:rPr>
  </w:style>
  <w:style w:type="paragraph" w:customStyle="1" w:styleId="StepInner">
    <w:name w:val="StepInner"/>
    <w:basedOn w:val="StepOuter"/>
    <w:qFormat/>
    <w:rsid w:val="00BE3A73"/>
    <w:pPr>
      <w:numPr>
        <w:ilvl w:val="1"/>
      </w:numPr>
    </w:pPr>
  </w:style>
  <w:style w:type="paragraph" w:customStyle="1" w:styleId="Default">
    <w:name w:val="Default"/>
    <w:rsid w:val="00BE3A73"/>
    <w:pPr>
      <w:widowControl w:val="0"/>
      <w:autoSpaceDE w:val="0"/>
      <w:autoSpaceDN w:val="0"/>
      <w:adjustRightInd w:val="0"/>
    </w:pPr>
    <w:rPr>
      <w:color w:val="000000"/>
      <w:sz w:val="24"/>
      <w:szCs w:val="24"/>
    </w:rPr>
  </w:style>
  <w:style w:type="character" w:customStyle="1" w:styleId="UnresolvedMention1">
    <w:name w:val="Unresolved Mention1"/>
    <w:uiPriority w:val="99"/>
    <w:semiHidden/>
    <w:rsid w:val="00BE3A73"/>
    <w:rPr>
      <w:color w:val="808080"/>
      <w:shd w:val="clear" w:color="auto" w:fill="E6E6E6"/>
    </w:rPr>
  </w:style>
  <w:style w:type="table" w:styleId="TableClassic1">
    <w:name w:val="Table Classic 1"/>
    <w:basedOn w:val="TableNormal"/>
    <w:semiHidden/>
    <w:unhideWhenUsed/>
    <w:rsid w:val="00BE3A73"/>
    <w:rPr>
      <w:rFonts w:ascii="Calibri" w:eastAsia="Calibri" w:hAnsi="Calibri"/>
      <w:b/>
      <w:sz w:val="22"/>
    </w:rPr>
    <w:tblPr>
      <w:tblStyleRowBandSize w:val="1"/>
      <w:tblStyleColBandSize w:val="1"/>
      <w:tblInd w:w="0" w:type="nil"/>
    </w:tblPr>
    <w:tcPr>
      <w:shd w:val="clear" w:color="auto" w:fill="916127"/>
    </w:tcPr>
    <w:tblStylePr w:type="firstRow">
      <w:pPr>
        <w:wordWrap/>
        <w:spacing w:beforeLines="0" w:before="100" w:beforeAutospacing="1" w:afterLines="0" w:after="100" w:afterAutospacing="1" w:line="240" w:lineRule="auto"/>
      </w:pPr>
      <w:rPr>
        <w:rFonts w:ascii="Cambria" w:hAnsi="Cambria" w:hint="default"/>
        <w:b/>
        <w:i w:val="0"/>
        <w:iCs/>
        <w:sz w:val="22"/>
        <w:szCs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Cambria" w:hAnsi="Cambria" w:hint="default"/>
        <w:b/>
        <w:sz w:val="22"/>
        <w:szCs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Cambria" w:hAnsi="Cambria" w:hint="default"/>
        <w:b/>
        <w:sz w:val="22"/>
        <w:szCs w:val="22"/>
      </w:rPr>
      <w:tblPr/>
      <w:tcPr>
        <w:shd w:val="clear" w:color="auto" w:fill="B88A36"/>
      </w:tcPr>
    </w:tblStylePr>
    <w:tblStylePr w:type="swCell">
      <w:rPr>
        <w:b/>
        <w:bCs/>
      </w:rPr>
      <w:tblPr/>
      <w:tcPr>
        <w:tcBorders>
          <w:tl2br w:val="none" w:sz="0" w:space="0" w:color="auto"/>
          <w:tr2bl w:val="none" w:sz="0" w:space="0" w:color="auto"/>
        </w:tcBorders>
      </w:tcPr>
    </w:tblStylePr>
  </w:style>
  <w:style w:type="numbering" w:customStyle="1" w:styleId="Style1">
    <w:name w:val="Style1"/>
    <w:rsid w:val="00BE3A73"/>
    <w:pPr>
      <w:numPr>
        <w:numId w:val="17"/>
      </w:numPr>
    </w:pPr>
  </w:style>
  <w:style w:type="numbering" w:customStyle="1" w:styleId="StyleListOfStepsOutlinenumberedCalibri12pt">
    <w:name w:val="Style ListOfSteps + Outline numbered Calibri 12 pt"/>
    <w:rsid w:val="00BE3A73"/>
    <w:pPr>
      <w:numPr>
        <w:numId w:val="19"/>
      </w:numPr>
    </w:pPr>
  </w:style>
  <w:style w:type="numbering" w:customStyle="1" w:styleId="StyleListOfStepsOutlinenumberedCalibri12pt4">
    <w:name w:val="Style ListOfSteps + Outline numbered Calibri 12 pt4"/>
    <w:rsid w:val="00BE3A73"/>
    <w:pPr>
      <w:numPr>
        <w:numId w:val="20"/>
      </w:numPr>
    </w:pPr>
  </w:style>
  <w:style w:type="numbering" w:customStyle="1" w:styleId="ListOfSteps">
    <w:name w:val="ListOfSteps"/>
    <w:rsid w:val="00BE3A73"/>
    <w:pPr>
      <w:numPr>
        <w:numId w:val="21"/>
      </w:numPr>
    </w:pPr>
  </w:style>
  <w:style w:type="numbering" w:customStyle="1" w:styleId="StyleListOfStepsOutlinenumberedCalibri12pt1">
    <w:name w:val="Style ListOfSteps + Outline numbered Calibri 12 pt1"/>
    <w:rsid w:val="00BE3A73"/>
    <w:pPr>
      <w:numPr>
        <w:numId w:val="22"/>
      </w:numPr>
    </w:pPr>
  </w:style>
  <w:style w:type="numbering" w:customStyle="1" w:styleId="BulletInside">
    <w:name w:val="BulletInside"/>
    <w:rsid w:val="00BE3A73"/>
    <w:pPr>
      <w:numPr>
        <w:numId w:val="23"/>
      </w:numPr>
    </w:pPr>
  </w:style>
  <w:style w:type="numbering" w:customStyle="1" w:styleId="StyleListOfStepsOutlinenumberedCalibri12pt3">
    <w:name w:val="Style ListOfSteps + Outline numbered Calibri 12 pt3"/>
    <w:rsid w:val="00BE3A73"/>
    <w:pPr>
      <w:numPr>
        <w:numId w:val="24"/>
      </w:numPr>
    </w:pPr>
  </w:style>
  <w:style w:type="numbering" w:customStyle="1" w:styleId="StepsAttempt3">
    <w:name w:val="Steps Attempt 3"/>
    <w:rsid w:val="00BE3A73"/>
    <w:pPr>
      <w:numPr>
        <w:numId w:val="25"/>
      </w:numPr>
    </w:pPr>
  </w:style>
  <w:style w:type="numbering" w:customStyle="1" w:styleId="InsideBullet">
    <w:name w:val="InsideBullet"/>
    <w:rsid w:val="00BE3A73"/>
    <w:pPr>
      <w:numPr>
        <w:numId w:val="26"/>
      </w:numPr>
    </w:pPr>
  </w:style>
  <w:style w:type="numbering" w:customStyle="1" w:styleId="StyleListOfStepsOutlinenumberedCalibri12pt2">
    <w:name w:val="Style ListOfSteps + Outline numbered Calibri 12 pt2"/>
    <w:rsid w:val="00BE3A7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94309">
      <w:bodyDiv w:val="1"/>
      <w:marLeft w:val="0"/>
      <w:marRight w:val="0"/>
      <w:marTop w:val="0"/>
      <w:marBottom w:val="0"/>
      <w:divBdr>
        <w:top w:val="none" w:sz="0" w:space="0" w:color="auto"/>
        <w:left w:val="none" w:sz="0" w:space="0" w:color="auto"/>
        <w:bottom w:val="none" w:sz="0" w:space="0" w:color="auto"/>
        <w:right w:val="none" w:sz="0" w:space="0" w:color="auto"/>
      </w:divBdr>
    </w:div>
    <w:div w:id="538249865">
      <w:bodyDiv w:val="1"/>
      <w:marLeft w:val="0"/>
      <w:marRight w:val="0"/>
      <w:marTop w:val="0"/>
      <w:marBottom w:val="0"/>
      <w:divBdr>
        <w:top w:val="none" w:sz="0" w:space="0" w:color="auto"/>
        <w:left w:val="none" w:sz="0" w:space="0" w:color="auto"/>
        <w:bottom w:val="none" w:sz="0" w:space="0" w:color="auto"/>
        <w:right w:val="none" w:sz="0" w:space="0" w:color="auto"/>
      </w:divBdr>
    </w:div>
    <w:div w:id="781532539">
      <w:bodyDiv w:val="1"/>
      <w:marLeft w:val="0"/>
      <w:marRight w:val="0"/>
      <w:marTop w:val="0"/>
      <w:marBottom w:val="0"/>
      <w:divBdr>
        <w:top w:val="none" w:sz="0" w:space="0" w:color="auto"/>
        <w:left w:val="none" w:sz="0" w:space="0" w:color="auto"/>
        <w:bottom w:val="none" w:sz="0" w:space="0" w:color="auto"/>
        <w:right w:val="none" w:sz="0" w:space="0" w:color="auto"/>
      </w:divBdr>
    </w:div>
    <w:div w:id="868836398">
      <w:bodyDiv w:val="1"/>
      <w:marLeft w:val="0"/>
      <w:marRight w:val="0"/>
      <w:marTop w:val="0"/>
      <w:marBottom w:val="0"/>
      <w:divBdr>
        <w:top w:val="none" w:sz="0" w:space="0" w:color="auto"/>
        <w:left w:val="none" w:sz="0" w:space="0" w:color="auto"/>
        <w:bottom w:val="none" w:sz="0" w:space="0" w:color="auto"/>
        <w:right w:val="none" w:sz="0" w:space="0" w:color="auto"/>
      </w:divBdr>
    </w:div>
    <w:div w:id="1265848469">
      <w:bodyDiv w:val="1"/>
      <w:marLeft w:val="0"/>
      <w:marRight w:val="0"/>
      <w:marTop w:val="0"/>
      <w:marBottom w:val="0"/>
      <w:divBdr>
        <w:top w:val="none" w:sz="0" w:space="0" w:color="auto"/>
        <w:left w:val="none" w:sz="0" w:space="0" w:color="auto"/>
        <w:bottom w:val="none" w:sz="0" w:space="0" w:color="auto"/>
        <w:right w:val="none" w:sz="0" w:space="0" w:color="auto"/>
      </w:divBdr>
    </w:div>
    <w:div w:id="1940017771">
      <w:bodyDiv w:val="1"/>
      <w:marLeft w:val="0"/>
      <w:marRight w:val="0"/>
      <w:marTop w:val="0"/>
      <w:marBottom w:val="0"/>
      <w:divBdr>
        <w:top w:val="none" w:sz="0" w:space="0" w:color="auto"/>
        <w:left w:val="none" w:sz="0" w:space="0" w:color="auto"/>
        <w:bottom w:val="none" w:sz="0" w:space="0" w:color="auto"/>
        <w:right w:val="none" w:sz="0" w:space="0" w:color="auto"/>
      </w:divBdr>
    </w:div>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49BB1E9-3AB5-48EF-AAFE-A5DECA9B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21</Pages>
  <Words>5070</Words>
  <Characters>28905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33908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Sneha P</cp:lastModifiedBy>
  <cp:revision>114</cp:revision>
  <cp:lastPrinted>2018-03-08T04:35:00Z</cp:lastPrinted>
  <dcterms:created xsi:type="dcterms:W3CDTF">2019-02-19T09:21:00Z</dcterms:created>
  <dcterms:modified xsi:type="dcterms:W3CDTF">2021-12-04T23:54:00Z</dcterms:modified>
</cp:coreProperties>
</file>