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B135" w14:textId="77777777" w:rsidR="00752251" w:rsidRPr="00752251" w:rsidRDefault="00752251" w:rsidP="00752251">
      <w:pPr>
        <w:jc w:val="center"/>
        <w:rPr>
          <w:b/>
          <w:bCs/>
          <w:sz w:val="32"/>
          <w:szCs w:val="32"/>
        </w:rPr>
      </w:pPr>
      <w:r w:rsidRPr="00752251">
        <w:rPr>
          <w:b/>
          <w:bCs/>
          <w:sz w:val="32"/>
          <w:szCs w:val="32"/>
        </w:rPr>
        <w:t>Executive Summary</w:t>
      </w:r>
    </w:p>
    <w:p w14:paraId="0D26F166" w14:textId="2996F567" w:rsidR="00752251" w:rsidRPr="00752251" w:rsidRDefault="00752251" w:rsidP="00752251">
      <w:pPr>
        <w:jc w:val="center"/>
        <w:rPr>
          <w:b/>
          <w:bCs/>
          <w:sz w:val="28"/>
          <w:szCs w:val="28"/>
        </w:rPr>
      </w:pPr>
      <w:r w:rsidRPr="00752251">
        <w:rPr>
          <w:b/>
          <w:bCs/>
          <w:sz w:val="28"/>
          <w:szCs w:val="28"/>
        </w:rPr>
        <w:t>Food Delivery &amp; Restaurant Analytics Dashboard</w:t>
      </w:r>
    </w:p>
    <w:p w14:paraId="2A078077" w14:textId="77777777" w:rsidR="00752251" w:rsidRPr="00752251" w:rsidRDefault="00752251" w:rsidP="00752251">
      <w:r w:rsidRPr="00752251">
        <w:t>Here is the finalized submission note including the dashboard title and structured insights:</w:t>
      </w:r>
    </w:p>
    <w:p w14:paraId="7CD827B9" w14:textId="77777777" w:rsidR="00752251" w:rsidRPr="00752251" w:rsidRDefault="00752251" w:rsidP="00752251">
      <w:pPr>
        <w:rPr>
          <w:b/>
          <w:bCs/>
        </w:rPr>
      </w:pPr>
      <w:r w:rsidRPr="00752251">
        <w:rPr>
          <w:b/>
          <w:bCs/>
        </w:rPr>
        <w:t>Food Delivery &amp; Restaurant Analytics Dashboard — Key Business Insights</w:t>
      </w:r>
    </w:p>
    <w:p w14:paraId="0B78E3E3" w14:textId="77777777" w:rsidR="00752251" w:rsidRPr="00752251" w:rsidRDefault="00752251" w:rsidP="00752251">
      <w:pPr>
        <w:rPr>
          <w:b/>
          <w:bCs/>
        </w:rPr>
      </w:pPr>
      <w:r w:rsidRPr="00752251">
        <w:rPr>
          <w:b/>
          <w:bCs/>
        </w:rPr>
        <w:t>Overview</w:t>
      </w:r>
    </w:p>
    <w:p w14:paraId="37CB42B9" w14:textId="77777777" w:rsidR="00752251" w:rsidRPr="00752251" w:rsidRDefault="00752251" w:rsidP="00752251">
      <w:r w:rsidRPr="00752251">
        <w:t xml:space="preserve">The </w:t>
      </w:r>
      <w:r w:rsidRPr="00752251">
        <w:rPr>
          <w:b/>
          <w:bCs/>
        </w:rPr>
        <w:t>Food Delivery &amp; Restaurant Analytics Dashboard</w:t>
      </w:r>
      <w:r w:rsidRPr="00752251">
        <w:t xml:space="preserve"> provides a decision-ready view of overall platform performance, tracking key metrics across order volume, sales revenue, delivery efficiency, and customer satisfaction. </w:t>
      </w:r>
    </w:p>
    <w:p w14:paraId="0BCB8316" w14:textId="77777777" w:rsidR="00752251" w:rsidRPr="00752251" w:rsidRDefault="00752251" w:rsidP="00752251">
      <w:pPr>
        <w:rPr>
          <w:b/>
          <w:bCs/>
        </w:rPr>
      </w:pPr>
      <w:r w:rsidRPr="00752251">
        <w:rPr>
          <w:b/>
          <w:bCs/>
        </w:rPr>
        <w:t>Key Insights</w:t>
      </w:r>
    </w:p>
    <w:p w14:paraId="1970883C" w14:textId="77777777" w:rsidR="00752251" w:rsidRPr="00752251" w:rsidRDefault="00752251" w:rsidP="00752251">
      <w:pPr>
        <w:numPr>
          <w:ilvl w:val="0"/>
          <w:numId w:val="1"/>
        </w:numPr>
      </w:pPr>
      <w:r w:rsidRPr="00752251">
        <w:rPr>
          <w:b/>
          <w:bCs/>
        </w:rPr>
        <w:t>Peak Demand Period:</w:t>
      </w:r>
      <w:r w:rsidRPr="00752251">
        <w:t xml:space="preserve"> Revenue shows clear Q4 seasonality, reaching its highest peak in October (~75K) before tapering off toward December. </w:t>
      </w:r>
    </w:p>
    <w:p w14:paraId="0D2723D7" w14:textId="77777777" w:rsidR="00752251" w:rsidRPr="00752251" w:rsidRDefault="00752251" w:rsidP="00752251">
      <w:pPr>
        <w:numPr>
          <w:ilvl w:val="0"/>
          <w:numId w:val="1"/>
        </w:numPr>
      </w:pPr>
      <w:r w:rsidRPr="00752251">
        <w:rPr>
          <w:b/>
          <w:bCs/>
        </w:rPr>
        <w:t>Top Regional Revenue:</w:t>
      </w:r>
      <w:r w:rsidRPr="00752251">
        <w:t xml:space="preserve"> The </w:t>
      </w:r>
      <w:r w:rsidRPr="00752251">
        <w:rPr>
          <w:b/>
          <w:bCs/>
        </w:rPr>
        <w:t>North Zone</w:t>
      </w:r>
      <w:r w:rsidRPr="00752251">
        <w:t xml:space="preserve"> leads total sales at </w:t>
      </w:r>
      <w:r w:rsidRPr="00752251">
        <w:rPr>
          <w:b/>
          <w:bCs/>
        </w:rPr>
        <w:t>207K</w:t>
      </w:r>
      <w:r w:rsidRPr="00752251">
        <w:t xml:space="preserve">, followed closely by West (203K) and South (201K), while the East Zone trails slightly behind at 188K. </w:t>
      </w:r>
    </w:p>
    <w:p w14:paraId="3196B1DE" w14:textId="77777777" w:rsidR="00752251" w:rsidRPr="00752251" w:rsidRDefault="00752251" w:rsidP="00752251">
      <w:pPr>
        <w:numPr>
          <w:ilvl w:val="0"/>
          <w:numId w:val="1"/>
        </w:numPr>
      </w:pPr>
      <w:r w:rsidRPr="00752251">
        <w:rPr>
          <w:b/>
          <w:bCs/>
        </w:rPr>
        <w:t>Cuisine Performance:</w:t>
      </w:r>
      <w:r w:rsidRPr="00752251">
        <w:t xml:space="preserve"> </w:t>
      </w:r>
      <w:r w:rsidRPr="00752251">
        <w:rPr>
          <w:b/>
          <w:bCs/>
        </w:rPr>
        <w:t>Mexican</w:t>
      </w:r>
      <w:r w:rsidRPr="00752251">
        <w:t xml:space="preserve"> and </w:t>
      </w:r>
      <w:r w:rsidRPr="00752251">
        <w:rPr>
          <w:b/>
          <w:bCs/>
        </w:rPr>
        <w:t>Indian</w:t>
      </w:r>
      <w:r w:rsidRPr="00752251">
        <w:t xml:space="preserve"> cuisines generate the highest overall revenue, outperforming Fast Food, Chinese, and Italian offerings. </w:t>
      </w:r>
    </w:p>
    <w:p w14:paraId="7D32656A" w14:textId="77777777" w:rsidR="00752251" w:rsidRPr="00752251" w:rsidRDefault="00752251" w:rsidP="00752251">
      <w:pPr>
        <w:numPr>
          <w:ilvl w:val="0"/>
          <w:numId w:val="1"/>
        </w:numPr>
      </w:pPr>
      <w:r w:rsidRPr="00752251">
        <w:rPr>
          <w:b/>
          <w:bCs/>
        </w:rPr>
        <w:t>Consistent Service Quality:</w:t>
      </w:r>
      <w:r w:rsidRPr="00752251">
        <w:t xml:space="preserve"> Customer satisfaction remains exceptionally steady with an overall average rating of </w:t>
      </w:r>
      <w:r w:rsidRPr="00752251">
        <w:rPr>
          <w:b/>
          <w:bCs/>
        </w:rPr>
        <w:t>4.25 out of 5</w:t>
      </w:r>
      <w:r w:rsidRPr="00752251">
        <w:t xml:space="preserve">, evenly distributed across all 5 cuisine types (~19%–21% rating share each). </w:t>
      </w:r>
    </w:p>
    <w:p w14:paraId="11699690" w14:textId="77777777" w:rsidR="00752251" w:rsidRPr="00752251" w:rsidRDefault="00752251" w:rsidP="00752251">
      <w:pPr>
        <w:numPr>
          <w:ilvl w:val="0"/>
          <w:numId w:val="1"/>
        </w:numPr>
      </w:pPr>
      <w:r w:rsidRPr="00752251">
        <w:rPr>
          <w:b/>
          <w:bCs/>
        </w:rPr>
        <w:t>Operational Efficiency:</w:t>
      </w:r>
      <w:r w:rsidRPr="00752251">
        <w:t xml:space="preserve"> The platform maintains an efficient average delivery speed of </w:t>
      </w:r>
      <w:r w:rsidRPr="00752251">
        <w:rPr>
          <w:b/>
          <w:bCs/>
        </w:rPr>
        <w:t>38.79 minutes</w:t>
      </w:r>
      <w:r w:rsidRPr="00752251">
        <w:t xml:space="preserve"> across a total volume of </w:t>
      </w:r>
      <w:r w:rsidRPr="00752251">
        <w:rPr>
          <w:b/>
          <w:bCs/>
        </w:rPr>
        <w:t>1.2K orders</w:t>
      </w:r>
      <w:r w:rsidRPr="00752251">
        <w:t xml:space="preserve">. </w:t>
      </w:r>
    </w:p>
    <w:p w14:paraId="6FB3901F" w14:textId="77777777" w:rsidR="0053150E" w:rsidRDefault="0053150E"/>
    <w:sectPr w:rsidR="0053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59D7"/>
    <w:multiLevelType w:val="multilevel"/>
    <w:tmpl w:val="88E0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10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51"/>
    <w:rsid w:val="002D3A02"/>
    <w:rsid w:val="003539B2"/>
    <w:rsid w:val="0053150E"/>
    <w:rsid w:val="0075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B870"/>
  <w15:chartTrackingRefBased/>
  <w15:docId w15:val="{7AF713A2-2316-4E81-9BE6-01CAF064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Parishwad</dc:creator>
  <cp:keywords/>
  <dc:description/>
  <cp:lastModifiedBy>Sneha Parishwad</cp:lastModifiedBy>
  <cp:revision>1</cp:revision>
  <dcterms:created xsi:type="dcterms:W3CDTF">2026-10-10T17:26:00Z</dcterms:created>
  <dcterms:modified xsi:type="dcterms:W3CDTF">2026-10-10T17:28:00Z</dcterms:modified>
</cp:coreProperties>
</file>