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511C" w14:textId="77777777" w:rsidR="00936CE1" w:rsidRDefault="00592663">
      <w:pPr>
        <w:ind w:left="7200"/>
        <w:rPr>
          <w:sz w:val="28"/>
        </w:rPr>
      </w:pPr>
      <w:r>
        <w:rPr>
          <w:sz w:val="28"/>
        </w:rPr>
        <w:t>Confidential</w:t>
      </w:r>
    </w:p>
    <w:p w14:paraId="14B38993" w14:textId="77777777" w:rsidR="00936CE1" w:rsidRDefault="00592663">
      <w:r>
        <w:t> </w:t>
      </w:r>
    </w:p>
    <w:p w14:paraId="46B17D2E" w14:textId="77777777" w:rsidR="00936CE1" w:rsidRDefault="00592663">
      <w:r>
        <w:t> </w:t>
      </w:r>
    </w:p>
    <w:p w14:paraId="221C3111" w14:textId="77777777" w:rsidR="00936CE1" w:rsidRDefault="00592663">
      <w:r>
        <w:t> </w:t>
      </w:r>
    </w:p>
    <w:p w14:paraId="2E932D79" w14:textId="77777777" w:rsidR="00936CE1" w:rsidRDefault="00592663">
      <w:r>
        <w:t> </w:t>
      </w:r>
    </w:p>
    <w:p w14:paraId="5F443BB2" w14:textId="77777777" w:rsidR="00936CE1" w:rsidRDefault="00592663">
      <w:r>
        <w:t> </w:t>
      </w:r>
    </w:p>
    <w:p w14:paraId="57B2F31B" w14:textId="77777777" w:rsidR="00936CE1" w:rsidRDefault="00592663">
      <w:r>
        <w:t> </w:t>
      </w:r>
    </w:p>
    <w:p w14:paraId="07252BAD" w14:textId="77777777" w:rsidR="00936CE1" w:rsidRDefault="00592663">
      <w:r>
        <w:t> </w:t>
      </w:r>
    </w:p>
    <w:p w14:paraId="38094FA9" w14:textId="77777777" w:rsidR="00936CE1" w:rsidRDefault="00592663">
      <w:r w:rsidRPr="000F060C">
        <w:t>Dated</w:t>
      </w:r>
      <w:r>
        <w:t xml:space="preserve"> </w:t>
      </w:r>
      <w:r w:rsidR="00866FC2">
        <w:t>01/12/2022</w:t>
      </w:r>
    </w:p>
    <w:p w14:paraId="5841C8A1" w14:textId="77777777" w:rsidR="00936CE1" w:rsidRPr="000F060C" w:rsidRDefault="009625A7">
      <w:pPr>
        <w:rPr>
          <w:b/>
          <w:sz w:val="36"/>
        </w:rPr>
      </w:pPr>
      <w:r>
        <w:rPr>
          <w:sz w:val="36"/>
        </w:rPr>
        <w:t xml:space="preserve">Confidentiality </w:t>
      </w:r>
      <w:r w:rsidR="005E550C">
        <w:rPr>
          <w:sz w:val="36"/>
        </w:rPr>
        <w:t>A</w:t>
      </w:r>
      <w:r w:rsidR="0053379C">
        <w:rPr>
          <w:sz w:val="36"/>
        </w:rPr>
        <w:t>greement</w:t>
      </w:r>
    </w:p>
    <w:p w14:paraId="6EBAB834" w14:textId="77777777" w:rsidR="000F060C" w:rsidRDefault="009904A0" w:rsidP="003E14A3">
      <w:pPr>
        <w:pStyle w:val="Level1"/>
      </w:pPr>
      <w:bookmarkStart w:id="0" w:name="Client1Number"/>
      <w:r>
        <w:t>AMJ Global Solutions Ltd T/a ARGenesis</w:t>
      </w:r>
      <w:bookmarkEnd w:id="0"/>
      <w:r w:rsidR="000F060C">
        <w:t xml:space="preserve"> </w:t>
      </w:r>
    </w:p>
    <w:p w14:paraId="0C399C6E" w14:textId="77777777" w:rsidR="003E14A3" w:rsidRDefault="009904A0" w:rsidP="003E14A3">
      <w:pPr>
        <w:pStyle w:val="Level1"/>
      </w:pPr>
      <w:r>
        <w:t>Labuan Reinsurance (L) Ltd</w:t>
      </w:r>
    </w:p>
    <w:p w14:paraId="1932CD0E" w14:textId="77777777" w:rsidR="009904A0" w:rsidRDefault="009904A0" w:rsidP="000F060C">
      <w:pPr>
        <w:pStyle w:val="CoverPartyName"/>
      </w:pPr>
    </w:p>
    <w:p w14:paraId="4CF14230" w14:textId="77777777" w:rsidR="00936CE1" w:rsidRDefault="00592663">
      <w:pPr>
        <w:pStyle w:val="ListParagraph"/>
        <w:ind w:left="1080"/>
      </w:pPr>
      <w:r>
        <w:t> </w:t>
      </w:r>
    </w:p>
    <w:p w14:paraId="5E851CCD" w14:textId="77777777" w:rsidR="00936CE1" w:rsidRPr="008E04EC" w:rsidRDefault="008E04EC">
      <w:pPr>
        <w:rPr>
          <w:bCs/>
          <w:caps/>
          <w:szCs w:val="20"/>
        </w:rPr>
      </w:pPr>
      <w:r>
        <w:rPr>
          <w:bCs/>
          <w:caps/>
          <w:szCs w:val="20"/>
        </w:rPr>
        <w:t xml:space="preserve">DRAFT </w:t>
      </w:r>
      <w:r w:rsidR="00387EE9">
        <w:rPr>
          <w:bCs/>
          <w:caps/>
          <w:szCs w:val="20"/>
        </w:rPr>
        <w:t>1/25.11.2022</w:t>
      </w:r>
    </w:p>
    <w:p w14:paraId="33AEDDDC" w14:textId="77777777" w:rsidR="008E04EC" w:rsidRDefault="008E04EC" w:rsidP="008E04EC">
      <w:pPr>
        <w:rPr>
          <w:b/>
          <w:caps/>
          <w:szCs w:val="20"/>
        </w:rPr>
      </w:pPr>
    </w:p>
    <w:p w14:paraId="5681FE49" w14:textId="77777777" w:rsidR="008E04EC" w:rsidRPr="008E04EC" w:rsidRDefault="008E04EC" w:rsidP="008E04EC">
      <w:pPr>
        <w:sectPr w:rsidR="008E04EC" w:rsidRPr="008E04EC">
          <w:headerReference w:type="default" r:id="rId8"/>
          <w:footerReference w:type="default" r:id="rId9"/>
          <w:pgSz w:w="11906" w:h="16838"/>
          <w:pgMar w:top="1440" w:right="1440" w:bottom="1440" w:left="1440" w:header="708" w:footer="708" w:gutter="0"/>
          <w:cols w:space="708"/>
        </w:sectPr>
      </w:pPr>
    </w:p>
    <w:sdt>
      <w:sdtPr>
        <w:rPr>
          <w:rFonts w:eastAsiaTheme="minorHAnsi" w:cstheme="minorBidi"/>
          <w:color w:val="auto"/>
          <w:sz w:val="22"/>
          <w:szCs w:val="22"/>
          <w:lang w:val="en-GB"/>
        </w:rPr>
        <w:id w:val="-92787147"/>
        <w:docPartObj>
          <w:docPartGallery w:val="Table of Contents"/>
          <w:docPartUnique/>
        </w:docPartObj>
      </w:sdtPr>
      <w:sdtEndPr>
        <w:rPr>
          <w:b/>
          <w:bCs/>
          <w:noProof/>
        </w:rPr>
      </w:sdtEndPr>
      <w:sdtContent>
        <w:p w14:paraId="54052DA8" w14:textId="77777777" w:rsidR="003E6E16" w:rsidRDefault="003E6E16">
          <w:pPr>
            <w:pStyle w:val="TOCHeading"/>
          </w:pPr>
          <w:r>
            <w:t>Contents</w:t>
          </w:r>
        </w:p>
        <w:p w14:paraId="21B660F4" w14:textId="3A4239B0" w:rsidR="009C6EC4" w:rsidRDefault="003E6E16">
          <w:pPr>
            <w:pStyle w:val="TOC1"/>
            <w:tabs>
              <w:tab w:val="left" w:pos="440"/>
              <w:tab w:val="right" w:leader="dot" w:pos="9016"/>
            </w:tabs>
            <w:rPr>
              <w:rFonts w:eastAsiaTheme="minorEastAsia" w:cstheme="minorBidi"/>
              <w:bCs w:val="0"/>
              <w:caps w:val="0"/>
              <w:noProof/>
              <w:szCs w:val="22"/>
              <w:lang w:eastAsia="en-GB"/>
            </w:rPr>
          </w:pPr>
          <w:r>
            <w:fldChar w:fldCharType="begin"/>
          </w:r>
          <w:r>
            <w:instrText xml:space="preserve"> TOC \o "1-3" \h \z \u </w:instrText>
          </w:r>
          <w:r>
            <w:fldChar w:fldCharType="separate"/>
          </w:r>
          <w:hyperlink w:anchor="_Toc120292117" w:history="1">
            <w:r w:rsidR="009C6EC4" w:rsidRPr="00392841">
              <w:rPr>
                <w:rStyle w:val="Hyperlink"/>
                <w:noProof/>
              </w:rPr>
              <w:t>1.</w:t>
            </w:r>
            <w:r w:rsidR="009C6EC4">
              <w:rPr>
                <w:rFonts w:eastAsiaTheme="minorEastAsia" w:cstheme="minorBidi"/>
                <w:bCs w:val="0"/>
                <w:caps w:val="0"/>
                <w:noProof/>
                <w:szCs w:val="22"/>
                <w:lang w:eastAsia="en-GB"/>
              </w:rPr>
              <w:tab/>
            </w:r>
            <w:r w:rsidR="009C6EC4" w:rsidRPr="00392841">
              <w:rPr>
                <w:rStyle w:val="Hyperlink"/>
                <w:noProof/>
              </w:rPr>
              <w:t>interpretation</w:t>
            </w:r>
            <w:r w:rsidR="009C6EC4">
              <w:rPr>
                <w:noProof/>
                <w:webHidden/>
              </w:rPr>
              <w:tab/>
            </w:r>
            <w:r w:rsidR="009C6EC4">
              <w:rPr>
                <w:noProof/>
                <w:webHidden/>
              </w:rPr>
              <w:fldChar w:fldCharType="begin"/>
            </w:r>
            <w:r w:rsidR="009C6EC4">
              <w:rPr>
                <w:noProof/>
                <w:webHidden/>
              </w:rPr>
              <w:instrText xml:space="preserve"> PAGEREF _Toc120292117 \h </w:instrText>
            </w:r>
            <w:r w:rsidR="009C6EC4">
              <w:rPr>
                <w:noProof/>
                <w:webHidden/>
              </w:rPr>
            </w:r>
            <w:r w:rsidR="009C6EC4">
              <w:rPr>
                <w:noProof/>
                <w:webHidden/>
              </w:rPr>
              <w:fldChar w:fldCharType="separate"/>
            </w:r>
            <w:r w:rsidR="009C6EC4">
              <w:rPr>
                <w:noProof/>
                <w:webHidden/>
              </w:rPr>
              <w:t>1</w:t>
            </w:r>
            <w:r w:rsidR="009C6EC4">
              <w:rPr>
                <w:noProof/>
                <w:webHidden/>
              </w:rPr>
              <w:fldChar w:fldCharType="end"/>
            </w:r>
          </w:hyperlink>
        </w:p>
        <w:p w14:paraId="6CB233B3" w14:textId="2DA89883"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18" w:history="1">
            <w:r w:rsidR="009C6EC4" w:rsidRPr="00392841">
              <w:rPr>
                <w:rStyle w:val="Hyperlink"/>
                <w:noProof/>
              </w:rPr>
              <w:t>2.</w:t>
            </w:r>
            <w:r w:rsidR="009C6EC4">
              <w:rPr>
                <w:rFonts w:eastAsiaTheme="minorEastAsia" w:cstheme="minorBidi"/>
                <w:bCs w:val="0"/>
                <w:caps w:val="0"/>
                <w:noProof/>
                <w:szCs w:val="22"/>
                <w:lang w:eastAsia="en-GB"/>
              </w:rPr>
              <w:tab/>
            </w:r>
            <w:r w:rsidR="009C6EC4" w:rsidRPr="00392841">
              <w:rPr>
                <w:rStyle w:val="Hyperlink"/>
                <w:noProof/>
              </w:rPr>
              <w:t>commencement</w:t>
            </w:r>
            <w:r w:rsidR="009C6EC4">
              <w:rPr>
                <w:noProof/>
                <w:webHidden/>
              </w:rPr>
              <w:tab/>
            </w:r>
            <w:r w:rsidR="009C6EC4">
              <w:rPr>
                <w:noProof/>
                <w:webHidden/>
              </w:rPr>
              <w:fldChar w:fldCharType="begin"/>
            </w:r>
            <w:r w:rsidR="009C6EC4">
              <w:rPr>
                <w:noProof/>
                <w:webHidden/>
              </w:rPr>
              <w:instrText xml:space="preserve"> PAGEREF _Toc120292118 \h </w:instrText>
            </w:r>
            <w:r w:rsidR="009C6EC4">
              <w:rPr>
                <w:noProof/>
                <w:webHidden/>
              </w:rPr>
            </w:r>
            <w:r w:rsidR="009C6EC4">
              <w:rPr>
                <w:noProof/>
                <w:webHidden/>
              </w:rPr>
              <w:fldChar w:fldCharType="separate"/>
            </w:r>
            <w:r w:rsidR="009C6EC4">
              <w:rPr>
                <w:noProof/>
                <w:webHidden/>
              </w:rPr>
              <w:t>1</w:t>
            </w:r>
            <w:r w:rsidR="009C6EC4">
              <w:rPr>
                <w:noProof/>
                <w:webHidden/>
              </w:rPr>
              <w:fldChar w:fldCharType="end"/>
            </w:r>
          </w:hyperlink>
        </w:p>
        <w:p w14:paraId="0B7649AD" w14:textId="68DF9AED"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19" w:history="1">
            <w:r w:rsidR="009C6EC4" w:rsidRPr="00392841">
              <w:rPr>
                <w:rStyle w:val="Hyperlink"/>
                <w:noProof/>
              </w:rPr>
              <w:t>3.</w:t>
            </w:r>
            <w:r w:rsidR="009C6EC4">
              <w:rPr>
                <w:rFonts w:eastAsiaTheme="minorEastAsia" w:cstheme="minorBidi"/>
                <w:bCs w:val="0"/>
                <w:caps w:val="0"/>
                <w:noProof/>
                <w:szCs w:val="22"/>
                <w:lang w:eastAsia="en-GB"/>
              </w:rPr>
              <w:tab/>
            </w:r>
            <w:r w:rsidR="009C6EC4" w:rsidRPr="00392841">
              <w:rPr>
                <w:rStyle w:val="Hyperlink"/>
                <w:noProof/>
              </w:rPr>
              <w:t>confidentiality and security</w:t>
            </w:r>
            <w:r w:rsidR="009C6EC4">
              <w:rPr>
                <w:noProof/>
                <w:webHidden/>
              </w:rPr>
              <w:tab/>
            </w:r>
            <w:r w:rsidR="009C6EC4">
              <w:rPr>
                <w:noProof/>
                <w:webHidden/>
              </w:rPr>
              <w:fldChar w:fldCharType="begin"/>
            </w:r>
            <w:r w:rsidR="009C6EC4">
              <w:rPr>
                <w:noProof/>
                <w:webHidden/>
              </w:rPr>
              <w:instrText xml:space="preserve"> PAGEREF _Toc120292119 \h </w:instrText>
            </w:r>
            <w:r w:rsidR="009C6EC4">
              <w:rPr>
                <w:noProof/>
                <w:webHidden/>
              </w:rPr>
            </w:r>
            <w:r w:rsidR="009C6EC4">
              <w:rPr>
                <w:noProof/>
                <w:webHidden/>
              </w:rPr>
              <w:fldChar w:fldCharType="separate"/>
            </w:r>
            <w:r w:rsidR="009C6EC4">
              <w:rPr>
                <w:noProof/>
                <w:webHidden/>
              </w:rPr>
              <w:t>1</w:t>
            </w:r>
            <w:r w:rsidR="009C6EC4">
              <w:rPr>
                <w:noProof/>
                <w:webHidden/>
              </w:rPr>
              <w:fldChar w:fldCharType="end"/>
            </w:r>
          </w:hyperlink>
        </w:p>
        <w:p w14:paraId="53F517D6" w14:textId="790B7503"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20" w:history="1">
            <w:r w:rsidR="009C6EC4" w:rsidRPr="00392841">
              <w:rPr>
                <w:rStyle w:val="Hyperlink"/>
                <w:noProof/>
              </w:rPr>
              <w:t>4.</w:t>
            </w:r>
            <w:r w:rsidR="009C6EC4">
              <w:rPr>
                <w:rFonts w:eastAsiaTheme="minorEastAsia" w:cstheme="minorBidi"/>
                <w:bCs w:val="0"/>
                <w:caps w:val="0"/>
                <w:noProof/>
                <w:szCs w:val="22"/>
                <w:lang w:eastAsia="en-GB"/>
              </w:rPr>
              <w:tab/>
            </w:r>
            <w:r w:rsidR="009C6EC4" w:rsidRPr="00392841">
              <w:rPr>
                <w:rStyle w:val="Hyperlink"/>
                <w:noProof/>
              </w:rPr>
              <w:t>excluded information</w:t>
            </w:r>
            <w:r w:rsidR="009C6EC4">
              <w:rPr>
                <w:noProof/>
                <w:webHidden/>
              </w:rPr>
              <w:tab/>
            </w:r>
            <w:r w:rsidR="009C6EC4">
              <w:rPr>
                <w:noProof/>
                <w:webHidden/>
              </w:rPr>
              <w:fldChar w:fldCharType="begin"/>
            </w:r>
            <w:r w:rsidR="009C6EC4">
              <w:rPr>
                <w:noProof/>
                <w:webHidden/>
              </w:rPr>
              <w:instrText xml:space="preserve"> PAGEREF _Toc120292120 \h </w:instrText>
            </w:r>
            <w:r w:rsidR="009C6EC4">
              <w:rPr>
                <w:noProof/>
                <w:webHidden/>
              </w:rPr>
            </w:r>
            <w:r w:rsidR="009C6EC4">
              <w:rPr>
                <w:noProof/>
                <w:webHidden/>
              </w:rPr>
              <w:fldChar w:fldCharType="separate"/>
            </w:r>
            <w:r w:rsidR="009C6EC4">
              <w:rPr>
                <w:noProof/>
                <w:webHidden/>
              </w:rPr>
              <w:t>2</w:t>
            </w:r>
            <w:r w:rsidR="009C6EC4">
              <w:rPr>
                <w:noProof/>
                <w:webHidden/>
              </w:rPr>
              <w:fldChar w:fldCharType="end"/>
            </w:r>
          </w:hyperlink>
        </w:p>
        <w:p w14:paraId="7CA04A19" w14:textId="2765248C"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21" w:history="1">
            <w:r w:rsidR="009C6EC4" w:rsidRPr="00392841">
              <w:rPr>
                <w:rStyle w:val="Hyperlink"/>
                <w:noProof/>
              </w:rPr>
              <w:t>5.</w:t>
            </w:r>
            <w:r w:rsidR="009C6EC4">
              <w:rPr>
                <w:rFonts w:eastAsiaTheme="minorEastAsia" w:cstheme="minorBidi"/>
                <w:bCs w:val="0"/>
                <w:caps w:val="0"/>
                <w:noProof/>
                <w:szCs w:val="22"/>
                <w:lang w:eastAsia="en-GB"/>
              </w:rPr>
              <w:tab/>
            </w:r>
            <w:r w:rsidR="009C6EC4" w:rsidRPr="00392841">
              <w:rPr>
                <w:rStyle w:val="Hyperlink"/>
                <w:noProof/>
              </w:rPr>
              <w:t>permitted disclosures</w:t>
            </w:r>
            <w:r w:rsidR="009C6EC4">
              <w:rPr>
                <w:noProof/>
                <w:webHidden/>
              </w:rPr>
              <w:tab/>
            </w:r>
            <w:r w:rsidR="009C6EC4">
              <w:rPr>
                <w:noProof/>
                <w:webHidden/>
              </w:rPr>
              <w:fldChar w:fldCharType="begin"/>
            </w:r>
            <w:r w:rsidR="009C6EC4">
              <w:rPr>
                <w:noProof/>
                <w:webHidden/>
              </w:rPr>
              <w:instrText xml:space="preserve"> PAGEREF _Toc120292121 \h </w:instrText>
            </w:r>
            <w:r w:rsidR="009C6EC4">
              <w:rPr>
                <w:noProof/>
                <w:webHidden/>
              </w:rPr>
            </w:r>
            <w:r w:rsidR="009C6EC4">
              <w:rPr>
                <w:noProof/>
                <w:webHidden/>
              </w:rPr>
              <w:fldChar w:fldCharType="separate"/>
            </w:r>
            <w:r w:rsidR="009C6EC4">
              <w:rPr>
                <w:noProof/>
                <w:webHidden/>
              </w:rPr>
              <w:t>3</w:t>
            </w:r>
            <w:r w:rsidR="009C6EC4">
              <w:rPr>
                <w:noProof/>
                <w:webHidden/>
              </w:rPr>
              <w:fldChar w:fldCharType="end"/>
            </w:r>
          </w:hyperlink>
        </w:p>
        <w:p w14:paraId="2C47ADB9" w14:textId="55A6CA6C"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22" w:history="1">
            <w:r w:rsidR="009C6EC4" w:rsidRPr="00392841">
              <w:rPr>
                <w:rStyle w:val="Hyperlink"/>
                <w:noProof/>
              </w:rPr>
              <w:t>6.</w:t>
            </w:r>
            <w:r w:rsidR="009C6EC4">
              <w:rPr>
                <w:rFonts w:eastAsiaTheme="minorEastAsia" w:cstheme="minorBidi"/>
                <w:bCs w:val="0"/>
                <w:caps w:val="0"/>
                <w:noProof/>
                <w:szCs w:val="22"/>
                <w:lang w:eastAsia="en-GB"/>
              </w:rPr>
              <w:tab/>
            </w:r>
            <w:r w:rsidR="009C6EC4" w:rsidRPr="00392841">
              <w:rPr>
                <w:rStyle w:val="Hyperlink"/>
                <w:noProof/>
              </w:rPr>
              <w:t>mandatory disclosures</w:t>
            </w:r>
            <w:r w:rsidR="009C6EC4">
              <w:rPr>
                <w:noProof/>
                <w:webHidden/>
              </w:rPr>
              <w:tab/>
            </w:r>
            <w:r w:rsidR="009C6EC4">
              <w:rPr>
                <w:noProof/>
                <w:webHidden/>
              </w:rPr>
              <w:fldChar w:fldCharType="begin"/>
            </w:r>
            <w:r w:rsidR="009C6EC4">
              <w:rPr>
                <w:noProof/>
                <w:webHidden/>
              </w:rPr>
              <w:instrText xml:space="preserve"> PAGEREF _Toc120292122 \h </w:instrText>
            </w:r>
            <w:r w:rsidR="009C6EC4">
              <w:rPr>
                <w:noProof/>
                <w:webHidden/>
              </w:rPr>
            </w:r>
            <w:r w:rsidR="009C6EC4">
              <w:rPr>
                <w:noProof/>
                <w:webHidden/>
              </w:rPr>
              <w:fldChar w:fldCharType="separate"/>
            </w:r>
            <w:r w:rsidR="009C6EC4">
              <w:rPr>
                <w:noProof/>
                <w:webHidden/>
              </w:rPr>
              <w:t>3</w:t>
            </w:r>
            <w:r w:rsidR="009C6EC4">
              <w:rPr>
                <w:noProof/>
                <w:webHidden/>
              </w:rPr>
              <w:fldChar w:fldCharType="end"/>
            </w:r>
          </w:hyperlink>
        </w:p>
        <w:p w14:paraId="54E069CC" w14:textId="1163B3D5"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23" w:history="1">
            <w:r w:rsidR="009C6EC4" w:rsidRPr="00392841">
              <w:rPr>
                <w:rStyle w:val="Hyperlink"/>
                <w:noProof/>
              </w:rPr>
              <w:t>7.</w:t>
            </w:r>
            <w:r w:rsidR="009C6EC4">
              <w:rPr>
                <w:rFonts w:eastAsiaTheme="minorEastAsia" w:cstheme="minorBidi"/>
                <w:bCs w:val="0"/>
                <w:caps w:val="0"/>
                <w:noProof/>
                <w:szCs w:val="22"/>
                <w:lang w:eastAsia="en-GB"/>
              </w:rPr>
              <w:tab/>
            </w:r>
            <w:r w:rsidR="009C6EC4" w:rsidRPr="00392841">
              <w:rPr>
                <w:rStyle w:val="Hyperlink"/>
                <w:noProof/>
              </w:rPr>
              <w:t>EXCLUSION OF LIABILITY</w:t>
            </w:r>
            <w:r w:rsidR="009C6EC4">
              <w:rPr>
                <w:noProof/>
                <w:webHidden/>
              </w:rPr>
              <w:tab/>
            </w:r>
            <w:r w:rsidR="009C6EC4">
              <w:rPr>
                <w:noProof/>
                <w:webHidden/>
              </w:rPr>
              <w:fldChar w:fldCharType="begin"/>
            </w:r>
            <w:r w:rsidR="009C6EC4">
              <w:rPr>
                <w:noProof/>
                <w:webHidden/>
              </w:rPr>
              <w:instrText xml:space="preserve"> PAGEREF _Toc120292123 \h </w:instrText>
            </w:r>
            <w:r w:rsidR="009C6EC4">
              <w:rPr>
                <w:noProof/>
                <w:webHidden/>
              </w:rPr>
            </w:r>
            <w:r w:rsidR="009C6EC4">
              <w:rPr>
                <w:noProof/>
                <w:webHidden/>
              </w:rPr>
              <w:fldChar w:fldCharType="separate"/>
            </w:r>
            <w:r w:rsidR="009C6EC4">
              <w:rPr>
                <w:noProof/>
                <w:webHidden/>
              </w:rPr>
              <w:t>4</w:t>
            </w:r>
            <w:r w:rsidR="009C6EC4">
              <w:rPr>
                <w:noProof/>
                <w:webHidden/>
              </w:rPr>
              <w:fldChar w:fldCharType="end"/>
            </w:r>
          </w:hyperlink>
        </w:p>
        <w:p w14:paraId="40479DE9" w14:textId="5E7534CF"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24" w:history="1">
            <w:r w:rsidR="009C6EC4" w:rsidRPr="00392841">
              <w:rPr>
                <w:rStyle w:val="Hyperlink"/>
                <w:noProof/>
              </w:rPr>
              <w:t>8.</w:t>
            </w:r>
            <w:r w:rsidR="009C6EC4">
              <w:rPr>
                <w:rFonts w:eastAsiaTheme="minorEastAsia" w:cstheme="minorBidi"/>
                <w:bCs w:val="0"/>
                <w:caps w:val="0"/>
                <w:noProof/>
                <w:szCs w:val="22"/>
                <w:lang w:eastAsia="en-GB"/>
              </w:rPr>
              <w:tab/>
            </w:r>
            <w:r w:rsidR="009C6EC4" w:rsidRPr="00392841">
              <w:rPr>
                <w:rStyle w:val="Hyperlink"/>
                <w:noProof/>
              </w:rPr>
              <w:t>communications</w:t>
            </w:r>
            <w:r w:rsidR="009C6EC4">
              <w:rPr>
                <w:noProof/>
                <w:webHidden/>
              </w:rPr>
              <w:tab/>
            </w:r>
            <w:r w:rsidR="009C6EC4">
              <w:rPr>
                <w:noProof/>
                <w:webHidden/>
              </w:rPr>
              <w:fldChar w:fldCharType="begin"/>
            </w:r>
            <w:r w:rsidR="009C6EC4">
              <w:rPr>
                <w:noProof/>
                <w:webHidden/>
              </w:rPr>
              <w:instrText xml:space="preserve"> PAGEREF _Toc120292124 \h </w:instrText>
            </w:r>
            <w:r w:rsidR="009C6EC4">
              <w:rPr>
                <w:noProof/>
                <w:webHidden/>
              </w:rPr>
            </w:r>
            <w:r w:rsidR="009C6EC4">
              <w:rPr>
                <w:noProof/>
                <w:webHidden/>
              </w:rPr>
              <w:fldChar w:fldCharType="separate"/>
            </w:r>
            <w:r w:rsidR="009C6EC4">
              <w:rPr>
                <w:noProof/>
                <w:webHidden/>
              </w:rPr>
              <w:t>4</w:t>
            </w:r>
            <w:r w:rsidR="009C6EC4">
              <w:rPr>
                <w:noProof/>
                <w:webHidden/>
              </w:rPr>
              <w:fldChar w:fldCharType="end"/>
            </w:r>
          </w:hyperlink>
        </w:p>
        <w:p w14:paraId="1681D594" w14:textId="1F52B49B" w:rsidR="009C6EC4" w:rsidRDefault="00000000">
          <w:pPr>
            <w:pStyle w:val="TOC1"/>
            <w:tabs>
              <w:tab w:val="left" w:pos="440"/>
              <w:tab w:val="right" w:leader="dot" w:pos="9016"/>
            </w:tabs>
            <w:rPr>
              <w:rFonts w:eastAsiaTheme="minorEastAsia" w:cstheme="minorBidi"/>
              <w:bCs w:val="0"/>
              <w:caps w:val="0"/>
              <w:noProof/>
              <w:szCs w:val="22"/>
              <w:lang w:eastAsia="en-GB"/>
            </w:rPr>
          </w:pPr>
          <w:hyperlink w:anchor="_Toc120292125" w:history="1">
            <w:r w:rsidR="009C6EC4" w:rsidRPr="00392841">
              <w:rPr>
                <w:rStyle w:val="Hyperlink"/>
                <w:noProof/>
              </w:rPr>
              <w:t>9.</w:t>
            </w:r>
            <w:r w:rsidR="009C6EC4">
              <w:rPr>
                <w:rFonts w:eastAsiaTheme="minorEastAsia" w:cstheme="minorBidi"/>
                <w:bCs w:val="0"/>
                <w:caps w:val="0"/>
                <w:noProof/>
                <w:szCs w:val="22"/>
                <w:lang w:eastAsia="en-GB"/>
              </w:rPr>
              <w:tab/>
            </w:r>
            <w:r w:rsidR="009C6EC4" w:rsidRPr="00392841">
              <w:rPr>
                <w:rStyle w:val="Hyperlink"/>
                <w:noProof/>
              </w:rPr>
              <w:t>disclosure</w:t>
            </w:r>
            <w:r w:rsidR="009C6EC4">
              <w:rPr>
                <w:noProof/>
                <w:webHidden/>
              </w:rPr>
              <w:tab/>
            </w:r>
            <w:r w:rsidR="009C6EC4">
              <w:rPr>
                <w:noProof/>
                <w:webHidden/>
              </w:rPr>
              <w:fldChar w:fldCharType="begin"/>
            </w:r>
            <w:r w:rsidR="009C6EC4">
              <w:rPr>
                <w:noProof/>
                <w:webHidden/>
              </w:rPr>
              <w:instrText xml:space="preserve"> PAGEREF _Toc120292125 \h </w:instrText>
            </w:r>
            <w:r w:rsidR="009C6EC4">
              <w:rPr>
                <w:noProof/>
                <w:webHidden/>
              </w:rPr>
            </w:r>
            <w:r w:rsidR="009C6EC4">
              <w:rPr>
                <w:noProof/>
                <w:webHidden/>
              </w:rPr>
              <w:fldChar w:fldCharType="separate"/>
            </w:r>
            <w:r w:rsidR="009C6EC4">
              <w:rPr>
                <w:noProof/>
                <w:webHidden/>
              </w:rPr>
              <w:t>4</w:t>
            </w:r>
            <w:r w:rsidR="009C6EC4">
              <w:rPr>
                <w:noProof/>
                <w:webHidden/>
              </w:rPr>
              <w:fldChar w:fldCharType="end"/>
            </w:r>
          </w:hyperlink>
        </w:p>
        <w:p w14:paraId="0DEB51C1" w14:textId="3578A3ED"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26" w:history="1">
            <w:r w:rsidR="009C6EC4" w:rsidRPr="00392841">
              <w:rPr>
                <w:rStyle w:val="Hyperlink"/>
                <w:noProof/>
              </w:rPr>
              <w:t>10.</w:t>
            </w:r>
            <w:r w:rsidR="009C6EC4">
              <w:rPr>
                <w:rFonts w:eastAsiaTheme="minorEastAsia" w:cstheme="minorBidi"/>
                <w:bCs w:val="0"/>
                <w:caps w:val="0"/>
                <w:noProof/>
                <w:szCs w:val="22"/>
                <w:lang w:eastAsia="en-GB"/>
              </w:rPr>
              <w:tab/>
            </w:r>
            <w:r w:rsidR="009C6EC4" w:rsidRPr="00392841">
              <w:rPr>
                <w:rStyle w:val="Hyperlink"/>
                <w:noProof/>
              </w:rPr>
              <w:t>Intellectual Property Rights</w:t>
            </w:r>
            <w:r w:rsidR="009C6EC4">
              <w:rPr>
                <w:noProof/>
                <w:webHidden/>
              </w:rPr>
              <w:tab/>
            </w:r>
            <w:r w:rsidR="009C6EC4">
              <w:rPr>
                <w:noProof/>
                <w:webHidden/>
              </w:rPr>
              <w:fldChar w:fldCharType="begin"/>
            </w:r>
            <w:r w:rsidR="009C6EC4">
              <w:rPr>
                <w:noProof/>
                <w:webHidden/>
              </w:rPr>
              <w:instrText xml:space="preserve"> PAGEREF _Toc120292126 \h </w:instrText>
            </w:r>
            <w:r w:rsidR="009C6EC4">
              <w:rPr>
                <w:noProof/>
                <w:webHidden/>
              </w:rPr>
            </w:r>
            <w:r w:rsidR="009C6EC4">
              <w:rPr>
                <w:noProof/>
                <w:webHidden/>
              </w:rPr>
              <w:fldChar w:fldCharType="separate"/>
            </w:r>
            <w:r w:rsidR="009C6EC4">
              <w:rPr>
                <w:noProof/>
                <w:webHidden/>
              </w:rPr>
              <w:t>4</w:t>
            </w:r>
            <w:r w:rsidR="009C6EC4">
              <w:rPr>
                <w:noProof/>
                <w:webHidden/>
              </w:rPr>
              <w:fldChar w:fldCharType="end"/>
            </w:r>
          </w:hyperlink>
        </w:p>
        <w:p w14:paraId="17AC1B6D" w14:textId="6F58D86E"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27" w:history="1">
            <w:r w:rsidR="009C6EC4" w:rsidRPr="00392841">
              <w:rPr>
                <w:rStyle w:val="Hyperlink"/>
                <w:noProof/>
              </w:rPr>
              <w:t>11.</w:t>
            </w:r>
            <w:r w:rsidR="009C6EC4">
              <w:rPr>
                <w:rFonts w:eastAsiaTheme="minorEastAsia" w:cstheme="minorBidi"/>
                <w:bCs w:val="0"/>
                <w:caps w:val="0"/>
                <w:noProof/>
                <w:szCs w:val="22"/>
                <w:lang w:eastAsia="en-GB"/>
              </w:rPr>
              <w:tab/>
            </w:r>
            <w:r w:rsidR="009C6EC4" w:rsidRPr="00392841">
              <w:rPr>
                <w:rStyle w:val="Hyperlink"/>
                <w:noProof/>
              </w:rPr>
              <w:t>non-circumvent</w:t>
            </w:r>
            <w:r w:rsidR="009C6EC4">
              <w:rPr>
                <w:noProof/>
                <w:webHidden/>
              </w:rPr>
              <w:tab/>
            </w:r>
            <w:r w:rsidR="009C6EC4">
              <w:rPr>
                <w:noProof/>
                <w:webHidden/>
              </w:rPr>
              <w:fldChar w:fldCharType="begin"/>
            </w:r>
            <w:r w:rsidR="009C6EC4">
              <w:rPr>
                <w:noProof/>
                <w:webHidden/>
              </w:rPr>
              <w:instrText xml:space="preserve"> PAGEREF _Toc120292127 \h </w:instrText>
            </w:r>
            <w:r w:rsidR="009C6EC4">
              <w:rPr>
                <w:noProof/>
                <w:webHidden/>
              </w:rPr>
            </w:r>
            <w:r w:rsidR="009C6EC4">
              <w:rPr>
                <w:noProof/>
                <w:webHidden/>
              </w:rPr>
              <w:fldChar w:fldCharType="separate"/>
            </w:r>
            <w:r w:rsidR="009C6EC4">
              <w:rPr>
                <w:noProof/>
                <w:webHidden/>
              </w:rPr>
              <w:t>5</w:t>
            </w:r>
            <w:r w:rsidR="009C6EC4">
              <w:rPr>
                <w:noProof/>
                <w:webHidden/>
              </w:rPr>
              <w:fldChar w:fldCharType="end"/>
            </w:r>
          </w:hyperlink>
        </w:p>
        <w:p w14:paraId="40A4F4EC" w14:textId="698C75DE"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28" w:history="1">
            <w:r w:rsidR="009C6EC4" w:rsidRPr="00392841">
              <w:rPr>
                <w:rStyle w:val="Hyperlink"/>
                <w:noProof/>
              </w:rPr>
              <w:t>12.</w:t>
            </w:r>
            <w:r w:rsidR="009C6EC4">
              <w:rPr>
                <w:rFonts w:eastAsiaTheme="minorEastAsia" w:cstheme="minorBidi"/>
                <w:bCs w:val="0"/>
                <w:caps w:val="0"/>
                <w:noProof/>
                <w:szCs w:val="22"/>
                <w:lang w:eastAsia="en-GB"/>
              </w:rPr>
              <w:tab/>
            </w:r>
            <w:r w:rsidR="009C6EC4" w:rsidRPr="00392841">
              <w:rPr>
                <w:rStyle w:val="Hyperlink"/>
                <w:noProof/>
              </w:rPr>
              <w:t>non-solicitation</w:t>
            </w:r>
            <w:r w:rsidR="009C6EC4">
              <w:rPr>
                <w:noProof/>
                <w:webHidden/>
              </w:rPr>
              <w:tab/>
            </w:r>
            <w:r w:rsidR="009C6EC4">
              <w:rPr>
                <w:noProof/>
                <w:webHidden/>
              </w:rPr>
              <w:fldChar w:fldCharType="begin"/>
            </w:r>
            <w:r w:rsidR="009C6EC4">
              <w:rPr>
                <w:noProof/>
                <w:webHidden/>
              </w:rPr>
              <w:instrText xml:space="preserve"> PAGEREF _Toc120292128 \h </w:instrText>
            </w:r>
            <w:r w:rsidR="009C6EC4">
              <w:rPr>
                <w:noProof/>
                <w:webHidden/>
              </w:rPr>
            </w:r>
            <w:r w:rsidR="009C6EC4">
              <w:rPr>
                <w:noProof/>
                <w:webHidden/>
              </w:rPr>
              <w:fldChar w:fldCharType="separate"/>
            </w:r>
            <w:r w:rsidR="009C6EC4">
              <w:rPr>
                <w:noProof/>
                <w:webHidden/>
              </w:rPr>
              <w:t>5</w:t>
            </w:r>
            <w:r w:rsidR="009C6EC4">
              <w:rPr>
                <w:noProof/>
                <w:webHidden/>
              </w:rPr>
              <w:fldChar w:fldCharType="end"/>
            </w:r>
          </w:hyperlink>
        </w:p>
        <w:p w14:paraId="1354D0C9" w14:textId="1D2B645B"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29" w:history="1">
            <w:r w:rsidR="009C6EC4" w:rsidRPr="00392841">
              <w:rPr>
                <w:rStyle w:val="Hyperlink"/>
                <w:noProof/>
              </w:rPr>
              <w:t>13.</w:t>
            </w:r>
            <w:r w:rsidR="009C6EC4">
              <w:rPr>
                <w:rFonts w:eastAsiaTheme="minorEastAsia" w:cstheme="minorBidi"/>
                <w:bCs w:val="0"/>
                <w:caps w:val="0"/>
                <w:noProof/>
                <w:szCs w:val="22"/>
                <w:lang w:eastAsia="en-GB"/>
              </w:rPr>
              <w:tab/>
            </w:r>
            <w:r w:rsidR="009C6EC4" w:rsidRPr="00392841">
              <w:rPr>
                <w:rStyle w:val="Hyperlink"/>
                <w:noProof/>
              </w:rPr>
              <w:t>termination</w:t>
            </w:r>
            <w:r w:rsidR="009C6EC4">
              <w:rPr>
                <w:noProof/>
                <w:webHidden/>
              </w:rPr>
              <w:tab/>
            </w:r>
            <w:r w:rsidR="009C6EC4">
              <w:rPr>
                <w:noProof/>
                <w:webHidden/>
              </w:rPr>
              <w:fldChar w:fldCharType="begin"/>
            </w:r>
            <w:r w:rsidR="009C6EC4">
              <w:rPr>
                <w:noProof/>
                <w:webHidden/>
              </w:rPr>
              <w:instrText xml:space="preserve"> PAGEREF _Toc120292129 \h </w:instrText>
            </w:r>
            <w:r w:rsidR="009C6EC4">
              <w:rPr>
                <w:noProof/>
                <w:webHidden/>
              </w:rPr>
            </w:r>
            <w:r w:rsidR="009C6EC4">
              <w:rPr>
                <w:noProof/>
                <w:webHidden/>
              </w:rPr>
              <w:fldChar w:fldCharType="separate"/>
            </w:r>
            <w:r w:rsidR="009C6EC4">
              <w:rPr>
                <w:noProof/>
                <w:webHidden/>
              </w:rPr>
              <w:t>5</w:t>
            </w:r>
            <w:r w:rsidR="009C6EC4">
              <w:rPr>
                <w:noProof/>
                <w:webHidden/>
              </w:rPr>
              <w:fldChar w:fldCharType="end"/>
            </w:r>
          </w:hyperlink>
        </w:p>
        <w:p w14:paraId="37DA7AB3" w14:textId="68F4905C"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30" w:history="1">
            <w:r w:rsidR="009C6EC4" w:rsidRPr="00392841">
              <w:rPr>
                <w:rStyle w:val="Hyperlink"/>
                <w:noProof/>
              </w:rPr>
              <w:t>14.</w:t>
            </w:r>
            <w:r w:rsidR="009C6EC4">
              <w:rPr>
                <w:rFonts w:eastAsiaTheme="minorEastAsia" w:cstheme="minorBidi"/>
                <w:bCs w:val="0"/>
                <w:caps w:val="0"/>
                <w:noProof/>
                <w:szCs w:val="22"/>
                <w:lang w:eastAsia="en-GB"/>
              </w:rPr>
              <w:tab/>
            </w:r>
            <w:r w:rsidR="009C6EC4" w:rsidRPr="00392841">
              <w:rPr>
                <w:rStyle w:val="Hyperlink"/>
                <w:noProof/>
              </w:rPr>
              <w:t>delivery-up and destruction</w:t>
            </w:r>
            <w:r w:rsidR="009C6EC4">
              <w:rPr>
                <w:noProof/>
                <w:webHidden/>
              </w:rPr>
              <w:tab/>
            </w:r>
            <w:r w:rsidR="009C6EC4">
              <w:rPr>
                <w:noProof/>
                <w:webHidden/>
              </w:rPr>
              <w:fldChar w:fldCharType="begin"/>
            </w:r>
            <w:r w:rsidR="009C6EC4">
              <w:rPr>
                <w:noProof/>
                <w:webHidden/>
              </w:rPr>
              <w:instrText xml:space="preserve"> PAGEREF _Toc120292130 \h </w:instrText>
            </w:r>
            <w:r w:rsidR="009C6EC4">
              <w:rPr>
                <w:noProof/>
                <w:webHidden/>
              </w:rPr>
            </w:r>
            <w:r w:rsidR="009C6EC4">
              <w:rPr>
                <w:noProof/>
                <w:webHidden/>
              </w:rPr>
              <w:fldChar w:fldCharType="separate"/>
            </w:r>
            <w:r w:rsidR="009C6EC4">
              <w:rPr>
                <w:noProof/>
                <w:webHidden/>
              </w:rPr>
              <w:t>5</w:t>
            </w:r>
            <w:r w:rsidR="009C6EC4">
              <w:rPr>
                <w:noProof/>
                <w:webHidden/>
              </w:rPr>
              <w:fldChar w:fldCharType="end"/>
            </w:r>
          </w:hyperlink>
        </w:p>
        <w:p w14:paraId="53A1EA09" w14:textId="508ED4DD"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31" w:history="1">
            <w:r w:rsidR="009C6EC4" w:rsidRPr="00392841">
              <w:rPr>
                <w:rStyle w:val="Hyperlink"/>
                <w:noProof/>
              </w:rPr>
              <w:t>15.</w:t>
            </w:r>
            <w:r w:rsidR="009C6EC4">
              <w:rPr>
                <w:rFonts w:eastAsiaTheme="minorEastAsia" w:cstheme="minorBidi"/>
                <w:bCs w:val="0"/>
                <w:caps w:val="0"/>
                <w:noProof/>
                <w:szCs w:val="22"/>
                <w:lang w:eastAsia="en-GB"/>
              </w:rPr>
              <w:tab/>
            </w:r>
            <w:r w:rsidR="009C6EC4" w:rsidRPr="00392841">
              <w:rPr>
                <w:rStyle w:val="Hyperlink"/>
                <w:noProof/>
              </w:rPr>
              <w:t>data protection</w:t>
            </w:r>
            <w:r w:rsidR="009C6EC4">
              <w:rPr>
                <w:noProof/>
                <w:webHidden/>
              </w:rPr>
              <w:tab/>
            </w:r>
            <w:r w:rsidR="009C6EC4">
              <w:rPr>
                <w:noProof/>
                <w:webHidden/>
              </w:rPr>
              <w:fldChar w:fldCharType="begin"/>
            </w:r>
            <w:r w:rsidR="009C6EC4">
              <w:rPr>
                <w:noProof/>
                <w:webHidden/>
              </w:rPr>
              <w:instrText xml:space="preserve"> PAGEREF _Toc120292131 \h </w:instrText>
            </w:r>
            <w:r w:rsidR="009C6EC4">
              <w:rPr>
                <w:noProof/>
                <w:webHidden/>
              </w:rPr>
            </w:r>
            <w:r w:rsidR="009C6EC4">
              <w:rPr>
                <w:noProof/>
                <w:webHidden/>
              </w:rPr>
              <w:fldChar w:fldCharType="separate"/>
            </w:r>
            <w:r w:rsidR="009C6EC4">
              <w:rPr>
                <w:noProof/>
                <w:webHidden/>
              </w:rPr>
              <w:t>6</w:t>
            </w:r>
            <w:r w:rsidR="009C6EC4">
              <w:rPr>
                <w:noProof/>
                <w:webHidden/>
              </w:rPr>
              <w:fldChar w:fldCharType="end"/>
            </w:r>
          </w:hyperlink>
        </w:p>
        <w:p w14:paraId="059C4047" w14:textId="742F8BD5"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32" w:history="1">
            <w:r w:rsidR="009C6EC4" w:rsidRPr="00392841">
              <w:rPr>
                <w:rStyle w:val="Hyperlink"/>
                <w:noProof/>
              </w:rPr>
              <w:t>16.</w:t>
            </w:r>
            <w:r w:rsidR="009C6EC4">
              <w:rPr>
                <w:rFonts w:eastAsiaTheme="minorEastAsia" w:cstheme="minorBidi"/>
                <w:bCs w:val="0"/>
                <w:caps w:val="0"/>
                <w:noProof/>
                <w:szCs w:val="22"/>
                <w:lang w:eastAsia="en-GB"/>
              </w:rPr>
              <w:tab/>
            </w:r>
            <w:r w:rsidR="009C6EC4" w:rsidRPr="00392841">
              <w:rPr>
                <w:rStyle w:val="Hyperlink"/>
                <w:noProof/>
              </w:rPr>
              <w:t>general</w:t>
            </w:r>
            <w:r w:rsidR="009C6EC4">
              <w:rPr>
                <w:noProof/>
                <w:webHidden/>
              </w:rPr>
              <w:tab/>
            </w:r>
            <w:r w:rsidR="009C6EC4">
              <w:rPr>
                <w:noProof/>
                <w:webHidden/>
              </w:rPr>
              <w:fldChar w:fldCharType="begin"/>
            </w:r>
            <w:r w:rsidR="009C6EC4">
              <w:rPr>
                <w:noProof/>
                <w:webHidden/>
              </w:rPr>
              <w:instrText xml:space="preserve"> PAGEREF _Toc120292132 \h </w:instrText>
            </w:r>
            <w:r w:rsidR="009C6EC4">
              <w:rPr>
                <w:noProof/>
                <w:webHidden/>
              </w:rPr>
            </w:r>
            <w:r w:rsidR="009C6EC4">
              <w:rPr>
                <w:noProof/>
                <w:webHidden/>
              </w:rPr>
              <w:fldChar w:fldCharType="separate"/>
            </w:r>
            <w:r w:rsidR="009C6EC4">
              <w:rPr>
                <w:noProof/>
                <w:webHidden/>
              </w:rPr>
              <w:t>6</w:t>
            </w:r>
            <w:r w:rsidR="009C6EC4">
              <w:rPr>
                <w:noProof/>
                <w:webHidden/>
              </w:rPr>
              <w:fldChar w:fldCharType="end"/>
            </w:r>
          </w:hyperlink>
        </w:p>
        <w:p w14:paraId="565A9193" w14:textId="1D5F80D3"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33" w:history="1">
            <w:r w:rsidR="009C6EC4" w:rsidRPr="00392841">
              <w:rPr>
                <w:rStyle w:val="Hyperlink"/>
                <w:noProof/>
              </w:rPr>
              <w:t>17.</w:t>
            </w:r>
            <w:r w:rsidR="009C6EC4">
              <w:rPr>
                <w:rFonts w:eastAsiaTheme="minorEastAsia" w:cstheme="minorBidi"/>
                <w:bCs w:val="0"/>
                <w:caps w:val="0"/>
                <w:noProof/>
                <w:szCs w:val="22"/>
                <w:lang w:eastAsia="en-GB"/>
              </w:rPr>
              <w:tab/>
            </w:r>
            <w:r w:rsidR="009C6EC4" w:rsidRPr="00392841">
              <w:rPr>
                <w:rStyle w:val="Hyperlink"/>
                <w:noProof/>
              </w:rPr>
              <w:t>governing law</w:t>
            </w:r>
            <w:r w:rsidR="009C6EC4">
              <w:rPr>
                <w:noProof/>
                <w:webHidden/>
              </w:rPr>
              <w:tab/>
            </w:r>
            <w:r w:rsidR="009C6EC4">
              <w:rPr>
                <w:noProof/>
                <w:webHidden/>
              </w:rPr>
              <w:fldChar w:fldCharType="begin"/>
            </w:r>
            <w:r w:rsidR="009C6EC4">
              <w:rPr>
                <w:noProof/>
                <w:webHidden/>
              </w:rPr>
              <w:instrText xml:space="preserve"> PAGEREF _Toc120292133 \h </w:instrText>
            </w:r>
            <w:r w:rsidR="009C6EC4">
              <w:rPr>
                <w:noProof/>
                <w:webHidden/>
              </w:rPr>
            </w:r>
            <w:r w:rsidR="009C6EC4">
              <w:rPr>
                <w:noProof/>
                <w:webHidden/>
              </w:rPr>
              <w:fldChar w:fldCharType="separate"/>
            </w:r>
            <w:r w:rsidR="009C6EC4">
              <w:rPr>
                <w:noProof/>
                <w:webHidden/>
              </w:rPr>
              <w:t>8</w:t>
            </w:r>
            <w:r w:rsidR="009C6EC4">
              <w:rPr>
                <w:noProof/>
                <w:webHidden/>
              </w:rPr>
              <w:fldChar w:fldCharType="end"/>
            </w:r>
          </w:hyperlink>
        </w:p>
        <w:p w14:paraId="6B8F8D91" w14:textId="40DF8D63"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34" w:history="1">
            <w:r w:rsidR="009C6EC4" w:rsidRPr="00392841">
              <w:rPr>
                <w:rStyle w:val="Hyperlink"/>
                <w:noProof/>
              </w:rPr>
              <w:t>18.</w:t>
            </w:r>
            <w:r w:rsidR="009C6EC4">
              <w:rPr>
                <w:rFonts w:eastAsiaTheme="minorEastAsia" w:cstheme="minorBidi"/>
                <w:bCs w:val="0"/>
                <w:caps w:val="0"/>
                <w:noProof/>
                <w:szCs w:val="22"/>
                <w:lang w:eastAsia="en-GB"/>
              </w:rPr>
              <w:tab/>
            </w:r>
            <w:r w:rsidR="009C6EC4" w:rsidRPr="00392841">
              <w:rPr>
                <w:rStyle w:val="Hyperlink"/>
                <w:noProof/>
              </w:rPr>
              <w:t>jurisdiction</w:t>
            </w:r>
            <w:r w:rsidR="009C6EC4">
              <w:rPr>
                <w:noProof/>
                <w:webHidden/>
              </w:rPr>
              <w:tab/>
            </w:r>
            <w:r w:rsidR="009C6EC4">
              <w:rPr>
                <w:noProof/>
                <w:webHidden/>
              </w:rPr>
              <w:fldChar w:fldCharType="begin"/>
            </w:r>
            <w:r w:rsidR="009C6EC4">
              <w:rPr>
                <w:noProof/>
                <w:webHidden/>
              </w:rPr>
              <w:instrText xml:space="preserve"> PAGEREF _Toc120292134 \h </w:instrText>
            </w:r>
            <w:r w:rsidR="009C6EC4">
              <w:rPr>
                <w:noProof/>
                <w:webHidden/>
              </w:rPr>
            </w:r>
            <w:r w:rsidR="009C6EC4">
              <w:rPr>
                <w:noProof/>
                <w:webHidden/>
              </w:rPr>
              <w:fldChar w:fldCharType="separate"/>
            </w:r>
            <w:r w:rsidR="009C6EC4">
              <w:rPr>
                <w:noProof/>
                <w:webHidden/>
              </w:rPr>
              <w:t>8</w:t>
            </w:r>
            <w:r w:rsidR="009C6EC4">
              <w:rPr>
                <w:noProof/>
                <w:webHidden/>
              </w:rPr>
              <w:fldChar w:fldCharType="end"/>
            </w:r>
          </w:hyperlink>
        </w:p>
        <w:p w14:paraId="7D36D35B" w14:textId="536A646B" w:rsidR="009C6EC4" w:rsidRDefault="00000000">
          <w:pPr>
            <w:pStyle w:val="TOC1"/>
            <w:tabs>
              <w:tab w:val="left" w:pos="660"/>
              <w:tab w:val="right" w:leader="dot" w:pos="9016"/>
            </w:tabs>
            <w:rPr>
              <w:rFonts w:eastAsiaTheme="minorEastAsia" w:cstheme="minorBidi"/>
              <w:bCs w:val="0"/>
              <w:caps w:val="0"/>
              <w:noProof/>
              <w:szCs w:val="22"/>
              <w:lang w:eastAsia="en-GB"/>
            </w:rPr>
          </w:pPr>
          <w:hyperlink w:anchor="_Toc120292135" w:history="1">
            <w:r w:rsidR="009C6EC4" w:rsidRPr="00392841">
              <w:rPr>
                <w:rStyle w:val="Hyperlink"/>
                <w:noProof/>
              </w:rPr>
              <w:t>19.</w:t>
            </w:r>
            <w:r w:rsidR="009C6EC4">
              <w:rPr>
                <w:rFonts w:eastAsiaTheme="minorEastAsia" w:cstheme="minorBidi"/>
                <w:bCs w:val="0"/>
                <w:caps w:val="0"/>
                <w:noProof/>
                <w:szCs w:val="22"/>
                <w:lang w:eastAsia="en-GB"/>
              </w:rPr>
              <w:tab/>
            </w:r>
            <w:r w:rsidR="009C6EC4" w:rsidRPr="00392841">
              <w:rPr>
                <w:rStyle w:val="Hyperlink"/>
                <w:noProof/>
              </w:rPr>
              <w:t>counterparts</w:t>
            </w:r>
            <w:r w:rsidR="009C6EC4">
              <w:rPr>
                <w:noProof/>
                <w:webHidden/>
              </w:rPr>
              <w:tab/>
            </w:r>
            <w:r w:rsidR="009C6EC4">
              <w:rPr>
                <w:noProof/>
                <w:webHidden/>
              </w:rPr>
              <w:fldChar w:fldCharType="begin"/>
            </w:r>
            <w:r w:rsidR="009C6EC4">
              <w:rPr>
                <w:noProof/>
                <w:webHidden/>
              </w:rPr>
              <w:instrText xml:space="preserve"> PAGEREF _Toc120292135 \h </w:instrText>
            </w:r>
            <w:r w:rsidR="009C6EC4">
              <w:rPr>
                <w:noProof/>
                <w:webHidden/>
              </w:rPr>
            </w:r>
            <w:r w:rsidR="009C6EC4">
              <w:rPr>
                <w:noProof/>
                <w:webHidden/>
              </w:rPr>
              <w:fldChar w:fldCharType="separate"/>
            </w:r>
            <w:r w:rsidR="009C6EC4">
              <w:rPr>
                <w:noProof/>
                <w:webHidden/>
              </w:rPr>
              <w:t>8</w:t>
            </w:r>
            <w:r w:rsidR="009C6EC4">
              <w:rPr>
                <w:noProof/>
                <w:webHidden/>
              </w:rPr>
              <w:fldChar w:fldCharType="end"/>
            </w:r>
          </w:hyperlink>
        </w:p>
        <w:p w14:paraId="3B57489D" w14:textId="3998D1B9" w:rsidR="009C6EC4" w:rsidRDefault="00000000">
          <w:pPr>
            <w:pStyle w:val="TOC1"/>
            <w:tabs>
              <w:tab w:val="right" w:leader="dot" w:pos="9016"/>
            </w:tabs>
            <w:rPr>
              <w:rFonts w:eastAsiaTheme="minorEastAsia" w:cstheme="minorBidi"/>
              <w:bCs w:val="0"/>
              <w:caps w:val="0"/>
              <w:noProof/>
              <w:szCs w:val="22"/>
              <w:lang w:eastAsia="en-GB"/>
            </w:rPr>
          </w:pPr>
          <w:hyperlink w:anchor="_Toc120292136" w:history="1">
            <w:r w:rsidR="009C6EC4" w:rsidRPr="00392841">
              <w:rPr>
                <w:rStyle w:val="Hyperlink"/>
                <w:noProof/>
              </w:rPr>
              <w:t>Schedule 1</w:t>
            </w:r>
            <w:r w:rsidR="009C6EC4">
              <w:rPr>
                <w:noProof/>
                <w:webHidden/>
              </w:rPr>
              <w:tab/>
            </w:r>
            <w:r w:rsidR="009C6EC4">
              <w:rPr>
                <w:noProof/>
                <w:webHidden/>
              </w:rPr>
              <w:fldChar w:fldCharType="begin"/>
            </w:r>
            <w:r w:rsidR="009C6EC4">
              <w:rPr>
                <w:noProof/>
                <w:webHidden/>
              </w:rPr>
              <w:instrText xml:space="preserve"> PAGEREF _Toc120292136 \h </w:instrText>
            </w:r>
            <w:r w:rsidR="009C6EC4">
              <w:rPr>
                <w:noProof/>
                <w:webHidden/>
              </w:rPr>
            </w:r>
            <w:r w:rsidR="009C6EC4">
              <w:rPr>
                <w:noProof/>
                <w:webHidden/>
              </w:rPr>
              <w:fldChar w:fldCharType="separate"/>
            </w:r>
            <w:r w:rsidR="009C6EC4">
              <w:rPr>
                <w:noProof/>
                <w:webHidden/>
              </w:rPr>
              <w:t>10</w:t>
            </w:r>
            <w:r w:rsidR="009C6EC4">
              <w:rPr>
                <w:noProof/>
                <w:webHidden/>
              </w:rPr>
              <w:fldChar w:fldCharType="end"/>
            </w:r>
          </w:hyperlink>
        </w:p>
        <w:p w14:paraId="4C0842C1" w14:textId="1E8980EF" w:rsidR="003E6E16" w:rsidRDefault="003E6E16">
          <w:r>
            <w:fldChar w:fldCharType="end"/>
          </w:r>
        </w:p>
      </w:sdtContent>
    </w:sdt>
    <w:p w14:paraId="73F5C040" w14:textId="77777777" w:rsidR="003E6E16" w:rsidRDefault="003E6E16">
      <w:pPr>
        <w:sectPr w:rsidR="003E6E16" w:rsidSect="003E6E16">
          <w:headerReference w:type="default" r:id="rId10"/>
          <w:footerReference w:type="default" r:id="rId11"/>
          <w:pgSz w:w="11906" w:h="16838"/>
          <w:pgMar w:top="1440" w:right="1440" w:bottom="1440" w:left="1440" w:header="708" w:footer="708" w:gutter="0"/>
          <w:pgNumType w:fmt="lowerRoman" w:start="1"/>
          <w:cols w:space="708"/>
        </w:sectPr>
      </w:pPr>
    </w:p>
    <w:p w14:paraId="35DD44CC" w14:textId="77777777" w:rsidR="00936CE1" w:rsidRDefault="00592663">
      <w:r>
        <w:t xml:space="preserve">THIS AGREEMENT is dated </w:t>
      </w:r>
      <w:r w:rsidR="009904A0">
        <w:t>01/12/2022</w:t>
      </w:r>
    </w:p>
    <w:p w14:paraId="04A50F2B" w14:textId="77777777" w:rsidR="00936CE1" w:rsidRDefault="00813306" w:rsidP="009904A0">
      <w:pPr>
        <w:pStyle w:val="IntroHeading"/>
        <w:numPr>
          <w:ilvl w:val="0"/>
          <w:numId w:val="0"/>
        </w:numPr>
        <w:outlineLvl w:val="9"/>
      </w:pPr>
      <w:r>
        <w:t>BETWEEN</w:t>
      </w:r>
    </w:p>
    <w:p w14:paraId="4B439BEB" w14:textId="77777777" w:rsidR="00936CE1" w:rsidRPr="00CB1F77" w:rsidRDefault="009904A0" w:rsidP="001216C5">
      <w:pPr>
        <w:pStyle w:val="Parties"/>
      </w:pPr>
      <w:r w:rsidRPr="00CB1F77">
        <w:t>AMJ Global Solutions Ltd T/a ARGenesis</w:t>
      </w:r>
      <w:r w:rsidR="003E14A3" w:rsidRPr="00CB1F77">
        <w:t>, a company incorporated in [England and Wales] with registered number [insert number], whose registered office is at [insert address]</w:t>
      </w:r>
    </w:p>
    <w:p w14:paraId="7BC16228" w14:textId="77777777" w:rsidR="00D00C75" w:rsidRPr="00CB1F77" w:rsidRDefault="004B61C2" w:rsidP="001216C5">
      <w:pPr>
        <w:pStyle w:val="Parties"/>
      </w:pPr>
      <w:r w:rsidRPr="00CB1F77">
        <w:t>Labuan Reinsurance (L) Ltd, a company incorporated in [England and Wales] with registered number [insert number], whose registered office is at [insert address]</w:t>
      </w:r>
    </w:p>
    <w:p w14:paraId="44DF85ED" w14:textId="77777777" w:rsidR="002C0D0E" w:rsidRDefault="002C0D0E" w:rsidP="00BF3F52">
      <w:pPr>
        <w:pStyle w:val="IntroHeading"/>
        <w:outlineLvl w:val="9"/>
      </w:pPr>
      <w:r>
        <w:t>background</w:t>
      </w:r>
    </w:p>
    <w:p w14:paraId="4E21B66E" w14:textId="77777777" w:rsidR="002C0D0E" w:rsidRDefault="00AF425F" w:rsidP="002C0D0E">
      <w:pPr>
        <w:pStyle w:val="Background1"/>
      </w:pPr>
      <w:r>
        <w:t xml:space="preserve">The parties have expressed an interest in </w:t>
      </w:r>
      <w:bookmarkStart w:id="1" w:name="_Hlk56699125"/>
      <w:r w:rsidR="009904A0">
        <w:t>a Trail Software useage for limited time period.</w:t>
      </w:r>
      <w:bookmarkEnd w:id="1"/>
      <w:r w:rsidR="00260C5E">
        <w:t xml:space="preserve"> </w:t>
      </w:r>
      <w:r>
        <w:t>(</w:t>
      </w:r>
      <w:r w:rsidRPr="00F13D3C">
        <w:rPr>
          <w:b/>
          <w:bCs/>
        </w:rPr>
        <w:t>Proposed Transaction</w:t>
      </w:r>
      <w:r>
        <w:t>)</w:t>
      </w:r>
      <w:r w:rsidR="00D860B6">
        <w:t xml:space="preserve"> and intend to engage in discussions in connection with the Proposed Transaction (</w:t>
      </w:r>
      <w:r w:rsidR="00D860B6">
        <w:rPr>
          <w:b/>
          <w:bCs/>
        </w:rPr>
        <w:t>Purpose</w:t>
      </w:r>
      <w:r w:rsidR="00D860B6">
        <w:t>).</w:t>
      </w:r>
    </w:p>
    <w:p w14:paraId="7E6071EC" w14:textId="77777777" w:rsidR="00AF425F" w:rsidRPr="002C0D0E" w:rsidRDefault="00AF425F" w:rsidP="002C0D0E">
      <w:pPr>
        <w:pStyle w:val="Background1"/>
      </w:pPr>
      <w:r>
        <w:t xml:space="preserve">Disclosing Party </w:t>
      </w:r>
      <w:r w:rsidR="005E550C">
        <w:t>(</w:t>
      </w:r>
      <w:r>
        <w:t xml:space="preserve">as defined below) requires that Confidential Information (as defined below) be kept </w:t>
      </w:r>
      <w:proofErr w:type="gramStart"/>
      <w:r>
        <w:t>confidential</w:t>
      </w:r>
      <w:proofErr w:type="gramEnd"/>
      <w:r>
        <w:t xml:space="preserve"> and Receiving Party (as defined below) is willing to do so, subject to this agreement.</w:t>
      </w:r>
    </w:p>
    <w:p w14:paraId="54FF7460" w14:textId="77777777" w:rsidR="00B96136" w:rsidRDefault="002C0D0E" w:rsidP="00BF3F52">
      <w:pPr>
        <w:pStyle w:val="IntroHeading"/>
        <w:outlineLvl w:val="9"/>
      </w:pPr>
      <w:r>
        <w:t>agreed terms</w:t>
      </w:r>
    </w:p>
    <w:p w14:paraId="67207AA3" w14:textId="77777777" w:rsidR="00936CE1" w:rsidRDefault="00EA0D68">
      <w:pPr>
        <w:pStyle w:val="Level1Heading"/>
      </w:pPr>
      <w:bookmarkStart w:id="2" w:name="_Toc497211121"/>
      <w:bookmarkStart w:id="3" w:name="_Toc57888011"/>
      <w:bookmarkStart w:id="4" w:name="_Toc97627444"/>
      <w:bookmarkStart w:id="5" w:name="_Toc120292117"/>
      <w:r>
        <w:t>interpretation</w:t>
      </w:r>
      <w:bookmarkEnd w:id="2"/>
      <w:bookmarkEnd w:id="3"/>
      <w:bookmarkEnd w:id="4"/>
      <w:bookmarkEnd w:id="5"/>
    </w:p>
    <w:p w14:paraId="640DB167" w14:textId="77777777" w:rsidR="007700F6" w:rsidRDefault="00EA0D68" w:rsidP="00E53A60">
      <w:pPr>
        <w:pStyle w:val="Body1"/>
      </w:pPr>
      <w:r>
        <w:t xml:space="preserve">The definitions and rules of interpretation in Schedule </w:t>
      </w:r>
      <w:r w:rsidR="00C63141">
        <w:t xml:space="preserve">I </w:t>
      </w:r>
      <w:r>
        <w:t>(</w:t>
      </w:r>
      <w:r w:rsidRPr="00CA5F69">
        <w:rPr>
          <w:i/>
        </w:rPr>
        <w:t>Interpretation</w:t>
      </w:r>
      <w:r>
        <w:t>) apply.</w:t>
      </w:r>
    </w:p>
    <w:p w14:paraId="7C5BB5B9" w14:textId="77777777" w:rsidR="00936CE1" w:rsidRDefault="008E04EC" w:rsidP="00EA0D68">
      <w:pPr>
        <w:pStyle w:val="Level1Heading"/>
      </w:pPr>
      <w:bookmarkStart w:id="6" w:name="_Toc57888012"/>
      <w:bookmarkStart w:id="7" w:name="_Toc97627445"/>
      <w:bookmarkStart w:id="8" w:name="_Toc120292118"/>
      <w:r>
        <w:t>commencement</w:t>
      </w:r>
      <w:bookmarkEnd w:id="6"/>
      <w:bookmarkEnd w:id="7"/>
      <w:bookmarkEnd w:id="8"/>
    </w:p>
    <w:p w14:paraId="65577D54" w14:textId="77777777" w:rsidR="00D00C75" w:rsidRDefault="00AF425F" w:rsidP="00E53A60">
      <w:pPr>
        <w:pStyle w:val="Body1"/>
      </w:pPr>
      <w:r>
        <w:t>This agreement comes into effect on the Effective Date</w:t>
      </w:r>
      <w:r w:rsidR="00D00C75">
        <w:t>.</w:t>
      </w:r>
    </w:p>
    <w:p w14:paraId="686FFAEC" w14:textId="77777777" w:rsidR="00EA0D68" w:rsidRDefault="00AF425F" w:rsidP="00D00C75">
      <w:pPr>
        <w:pStyle w:val="Level1Heading"/>
      </w:pPr>
      <w:bookmarkStart w:id="9" w:name="_Toc57888013"/>
      <w:bookmarkStart w:id="10" w:name="_Toc97627446"/>
      <w:bookmarkStart w:id="11" w:name="_Toc120292119"/>
      <w:r>
        <w:t>confidentiality</w:t>
      </w:r>
      <w:bookmarkEnd w:id="9"/>
      <w:r w:rsidR="00260C5E">
        <w:t xml:space="preserve"> </w:t>
      </w:r>
      <w:r w:rsidR="003E5F91">
        <w:t>and security</w:t>
      </w:r>
      <w:bookmarkEnd w:id="10"/>
      <w:bookmarkEnd w:id="11"/>
    </w:p>
    <w:p w14:paraId="2AFA0FCB" w14:textId="77777777" w:rsidR="00076E77" w:rsidRDefault="007C37BD" w:rsidP="00053406">
      <w:pPr>
        <w:pStyle w:val="Level2Number"/>
      </w:pPr>
      <w:r>
        <w:t>Subject to this agreement, Receiving Party shall keep the Confidential Information confidential and not use or disclose the Confidential Information other than as necessary for the Purpose.</w:t>
      </w:r>
    </w:p>
    <w:p w14:paraId="563CB357" w14:textId="77777777" w:rsidR="00AF425F" w:rsidRDefault="00982B9F" w:rsidP="00053406">
      <w:pPr>
        <w:pStyle w:val="Level2Number"/>
      </w:pPr>
      <w:r>
        <w:t>Receiving Party shall implement and maintain technical and organisational measures against unauthorised or unlawful access to the Confidential Information, and against accidental loss or destruction of or damage to the Confidential Information, to a standard no less stringent than the standard applied to Receiving Party’s confidential information of similar significance and in no circumstances less than a reasonable standard, and these measures shall include those set out in this clause.</w:t>
      </w:r>
    </w:p>
    <w:p w14:paraId="71B8ED37" w14:textId="77777777" w:rsidR="00AF425F" w:rsidRPr="00483F52" w:rsidRDefault="00982B9F" w:rsidP="00053406">
      <w:pPr>
        <w:pStyle w:val="Level3Number"/>
      </w:pPr>
      <w:r>
        <w:t>Confidential Information stored as data in an information technology or communications system shall be kept logically separate from other data within the same system, and it shall be sufficient for this purpose to store the data in a separate file or folder within the system that is designated as containing confidential information.</w:t>
      </w:r>
      <w:r w:rsidR="00AF425F">
        <w:rPr>
          <w:rFonts w:cstheme="minorHAnsi"/>
        </w:rPr>
        <w:t xml:space="preserve"> </w:t>
      </w:r>
    </w:p>
    <w:p w14:paraId="5E71444D" w14:textId="77777777" w:rsidR="00483F52" w:rsidRDefault="00EC6C60" w:rsidP="00053406">
      <w:pPr>
        <w:pStyle w:val="Level3Number"/>
      </w:pPr>
      <w:r>
        <w:t>All copies of Confidential Information must be marked as being confidential.</w:t>
      </w:r>
    </w:p>
    <w:p w14:paraId="3A561869" w14:textId="77777777" w:rsidR="00483F52" w:rsidRDefault="009822A3" w:rsidP="00053406">
      <w:pPr>
        <w:pStyle w:val="Level3Number"/>
      </w:pPr>
      <w:r>
        <w:t>An accurate and complete record shall be established and maintained of the Confidential Information and all copies of it held by Receiving Party or its Representatives, and of documents that contain or refer to Confidential Information that are made or created by or on behalf of Receiving Party, and those records shall include (as a minimum):</w:t>
      </w:r>
      <w:r w:rsidR="00EC22A7">
        <w:t xml:space="preserve"> </w:t>
      </w:r>
    </w:p>
    <w:p w14:paraId="13F35734" w14:textId="77777777" w:rsidR="00483F52" w:rsidRDefault="009822A3" w:rsidP="00E458AF">
      <w:pPr>
        <w:pStyle w:val="Level4Number"/>
      </w:pPr>
      <w:r>
        <w:t>a description of the Confidential Information;</w:t>
      </w:r>
    </w:p>
    <w:p w14:paraId="79651E4F" w14:textId="77777777" w:rsidR="00483F52" w:rsidRDefault="009822A3" w:rsidP="00E458AF">
      <w:pPr>
        <w:pStyle w:val="Level4Number"/>
      </w:pPr>
      <w:r>
        <w:t>when the copy or document was made; and</w:t>
      </w:r>
    </w:p>
    <w:p w14:paraId="3748B449" w14:textId="77777777" w:rsidR="00483F52" w:rsidRDefault="009822A3" w:rsidP="00E458AF">
      <w:pPr>
        <w:pStyle w:val="Level4Number"/>
      </w:pPr>
      <w:r>
        <w:t>the location of the copy or document, including (where appropriate) the system in which the copy or document is stored, the name of the individual who is responsible for the copy or document, and his or her address, telephone number and email address,</w:t>
      </w:r>
    </w:p>
    <w:p w14:paraId="7B392A76" w14:textId="77777777" w:rsidR="00483F52" w:rsidRDefault="009822A3" w:rsidP="00E458AF">
      <w:pPr>
        <w:pStyle w:val="Body2"/>
      </w:pPr>
      <w:r>
        <w:t xml:space="preserve">and Receiving Party shall make available a copy of the record as soon as reasonably practicable after being requested to do so by Disclosing Party in writing and in any event within five (5) Business Days after the date of the request. </w:t>
      </w:r>
    </w:p>
    <w:p w14:paraId="5B1ED7D1" w14:textId="77777777" w:rsidR="00483F52" w:rsidRDefault="00BF0E12" w:rsidP="00053406">
      <w:pPr>
        <w:pStyle w:val="Level3Number"/>
      </w:pPr>
      <w:r>
        <w:t xml:space="preserve">An accurate and complete list shall be established and maintained of the </w:t>
      </w:r>
      <w:r w:rsidR="000947D9">
        <w:t xml:space="preserve">organisations to which </w:t>
      </w:r>
      <w:r w:rsidR="00AF0A69">
        <w:t>Confidential Information has been disclosed by or on behalf of Receiving Party, including as a minimum:</w:t>
      </w:r>
      <w:r w:rsidR="00EC22A7">
        <w:t xml:space="preserve"> </w:t>
      </w:r>
    </w:p>
    <w:p w14:paraId="494A5CF1" w14:textId="77777777" w:rsidR="00483F52" w:rsidRDefault="00AF0A69" w:rsidP="00E458AF">
      <w:pPr>
        <w:pStyle w:val="Level4Number"/>
      </w:pPr>
      <w:r>
        <w:t>a description of the Confidential Information disclosed or to which a person has access (as appropriate);</w:t>
      </w:r>
    </w:p>
    <w:p w14:paraId="44DC7898" w14:textId="77777777" w:rsidR="00483F52" w:rsidRDefault="00AF0A69" w:rsidP="00E458AF">
      <w:pPr>
        <w:pStyle w:val="Level4Number"/>
      </w:pPr>
      <w:r>
        <w:t xml:space="preserve">the date on which a disclosure of Confidential Information took place; </w:t>
      </w:r>
    </w:p>
    <w:p w14:paraId="590B4066" w14:textId="77777777" w:rsidR="00483F52" w:rsidRDefault="00AF0A69" w:rsidP="00E458AF">
      <w:pPr>
        <w:pStyle w:val="Level4Number"/>
      </w:pPr>
      <w:r>
        <w:t xml:space="preserve">the reason for a person being provided with access to Confidential Information; and </w:t>
      </w:r>
    </w:p>
    <w:p w14:paraId="1FB27973" w14:textId="77777777" w:rsidR="00483F52" w:rsidRDefault="000947D9" w:rsidP="00E458AF">
      <w:pPr>
        <w:pStyle w:val="Level4Number"/>
      </w:pPr>
      <w:r>
        <w:t>the organisation's name and address, and the name, telephone number and email address (if any) of a contact in the organisation,</w:t>
      </w:r>
    </w:p>
    <w:p w14:paraId="1CE9F5F0" w14:textId="77777777" w:rsidR="002F2C9B" w:rsidRPr="00AF425F" w:rsidRDefault="00AF0A69" w:rsidP="00E458AF">
      <w:pPr>
        <w:pStyle w:val="Body2"/>
      </w:pPr>
      <w:r>
        <w:t>and Receiving Party shall make available a copy of the list as soon as reasonably practicable after being requested to do so by Disclosing Party in writing and in any event within five (5) Business Days after the date of the request.</w:t>
      </w:r>
    </w:p>
    <w:p w14:paraId="568CC4C3" w14:textId="77777777" w:rsidR="00B00395" w:rsidRDefault="000B45C3" w:rsidP="00053406">
      <w:pPr>
        <w:pStyle w:val="Level2Number"/>
      </w:pPr>
      <w:bookmarkStart w:id="12" w:name="_Hlk51860316"/>
      <w:r>
        <w:t>Receiving Party shall notify Disclosing Party immediately after it becomes aware of any loss or unauthorised disclosure or use of Confidential Information.</w:t>
      </w:r>
    </w:p>
    <w:p w14:paraId="71655F1A" w14:textId="77777777" w:rsidR="007D0287" w:rsidRDefault="005C1132" w:rsidP="00AC28D2">
      <w:pPr>
        <w:pStyle w:val="Level1Heading"/>
      </w:pPr>
      <w:bookmarkStart w:id="13" w:name="_Toc57888014"/>
      <w:bookmarkStart w:id="14" w:name="_Toc97627447"/>
      <w:bookmarkStart w:id="15" w:name="_Toc120292120"/>
      <w:bookmarkEnd w:id="12"/>
      <w:r>
        <w:t>excluded information</w:t>
      </w:r>
      <w:bookmarkEnd w:id="13"/>
      <w:bookmarkEnd w:id="14"/>
      <w:bookmarkEnd w:id="15"/>
    </w:p>
    <w:p w14:paraId="58FE68B9" w14:textId="77777777" w:rsidR="00507C80" w:rsidRDefault="00507C80" w:rsidP="00053406">
      <w:pPr>
        <w:pStyle w:val="Level2Number"/>
      </w:pPr>
      <w:r>
        <w:t>Nothing in this agreement applies to information (</w:t>
      </w:r>
      <w:r w:rsidRPr="00E54D1F">
        <w:rPr>
          <w:b/>
          <w:bCs/>
        </w:rPr>
        <w:t>Excluded Information</w:t>
      </w:r>
      <w:r>
        <w:t>) that is in the public domain</w:t>
      </w:r>
      <w:r w:rsidR="005B3B2A">
        <w:t xml:space="preserve">  other than because of a breach of this agreement by Receiving Party</w:t>
      </w:r>
      <w:r>
        <w:t xml:space="preserve"> </w:t>
      </w:r>
      <w:r w:rsidR="003B33CD">
        <w:t xml:space="preserve"> </w:t>
      </w:r>
      <w:r>
        <w:t>.</w:t>
      </w:r>
    </w:p>
    <w:p w14:paraId="330459D9" w14:textId="77777777" w:rsidR="00507C80" w:rsidRDefault="00507C80" w:rsidP="00053406">
      <w:pPr>
        <w:pStyle w:val="Level2Number"/>
      </w:pPr>
      <w:r>
        <w:t>Nothing is this agreement prevents or hinders</w:t>
      </w:r>
      <w:r w:rsidR="00611EB4">
        <w:t xml:space="preserve"> </w:t>
      </w:r>
      <w:r>
        <w:t>disclosure of information where and to the extent the application of any provision of this agreement would be contrary to applicable law or regulation.</w:t>
      </w:r>
    </w:p>
    <w:p w14:paraId="48F7AF1A" w14:textId="77777777" w:rsidR="005C1132" w:rsidRDefault="00E01E84" w:rsidP="00053406">
      <w:pPr>
        <w:pStyle w:val="Level2Number"/>
      </w:pPr>
      <w:r>
        <w:t>Information shall not be considered in the public domain even though it is revealed or obtained by analysing or examining other information or by disassembling, decompiling, or other reverse engineering of a product that is in the public domain, provided the requisite analysis, examination, disassembly, decompiling or reverse engineering is appreciable or requires the expenditure of significant cost and then only for so long as it would take a reasonable person to discover the information by those methods.</w:t>
      </w:r>
    </w:p>
    <w:p w14:paraId="6105470B" w14:textId="77777777" w:rsidR="005C1132" w:rsidRDefault="00E01E84" w:rsidP="00053406">
      <w:pPr>
        <w:pStyle w:val="Level2Number"/>
      </w:pPr>
      <w:r>
        <w:t>A compilation of information is not to be considered in the public domain by reason only that the individual items of information forming the compilation are in the public domain.</w:t>
      </w:r>
    </w:p>
    <w:p w14:paraId="22835F98" w14:textId="77777777" w:rsidR="00992872" w:rsidRDefault="0059716B" w:rsidP="00053406">
      <w:pPr>
        <w:pStyle w:val="Level2Number"/>
      </w:pPr>
      <w:r>
        <w:t>Where and to the extent Confidential Information is only relatively confidential at the time of its disclosure, or any Confidential Information becomes wholly in the public domain after its disclosure (other than by a breach of this agreement by Receiving Party), the Confidential Information is not to be considered as Excluded Information until a person in the same or similar circumstances as Receiving Party (who is not in possession of the Confidential Information) could reasonably be expected to acquire the Confidential Information in question by any lawful means, including by compiling the information, analysing or examining other information, or by disassembling, decompiling or other reverse engineering of a product.</w:t>
      </w:r>
    </w:p>
    <w:p w14:paraId="24F70198" w14:textId="77777777" w:rsidR="005755C6" w:rsidRDefault="001D6FE6" w:rsidP="00D6365D">
      <w:pPr>
        <w:pStyle w:val="Level1Heading"/>
      </w:pPr>
      <w:bookmarkStart w:id="16" w:name="_Toc57888015"/>
      <w:bookmarkStart w:id="17" w:name="_Toc97627448"/>
      <w:bookmarkStart w:id="18" w:name="_Toc120292121"/>
      <w:bookmarkStart w:id="19" w:name="_Toc497211127"/>
      <w:r>
        <w:t>permitted disclosures</w:t>
      </w:r>
      <w:bookmarkEnd w:id="16"/>
      <w:bookmarkEnd w:id="17"/>
      <w:bookmarkEnd w:id="18"/>
    </w:p>
    <w:p w14:paraId="3304E09D" w14:textId="77777777" w:rsidR="004B7744" w:rsidRDefault="004B7744" w:rsidP="00053406">
      <w:pPr>
        <w:pStyle w:val="Level2Number"/>
      </w:pPr>
      <w:r>
        <w:t xml:space="preserve">Receiving Party may disclose Confidential Information in accordance with this clause to Representatives in connection with the Purpose </w:t>
      </w:r>
      <w:r w:rsidR="00091917">
        <w:t>and who are informed in advance as to the confidential nature of the information</w:t>
      </w:r>
      <w:r>
        <w:t>.</w:t>
      </w:r>
    </w:p>
    <w:p w14:paraId="5D29A9F2" w14:textId="77777777" w:rsidR="004B7744" w:rsidRDefault="00091917" w:rsidP="00053406">
      <w:pPr>
        <w:pStyle w:val="Level2Number"/>
      </w:pPr>
      <w:r>
        <w:t>Confidential Information may be disclosed only to a Representative who is subject to a duty of confidentiality, whether under a contract of employment, professional duty or otherwise, owed to Receiving Party that is no less onerous than the provisions of this agreement.</w:t>
      </w:r>
    </w:p>
    <w:p w14:paraId="22698A9F" w14:textId="77777777" w:rsidR="004B7744" w:rsidRDefault="00E77B4F" w:rsidP="00053406">
      <w:pPr>
        <w:pStyle w:val="Level2Number"/>
      </w:pPr>
      <w:r>
        <w:t xml:space="preserve">Receiving Party is liable for the acts and omissions of Representatives in relation to Confidential Information as if they were its </w:t>
      </w:r>
      <w:proofErr w:type="gramStart"/>
      <w:r>
        <w:t>own, and</w:t>
      </w:r>
      <w:proofErr w:type="gramEnd"/>
      <w:r>
        <w:t xml:space="preserve"> Receiving Party shall procure that Representatives to whom Confidential Information is disclosed comply with this agreement as it applies to Receiving Party</w:t>
      </w:r>
      <w:r w:rsidR="001262C8">
        <w:t>.</w:t>
      </w:r>
    </w:p>
    <w:p w14:paraId="45F7CA35" w14:textId="77777777" w:rsidR="004B7744" w:rsidRDefault="00E77B4F" w:rsidP="00053406">
      <w:pPr>
        <w:pStyle w:val="Level2Number"/>
      </w:pPr>
      <w:r>
        <w:t>As soon as reasonably practicable after receipt of a written request to do so by or on behalf of the Disclosing Party, Receiving Party shall use reasonable endeavours to procure that any or all Representatives (not being employees or professional advisers of Receiving Party or another Representative) identified or described in the request enter into an agreement in writing with Disclosing Party on terms equivalent to those contained in this agreement.</w:t>
      </w:r>
    </w:p>
    <w:p w14:paraId="4E1521EE" w14:textId="77777777" w:rsidR="004B7744" w:rsidRDefault="004B7744" w:rsidP="00053406">
      <w:pPr>
        <w:pStyle w:val="Level2Number"/>
      </w:pPr>
      <w:r w:rsidRPr="00ED0CB2">
        <w:t>Where this agreement confers a right</w:t>
      </w:r>
      <w:r>
        <w:t xml:space="preserve">, </w:t>
      </w:r>
      <w:proofErr w:type="gramStart"/>
      <w:r>
        <w:t>power</w:t>
      </w:r>
      <w:proofErr w:type="gramEnd"/>
      <w:r w:rsidRPr="00ED0CB2">
        <w:t xml:space="preserve"> or benefit on Receiving Party, that right</w:t>
      </w:r>
      <w:r>
        <w:t>, power</w:t>
      </w:r>
      <w:r w:rsidRPr="00ED0CB2">
        <w:t xml:space="preserve"> or benefit may be exercised by Representatives </w:t>
      </w:r>
      <w:r>
        <w:t xml:space="preserve">to </w:t>
      </w:r>
      <w:r w:rsidRPr="00ED0CB2">
        <w:t>who</w:t>
      </w:r>
      <w:r>
        <w:t>m</w:t>
      </w:r>
      <w:r w:rsidRPr="00ED0CB2">
        <w:t xml:space="preserve"> Confidential Information </w:t>
      </w:r>
      <w:r>
        <w:t xml:space="preserve">has been disclosed under this agreement </w:t>
      </w:r>
      <w:r w:rsidRPr="00ED0CB2">
        <w:t>(except that the parties may vary or discharge this agreement without reference to the Representatives</w:t>
      </w:r>
      <w:r>
        <w:t>).</w:t>
      </w:r>
    </w:p>
    <w:p w14:paraId="1BC376AA" w14:textId="77777777" w:rsidR="00D6365D" w:rsidRDefault="0064436D" w:rsidP="00D6365D">
      <w:pPr>
        <w:pStyle w:val="Level1Heading"/>
      </w:pPr>
      <w:bookmarkStart w:id="20" w:name="_Toc57888016"/>
      <w:bookmarkStart w:id="21" w:name="_Toc97627449"/>
      <w:bookmarkStart w:id="22" w:name="_Toc120292122"/>
      <w:bookmarkEnd w:id="19"/>
      <w:r>
        <w:t>mandatory disclosures</w:t>
      </w:r>
      <w:bookmarkEnd w:id="20"/>
      <w:bookmarkEnd w:id="21"/>
      <w:bookmarkEnd w:id="22"/>
    </w:p>
    <w:p w14:paraId="34AC0B03" w14:textId="77777777" w:rsidR="00611EB4" w:rsidRDefault="00A16DE8" w:rsidP="00053406">
      <w:pPr>
        <w:pStyle w:val="Level2Number"/>
      </w:pPr>
      <w:bookmarkStart w:id="23" w:name="_Hlk13485939"/>
      <w:r>
        <w:t>Receiving Party may disclose Confidential Information where doing so is necessary for Receiving Party to comply with law, regulation</w:t>
      </w:r>
      <w:r w:rsidR="005651E1">
        <w:t xml:space="preserve"> (including the rules of any exchange or similar trading facility on which the securities of Receiving Party or any of its Affiliates are or are to be listed)</w:t>
      </w:r>
      <w:r>
        <w:t>, the order of a court, or other requirement of a Competent Authority</w:t>
      </w:r>
      <w:r w:rsidR="00EF6469">
        <w:t>; Receiving Party shall disclose only so much of the Confidential Information under this clause that counsel advises Receiving Party in writing is essential to be disclosed.</w:t>
      </w:r>
    </w:p>
    <w:bookmarkEnd w:id="23"/>
    <w:p w14:paraId="472F2EDB" w14:textId="77777777" w:rsidR="00EF6469" w:rsidRDefault="00E22450" w:rsidP="00053406">
      <w:pPr>
        <w:pStyle w:val="Level2Number"/>
      </w:pPr>
      <w:r>
        <w:t>Where Receiving Party proposes to disclose or has disclosed (as appropriate) Confidential Information in reliance on this clause, to the extent legally permissible, Receiving Party shall at the earliest opportunity notify Disclosing Party of the existence, terms, and circumstances of the requirement or disclosure (as appropriate), and comply with the following requirements of this clause.</w:t>
      </w:r>
    </w:p>
    <w:p w14:paraId="78256D4F" w14:textId="77777777" w:rsidR="00EF6469" w:rsidRPr="009534CB" w:rsidRDefault="00EF6469" w:rsidP="00053406">
      <w:pPr>
        <w:pStyle w:val="Level3Number"/>
      </w:pPr>
      <w:r>
        <w:t>Keep Disclosing Party promptly informed of all matters and developments which have, or may reasonably be expected to have, a bearing or influence on its decisions relating to, or concerning, the Confidential Information.</w:t>
      </w:r>
    </w:p>
    <w:p w14:paraId="4EDF632A" w14:textId="77777777" w:rsidR="00EF6469" w:rsidRDefault="00EF6469" w:rsidP="00053406">
      <w:pPr>
        <w:pStyle w:val="Level3Number"/>
      </w:pPr>
      <w:r>
        <w:t>Use reasonable endeavours to co-operate with Disclosing Party in the manner Disclosing Party may require (acting reasonably) in avoiding, limiting, or resisting the disclosure or dealing with the consequences or likely consequences of the disclosure.</w:t>
      </w:r>
    </w:p>
    <w:p w14:paraId="6AEC18A6" w14:textId="77777777" w:rsidR="00EF6469" w:rsidRDefault="00EF6469" w:rsidP="00053406">
      <w:pPr>
        <w:pStyle w:val="Level3Number"/>
      </w:pPr>
      <w:r>
        <w:t>Seek an undertaking of confidentiality from the intended recipient of the Confidential Information, except where they are subject to statutory or other duties of confidence that will apply to the information.</w:t>
      </w:r>
    </w:p>
    <w:p w14:paraId="7E7A82B3" w14:textId="77777777" w:rsidR="00227877" w:rsidRDefault="002E1063" w:rsidP="00EF6469">
      <w:pPr>
        <w:pStyle w:val="Level1Heading"/>
      </w:pPr>
      <w:bookmarkStart w:id="24" w:name="_Toc57888017"/>
      <w:bookmarkStart w:id="25" w:name="_Toc97627450"/>
      <w:bookmarkStart w:id="26" w:name="_Toc120292123"/>
      <w:bookmarkEnd w:id="24"/>
      <w:r>
        <w:t>EXCLUSION OF LIABILITY</w:t>
      </w:r>
      <w:bookmarkEnd w:id="25"/>
      <w:bookmarkEnd w:id="26"/>
    </w:p>
    <w:p w14:paraId="3CF50A88" w14:textId="77777777" w:rsidR="00E54AC1" w:rsidRDefault="007F12B1" w:rsidP="00E53A60">
      <w:pPr>
        <w:pStyle w:val="Body1"/>
      </w:pPr>
      <w:r>
        <w:t>Disclosing Party undertakes no duty of care or responsibility to Receiving Party or its Representatives in relation to the Confidential Information, makes no representation and gives no warranty, undertaking or other assurance as to the quality of the Confidential Information or the timeliness of its disclosure, and hereby excludes all liability under or in connection with this agreement for all loss, damage, cost, and expense incurred by Receiving Party or any of its Representatives arising from or in connection with its or their use or reliance on the Confidential Information, except that nothing in this agreement affects the liability of Disclosing Party to the extent the liability may not be excluded or limited by law.</w:t>
      </w:r>
    </w:p>
    <w:p w14:paraId="1FA1E6D7" w14:textId="77777777" w:rsidR="00EF6469" w:rsidRDefault="00EF6469" w:rsidP="00EF6469">
      <w:pPr>
        <w:pStyle w:val="Level1Heading"/>
      </w:pPr>
      <w:bookmarkStart w:id="27" w:name="_Toc57888018"/>
      <w:bookmarkStart w:id="28" w:name="_Toc97627451"/>
      <w:bookmarkStart w:id="29" w:name="_Toc120292124"/>
      <w:r>
        <w:t>communications</w:t>
      </w:r>
      <w:bookmarkEnd w:id="27"/>
      <w:bookmarkEnd w:id="28"/>
      <w:bookmarkEnd w:id="29"/>
    </w:p>
    <w:p w14:paraId="21217B02" w14:textId="77777777" w:rsidR="00EF6469" w:rsidRDefault="00EF6469" w:rsidP="00E53A60">
      <w:pPr>
        <w:pStyle w:val="Body1"/>
      </w:pPr>
      <w:r>
        <w:t>Receiving Party shall direct all its communications regarding this agreement and the Proposed Transaction to a person who is nominated by Disclosing Party in writing from time to time (and not otherwise).</w:t>
      </w:r>
    </w:p>
    <w:p w14:paraId="1C78B859" w14:textId="77777777" w:rsidR="00EF6469" w:rsidRPr="009534CB" w:rsidRDefault="00EF6469" w:rsidP="00EF6469">
      <w:pPr>
        <w:pStyle w:val="Level1Heading"/>
      </w:pPr>
      <w:bookmarkStart w:id="30" w:name="_Toc57888019"/>
      <w:bookmarkStart w:id="31" w:name="_Toc97627452"/>
      <w:bookmarkStart w:id="32" w:name="_Toc120292125"/>
      <w:bookmarkStart w:id="33" w:name="_Toc497211128"/>
      <w:r>
        <w:t>disclosure</w:t>
      </w:r>
      <w:bookmarkEnd w:id="30"/>
      <w:bookmarkEnd w:id="31"/>
      <w:bookmarkEnd w:id="32"/>
    </w:p>
    <w:p w14:paraId="5E44DFC8" w14:textId="77777777" w:rsidR="00EF6469" w:rsidRDefault="00EF6469" w:rsidP="00E53A60">
      <w:pPr>
        <w:pStyle w:val="Body1"/>
      </w:pPr>
      <w:bookmarkStart w:id="34" w:name="_Ref517874180"/>
      <w:r>
        <w:t>The extent and nature of information to be disclosed in connection with the Purpose is to be determined by Disclosing Party, and Disclosing Party is under no obligation to update or correct Confidential Information.</w:t>
      </w:r>
    </w:p>
    <w:p w14:paraId="1349F75E" w14:textId="77777777" w:rsidR="00EF6469" w:rsidRDefault="0060611B" w:rsidP="00EF6469">
      <w:pPr>
        <w:pStyle w:val="Level1Heading"/>
      </w:pPr>
      <w:bookmarkStart w:id="35" w:name="_Toc97627453"/>
      <w:bookmarkStart w:id="36" w:name="_Toc120292126"/>
      <w:r>
        <w:t>Intellectual Property Rights</w:t>
      </w:r>
      <w:bookmarkEnd w:id="35"/>
      <w:bookmarkEnd w:id="36"/>
    </w:p>
    <w:p w14:paraId="17A3805B" w14:textId="77777777" w:rsidR="00EF6469" w:rsidRPr="00E64910" w:rsidRDefault="00EF6469" w:rsidP="00E53A60">
      <w:pPr>
        <w:pStyle w:val="Body1"/>
      </w:pPr>
      <w:r>
        <w:t>Neither Receiving Party nor any of its Representatives under this agreement acquires any right, title or interest in or to the Confidential Information or the Intellectual Property Rights subsisting in or relating to the Confidential Information, and all rights are reserved to Disclosing Party or its licensors (as appropriate</w:t>
      </w:r>
      <w:proofErr w:type="gramStart"/>
      <w:r>
        <w:t>), and</w:t>
      </w:r>
      <w:proofErr w:type="gramEnd"/>
      <w:r>
        <w:t xml:space="preserve"> Receiving Party shall not copy the Confidential Information.</w:t>
      </w:r>
    </w:p>
    <w:p w14:paraId="767FE72A" w14:textId="77777777" w:rsidR="00EF6469" w:rsidRDefault="0060611B" w:rsidP="00EF6469">
      <w:pPr>
        <w:pStyle w:val="Level1Heading"/>
      </w:pPr>
      <w:bookmarkStart w:id="37" w:name="_Toc57888021"/>
      <w:bookmarkStart w:id="38" w:name="_Toc97627454"/>
      <w:bookmarkStart w:id="39" w:name="_Toc120292127"/>
      <w:bookmarkEnd w:id="37"/>
      <w:r>
        <w:t>non-circumvent</w:t>
      </w:r>
      <w:bookmarkEnd w:id="38"/>
      <w:bookmarkEnd w:id="39"/>
    </w:p>
    <w:p w14:paraId="23D43ABC" w14:textId="77777777" w:rsidR="00EF6469" w:rsidRDefault="00EF6469" w:rsidP="00E53A60">
      <w:pPr>
        <w:pStyle w:val="Body1"/>
      </w:pPr>
      <w:r>
        <w:t>Receiving Party shall not deal with [</w:t>
      </w:r>
      <w:r>
        <w:rPr>
          <w:i/>
        </w:rPr>
        <w:t>identify or describe third parties</w:t>
      </w:r>
      <w:r>
        <w:t>] in connection with the Proposed Transaction.</w:t>
      </w:r>
    </w:p>
    <w:p w14:paraId="1FDDF72B" w14:textId="77777777" w:rsidR="00EF6469" w:rsidRDefault="00EF6469" w:rsidP="00EF6469">
      <w:pPr>
        <w:pStyle w:val="Level1Heading"/>
      </w:pPr>
      <w:bookmarkStart w:id="40" w:name="_Toc57888022"/>
      <w:bookmarkStart w:id="41" w:name="_Toc97627455"/>
      <w:bookmarkStart w:id="42" w:name="_Toc120292128"/>
      <w:r>
        <w:t>non-solicitation</w:t>
      </w:r>
      <w:bookmarkEnd w:id="40"/>
      <w:bookmarkEnd w:id="41"/>
      <w:bookmarkEnd w:id="42"/>
    </w:p>
    <w:p w14:paraId="2160014B" w14:textId="77777777" w:rsidR="00EF6469" w:rsidRPr="00E64910" w:rsidRDefault="00EF6469" w:rsidP="00053406">
      <w:pPr>
        <w:pStyle w:val="Level2Number"/>
      </w:pPr>
      <w:r>
        <w:t>During the period commencing with the Effective Date (inclusive) and ending twelve (12) months after termination of this agreement or of the Purpose, whichever is the earlier, a party shall not solicit, entice, induce or encourage, or endeavour to solicit, entice, induce or encourage, any employee, director, other officer of, or any other person employed or engaged by another party or any of its Affiliates, in relation to the Proposed Transaction to leave or seek to leave their position with the other or its Affiliate.</w:t>
      </w:r>
    </w:p>
    <w:p w14:paraId="7B1E5776" w14:textId="77777777" w:rsidR="00EF6469" w:rsidRPr="00E64910" w:rsidRDefault="00EF6469" w:rsidP="00053406">
      <w:pPr>
        <w:pStyle w:val="Level2Number"/>
      </w:pPr>
      <w:r>
        <w:t>The previous clause does not apply to a person who responds to a general recruitment campaign, makes an unsolicited approach to the relevant party or any of its Affiliates, or is approached by or on behalf of the relevant party or any of its Affiliates by a person who has no knowledge of the Confidential Information, provided that the person making the approach was not requested, encouraged, or advised to do so by a person who has knowledge of the Confidential Information or of the Purpose.</w:t>
      </w:r>
    </w:p>
    <w:p w14:paraId="560E3311" w14:textId="77777777" w:rsidR="00966C4D" w:rsidRDefault="00507C80" w:rsidP="00966C4D">
      <w:pPr>
        <w:pStyle w:val="Level1Heading"/>
      </w:pPr>
      <w:bookmarkStart w:id="43" w:name="_Toc57888023"/>
      <w:bookmarkStart w:id="44" w:name="_Toc97627456"/>
      <w:bookmarkStart w:id="45" w:name="_Toc120292129"/>
      <w:bookmarkEnd w:id="33"/>
      <w:bookmarkEnd w:id="34"/>
      <w:r>
        <w:t>termination</w:t>
      </w:r>
      <w:bookmarkEnd w:id="43"/>
      <w:bookmarkEnd w:id="44"/>
      <w:bookmarkEnd w:id="45"/>
    </w:p>
    <w:p w14:paraId="79C9EDE9" w14:textId="77777777" w:rsidR="000F5F3F" w:rsidRDefault="00A6145B" w:rsidP="00053406">
      <w:pPr>
        <w:pStyle w:val="Level2Number"/>
      </w:pPr>
      <w:r>
        <w:t>A party may terminate the Purpose by notice to the other at any time.</w:t>
      </w:r>
    </w:p>
    <w:p w14:paraId="52B90292" w14:textId="77777777" w:rsidR="00053406" w:rsidRPr="00507C80" w:rsidRDefault="00053406" w:rsidP="00053406">
      <w:pPr>
        <w:pStyle w:val="Level2Number"/>
      </w:pPr>
      <w:r>
        <w:t>Where the parties enter into an agreement in writing in respect of the Proposed Transaction, this agreement terminates on the date of that agreement</w:t>
      </w:r>
    </w:p>
    <w:p w14:paraId="1EA48FDB" w14:textId="77777777" w:rsidR="00966C4D" w:rsidRDefault="00507C80" w:rsidP="00053406">
      <w:pPr>
        <w:pStyle w:val="Level2Number"/>
      </w:pPr>
      <w:r>
        <w:t xml:space="preserve">Termination </w:t>
      </w:r>
      <w:r w:rsidR="00C27973">
        <w:t xml:space="preserve">or expiry </w:t>
      </w:r>
      <w:r>
        <w:t>of this agreement does not affect liabilities of the parties which have accrued on or before termination</w:t>
      </w:r>
      <w:r w:rsidR="00C27973">
        <w:t xml:space="preserve"> or expiry</w:t>
      </w:r>
      <w:r w:rsidR="00966C4D">
        <w:t>.</w:t>
      </w:r>
    </w:p>
    <w:p w14:paraId="2A2F7EDB" w14:textId="77777777" w:rsidR="00667DB8" w:rsidRDefault="00507C80" w:rsidP="00667DB8">
      <w:pPr>
        <w:pStyle w:val="Level1Heading"/>
      </w:pPr>
      <w:bookmarkStart w:id="46" w:name="_Toc57888024"/>
      <w:bookmarkStart w:id="47" w:name="_Toc97627457"/>
      <w:bookmarkStart w:id="48" w:name="_Toc120292130"/>
      <w:r>
        <w:t>delivery-up and destruction</w:t>
      </w:r>
      <w:bookmarkEnd w:id="46"/>
      <w:bookmarkEnd w:id="47"/>
      <w:bookmarkEnd w:id="48"/>
    </w:p>
    <w:p w14:paraId="7B22572B" w14:textId="77777777" w:rsidR="00667DB8" w:rsidRDefault="00D74D05" w:rsidP="00053406">
      <w:pPr>
        <w:pStyle w:val="Level2Number"/>
      </w:pPr>
      <w:r>
        <w:t>Except to the extent provided in this clause</w:t>
      </w:r>
      <w:r w:rsidR="00507C80">
        <w:t>, as soon as reasonably practicable after termination of the Purpose</w:t>
      </w:r>
      <w:r w:rsidR="002D2381">
        <w:t xml:space="preserve"> or this agreement</w:t>
      </w:r>
      <w:r w:rsidR="00507C80">
        <w:t xml:space="preserve">, </w:t>
      </w:r>
      <w:r w:rsidR="002D2381">
        <w:t xml:space="preserve">or </w:t>
      </w:r>
      <w:r w:rsidR="00507C80">
        <w:t>being requested to do so in writing by Disclosing Party, whichever is the earlier, Receiving Party</w:t>
      </w:r>
      <w:r w:rsidR="00507C80" w:rsidRPr="00F31BD7">
        <w:t xml:space="preserve"> shall</w:t>
      </w:r>
      <w:r>
        <w:t>:</w:t>
      </w:r>
    </w:p>
    <w:p w14:paraId="6F7714FD" w14:textId="77777777" w:rsidR="00D63A96" w:rsidRDefault="009A606D" w:rsidP="00053406">
      <w:pPr>
        <w:pStyle w:val="Level3Number"/>
      </w:pPr>
      <w:r>
        <w:t>return or (as required by Disclosing Party) destroy Confidential Information and all copies then in its possession or control; and</w:t>
      </w:r>
    </w:p>
    <w:p w14:paraId="466D1E3A" w14:textId="77777777" w:rsidR="00D74D05" w:rsidRDefault="00D74D05" w:rsidP="00053406">
      <w:pPr>
        <w:pStyle w:val="Level3Number"/>
      </w:pPr>
      <w:r>
        <w:t>cleanse Confidential Information from any system into or on which it is stored or running.</w:t>
      </w:r>
    </w:p>
    <w:p w14:paraId="632D7BB2" w14:textId="77777777" w:rsidR="00D74D05" w:rsidRPr="00D74D05" w:rsidRDefault="00D74D05" w:rsidP="00053406">
      <w:pPr>
        <w:pStyle w:val="Level2Number"/>
      </w:pPr>
      <w:r>
        <w:t>Receiving Party shall deliver to Disclosing Party a certificate signed by a duly authorised officer on behalf of Receiving Party that it has complied with this clause</w:t>
      </w:r>
      <w:r w:rsidR="002D2381">
        <w:t>, as soon as reasonably practicable after having done so</w:t>
      </w:r>
      <w:r>
        <w:t>.</w:t>
      </w:r>
    </w:p>
    <w:p w14:paraId="62EF59B1" w14:textId="77777777" w:rsidR="00D74D05" w:rsidRPr="00D74D05" w:rsidRDefault="00D74D05" w:rsidP="00053406">
      <w:pPr>
        <w:pStyle w:val="Level2Number"/>
      </w:pPr>
      <w:r w:rsidRPr="00017E9B">
        <w:t>Receiving Party may retain</w:t>
      </w:r>
      <w:r>
        <w:t>:</w:t>
      </w:r>
    </w:p>
    <w:p w14:paraId="1350C913" w14:textId="77777777" w:rsidR="002E33CF" w:rsidRPr="002E33CF" w:rsidRDefault="002E33CF" w:rsidP="00053406">
      <w:pPr>
        <w:pStyle w:val="Level3Number"/>
      </w:pPr>
      <w:bookmarkStart w:id="49" w:name="_Hlk480269883"/>
      <w:r>
        <w:t>Derivative Information;</w:t>
      </w:r>
    </w:p>
    <w:p w14:paraId="1D3E955A" w14:textId="77777777" w:rsidR="00D74D05" w:rsidRDefault="00D74D05" w:rsidP="00053406">
      <w:pPr>
        <w:pStyle w:val="Level3Number"/>
      </w:pPr>
      <w:r>
        <w:rPr>
          <w:bCs/>
        </w:rPr>
        <w:t>information</w:t>
      </w:r>
      <w:r>
        <w:t xml:space="preserve"> that Receiving Party </w:t>
      </w:r>
      <w:bookmarkStart w:id="50" w:name="_Hlk483289935"/>
      <w:bookmarkStart w:id="51" w:name="_Hlk502653230"/>
      <w:r>
        <w:t>is required to retain to comply with any applicable law or regulation</w:t>
      </w:r>
      <w:r w:rsidR="0063278F">
        <w:t>,</w:t>
      </w:r>
      <w:r>
        <w:t xml:space="preserve"> or </w:t>
      </w:r>
      <w:bookmarkEnd w:id="49"/>
      <w:bookmarkEnd w:id="50"/>
      <w:bookmarkEnd w:id="51"/>
      <w:r>
        <w:t>court order; and</w:t>
      </w:r>
    </w:p>
    <w:p w14:paraId="04F4610F" w14:textId="77777777" w:rsidR="00D74D05" w:rsidRDefault="00D74D05" w:rsidP="00053406">
      <w:pPr>
        <w:pStyle w:val="Level3Number"/>
      </w:pPr>
      <w:r>
        <w:t>data stored in back-up or archive systems.</w:t>
      </w:r>
    </w:p>
    <w:p w14:paraId="2E3C3B3E" w14:textId="77777777" w:rsidR="00667DB8" w:rsidRDefault="009552E2" w:rsidP="00667DB8">
      <w:pPr>
        <w:pStyle w:val="Level1Heading"/>
      </w:pPr>
      <w:bookmarkStart w:id="52" w:name="_Toc57888025"/>
      <w:bookmarkStart w:id="53" w:name="_Toc97627458"/>
      <w:bookmarkStart w:id="54" w:name="_Toc120292131"/>
      <w:r>
        <w:t>data protection</w:t>
      </w:r>
      <w:bookmarkEnd w:id="52"/>
      <w:bookmarkEnd w:id="53"/>
      <w:bookmarkEnd w:id="54"/>
    </w:p>
    <w:p w14:paraId="57B9753D" w14:textId="77777777" w:rsidR="00AA0383" w:rsidRDefault="00F8539B" w:rsidP="00E53A60">
      <w:pPr>
        <w:pStyle w:val="Body1"/>
      </w:pPr>
      <w:r>
        <w:t>Disclosing Party and Receiving Party shall process Relevant Personal Data in accordance with Data Protection Regulations.</w:t>
      </w:r>
    </w:p>
    <w:p w14:paraId="00D39C73" w14:textId="77777777" w:rsidR="00AC6757" w:rsidRDefault="00AC6757" w:rsidP="00AC6757">
      <w:pPr>
        <w:pStyle w:val="Level1Heading"/>
      </w:pPr>
      <w:bookmarkStart w:id="55" w:name="_Toc497211144"/>
      <w:bookmarkStart w:id="56" w:name="_Toc57888026"/>
      <w:bookmarkStart w:id="57" w:name="_Toc97627459"/>
      <w:bookmarkStart w:id="58" w:name="_Toc120292132"/>
      <w:r>
        <w:t>general</w:t>
      </w:r>
      <w:bookmarkEnd w:id="55"/>
      <w:bookmarkEnd w:id="56"/>
      <w:bookmarkEnd w:id="57"/>
      <w:bookmarkEnd w:id="58"/>
    </w:p>
    <w:p w14:paraId="5125A1D9" w14:textId="77777777" w:rsidR="008B19CA" w:rsidRDefault="008B19CA" w:rsidP="009C6EC4">
      <w:pPr>
        <w:pStyle w:val="Level2Heading"/>
        <w:outlineLvl w:val="9"/>
      </w:pPr>
      <w:bookmarkStart w:id="59" w:name="_Hlk51860390"/>
      <w:r>
        <w:t xml:space="preserve">Capacity </w:t>
      </w:r>
    </w:p>
    <w:p w14:paraId="2BBED2E8" w14:textId="77777777" w:rsidR="008B19CA" w:rsidRDefault="005016D7" w:rsidP="00E53A60">
      <w:pPr>
        <w:pStyle w:val="Body1"/>
      </w:pPr>
      <w:r>
        <w:t>Each p</w:t>
      </w:r>
      <w:r w:rsidR="0031058A">
        <w:t>arty represents and warrants</w:t>
      </w:r>
      <w:r w:rsidR="008B19CA">
        <w:t xml:space="preserve"> </w:t>
      </w:r>
      <w:r w:rsidR="0031058A">
        <w:t xml:space="preserve">that it </w:t>
      </w:r>
      <w:r w:rsidR="008B19CA">
        <w:t xml:space="preserve">has entered into this agreement </w:t>
      </w:r>
      <w:r w:rsidR="0031058A">
        <w:t>on</w:t>
      </w:r>
      <w:r w:rsidR="008B19CA">
        <w:t xml:space="preserve"> its own account and not as agent or broker on behalf of any third party.</w:t>
      </w:r>
    </w:p>
    <w:bookmarkEnd w:id="59"/>
    <w:p w14:paraId="52ADE1C0" w14:textId="77777777" w:rsidR="00AC6757" w:rsidRDefault="00AC6757" w:rsidP="009C6EC4">
      <w:pPr>
        <w:pStyle w:val="Level2Heading"/>
        <w:outlineLvl w:val="9"/>
      </w:pPr>
      <w:r>
        <w:t>Entire agreement</w:t>
      </w:r>
    </w:p>
    <w:p w14:paraId="73BA69EC" w14:textId="77777777" w:rsidR="00AC6757" w:rsidRDefault="007B36BC" w:rsidP="00E53A60">
      <w:pPr>
        <w:pStyle w:val="Body1"/>
      </w:pPr>
      <w:r>
        <w:t>This a</w:t>
      </w:r>
      <w:r w:rsidRPr="00572369">
        <w:t xml:space="preserve">greement constitutes the entire agreement between </w:t>
      </w:r>
      <w:r w:rsidR="0031058A">
        <w:t>the parties</w:t>
      </w:r>
      <w:r w:rsidRPr="00572369">
        <w:t xml:space="preserve"> in respect of the Confidential Information and supersedes all </w:t>
      </w:r>
      <w:r>
        <w:t>representations, including all pre-contract representations, misrepresentations, and misstatements negligently or innocently made,</w:t>
      </w:r>
      <w:r w:rsidRPr="00572369">
        <w:t xml:space="preserve"> previous agreements, understandings</w:t>
      </w:r>
      <w:r w:rsidR="0053379C">
        <w:t>,</w:t>
      </w:r>
      <w:r w:rsidRPr="00572369">
        <w:t xml:space="preserve"> and arrangements, whether in writing or oral in respect of the Confidential Information</w:t>
      </w:r>
      <w:r w:rsidR="00AC6757">
        <w:t>.</w:t>
      </w:r>
    </w:p>
    <w:p w14:paraId="517E8782" w14:textId="77777777" w:rsidR="00AC6757" w:rsidRDefault="00AC6757" w:rsidP="009C6EC4">
      <w:pPr>
        <w:pStyle w:val="Level2Heading"/>
        <w:outlineLvl w:val="9"/>
      </w:pPr>
      <w:r>
        <w:t>Amendment</w:t>
      </w:r>
    </w:p>
    <w:p w14:paraId="7E215AF8" w14:textId="77777777" w:rsidR="00AC6757" w:rsidRDefault="00AC6757" w:rsidP="00E53A60">
      <w:pPr>
        <w:pStyle w:val="Body1"/>
      </w:pPr>
      <w:r>
        <w:t xml:space="preserve">An amendment to this </w:t>
      </w:r>
      <w:r w:rsidR="007B36BC">
        <w:t>a</w:t>
      </w:r>
      <w:r>
        <w:t xml:space="preserve">greement is ineffective unless it is in writing, expressly purports to amend this </w:t>
      </w:r>
      <w:r w:rsidR="007B36BC">
        <w:t>a</w:t>
      </w:r>
      <w:r>
        <w:t>greement</w:t>
      </w:r>
      <w:r w:rsidR="0063278F">
        <w:t>,</w:t>
      </w:r>
      <w:r>
        <w:t xml:space="preserve"> and is executed by both parties.</w:t>
      </w:r>
    </w:p>
    <w:p w14:paraId="60ABC6A4" w14:textId="77777777" w:rsidR="00AC6757" w:rsidRDefault="00AC6757" w:rsidP="009C6EC4">
      <w:pPr>
        <w:pStyle w:val="Level2Heading"/>
        <w:outlineLvl w:val="9"/>
      </w:pPr>
      <w:r>
        <w:t xml:space="preserve">Remedies </w:t>
      </w:r>
    </w:p>
    <w:p w14:paraId="38F066CF" w14:textId="77777777" w:rsidR="00611EB4" w:rsidRDefault="00611EB4" w:rsidP="00053406">
      <w:pPr>
        <w:pStyle w:val="Level3Number"/>
      </w:pPr>
      <w:r>
        <w:t>Receiving Party</w:t>
      </w:r>
      <w:r w:rsidRPr="00281D3E">
        <w:t xml:space="preserve"> acknowledges that a breach or threatened breach of this </w:t>
      </w:r>
      <w:r>
        <w:t>a</w:t>
      </w:r>
      <w:r w:rsidRPr="00281D3E">
        <w:t xml:space="preserve">greement may cause </w:t>
      </w:r>
      <w:r>
        <w:t>Disclosing Party</w:t>
      </w:r>
      <w:r w:rsidRPr="00281D3E">
        <w:t xml:space="preserve"> irreparable harm for which damages may not be an adequate remedy</w:t>
      </w:r>
      <w:r>
        <w:t>; Disclosing Party</w:t>
      </w:r>
      <w:r w:rsidRPr="00281D3E">
        <w:t xml:space="preserve"> is entitled to seek remedies of specific performance, injunction</w:t>
      </w:r>
      <w:r>
        <w:t>,</w:t>
      </w:r>
      <w:r w:rsidRPr="00281D3E">
        <w:t xml:space="preserve"> and other equitable relief without proof of special damage</w:t>
      </w:r>
      <w:r>
        <w:t xml:space="preserve"> in respect of any breach or threatened breach of this agreement.</w:t>
      </w:r>
    </w:p>
    <w:p w14:paraId="79A4D5E2" w14:textId="77777777" w:rsidR="00AC6757" w:rsidRDefault="00AC6757" w:rsidP="00053406">
      <w:pPr>
        <w:pStyle w:val="Level3Number"/>
      </w:pPr>
      <w:r>
        <w:t xml:space="preserve">The rights and remedies provided by this </w:t>
      </w:r>
      <w:r w:rsidR="007B36BC">
        <w:t>a</w:t>
      </w:r>
      <w:r>
        <w:t xml:space="preserve">greement are cumulative and (unless otherwise provided in this </w:t>
      </w:r>
      <w:r w:rsidR="007B36BC">
        <w:t>a</w:t>
      </w:r>
      <w:r>
        <w:t xml:space="preserve">greement) are not exclusive of any rights or remedies provided by law or in this </w:t>
      </w:r>
      <w:r w:rsidR="007B36BC">
        <w:t>a</w:t>
      </w:r>
      <w:r>
        <w:t>greement.</w:t>
      </w:r>
    </w:p>
    <w:p w14:paraId="43AE3244" w14:textId="77777777" w:rsidR="00AC6757" w:rsidRDefault="00AC6757" w:rsidP="009C6EC4">
      <w:pPr>
        <w:pStyle w:val="Level2Heading"/>
        <w:outlineLvl w:val="9"/>
      </w:pPr>
      <w:r>
        <w:t>Further assurance</w:t>
      </w:r>
    </w:p>
    <w:p w14:paraId="0CCB3B97" w14:textId="77777777" w:rsidR="00AC6757" w:rsidRDefault="00AC6757" w:rsidP="00E53A60">
      <w:pPr>
        <w:pStyle w:val="Body1"/>
      </w:pPr>
      <w:r>
        <w:t xml:space="preserve">Each party shall at the request and cost of the other execute all deeds and other documents and do all things that the other may require (acting reasonably) in order to give effect to the terms of this </w:t>
      </w:r>
      <w:r w:rsidR="00AA225C">
        <w:t>a</w:t>
      </w:r>
      <w:r>
        <w:t>greement.</w:t>
      </w:r>
    </w:p>
    <w:p w14:paraId="6BB9BE02" w14:textId="77777777" w:rsidR="00AC6757" w:rsidRDefault="00AC6757" w:rsidP="009C6EC4">
      <w:pPr>
        <w:pStyle w:val="Level2Heading"/>
        <w:outlineLvl w:val="9"/>
      </w:pPr>
      <w:r>
        <w:t>Notices</w:t>
      </w:r>
    </w:p>
    <w:p w14:paraId="4FBB4EBB" w14:textId="77777777" w:rsidR="00AC6757" w:rsidRDefault="00472639" w:rsidP="00053406">
      <w:pPr>
        <w:pStyle w:val="Level3Number"/>
      </w:pPr>
      <w:r w:rsidRPr="005C4B6D">
        <w:t xml:space="preserve">Any notice to be given under this </w:t>
      </w:r>
      <w:r w:rsidR="00AA225C">
        <w:t>a</w:t>
      </w:r>
      <w:r w:rsidRPr="005C4B6D">
        <w:t>greement shall be in writing, and shall either be delivered by hand, email or sent by first class pre-paid post (or in the case of overseas post, by airmail).  Delivery by courier shall be regarded as delivery by hand</w:t>
      </w:r>
      <w:r w:rsidR="00AC6757">
        <w:t>.</w:t>
      </w:r>
    </w:p>
    <w:p w14:paraId="5FC84D73" w14:textId="77777777" w:rsidR="00AC6757" w:rsidRDefault="00472639" w:rsidP="00053406">
      <w:pPr>
        <w:pStyle w:val="Level3Number"/>
      </w:pPr>
      <w:bookmarkStart w:id="60" w:name="_Ref495593497"/>
      <w:r>
        <w:t xml:space="preserve">A notice under this agreement must be marked for the attention of the </w:t>
      </w:r>
      <w:r w:rsidR="002157CF">
        <w:t>representative</w:t>
      </w:r>
      <w:r w:rsidR="005E550C">
        <w:t xml:space="preserve"> (if any)</w:t>
      </w:r>
      <w:r>
        <w:t xml:space="preserve"> nominated by a party in writing from time to time</w:t>
      </w:r>
      <w:bookmarkEnd w:id="60"/>
      <w:r w:rsidR="005E550C">
        <w:t xml:space="preserve"> and, in default of a nomination, to the company secretary or other officer</w:t>
      </w:r>
      <w:r>
        <w:t>.</w:t>
      </w:r>
    </w:p>
    <w:p w14:paraId="225015BD" w14:textId="77777777" w:rsidR="00AC6757" w:rsidRDefault="00AC6757" w:rsidP="00053406">
      <w:pPr>
        <w:pStyle w:val="Level3Number"/>
      </w:pPr>
      <w:r>
        <w:t>A notice shall be deemed to have been served</w:t>
      </w:r>
      <w:r w:rsidR="00C63141">
        <w:t xml:space="preserve"> where it is</w:t>
      </w:r>
      <w:r>
        <w:t>:</w:t>
      </w:r>
    </w:p>
    <w:p w14:paraId="755EA8C8" w14:textId="77777777" w:rsidR="00AC6757" w:rsidRDefault="00472639" w:rsidP="00AC6757">
      <w:pPr>
        <w:pStyle w:val="Level4Number"/>
      </w:pPr>
      <w:r w:rsidRPr="005C4B6D">
        <w:t xml:space="preserve">delivered by hand at the address </w:t>
      </w:r>
      <w:r>
        <w:t>set out in this agreement,</w:t>
      </w:r>
      <w:r w:rsidRPr="005C4B6D">
        <w:t xml:space="preserve"> at the time of delivery</w:t>
      </w:r>
      <w:r w:rsidR="00AC6757">
        <w:t xml:space="preserve">; </w:t>
      </w:r>
    </w:p>
    <w:p w14:paraId="4B7DF88B" w14:textId="77777777" w:rsidR="00472639" w:rsidRDefault="00472639" w:rsidP="00AC6757">
      <w:pPr>
        <w:pStyle w:val="Level4Number"/>
      </w:pPr>
      <w:r w:rsidRPr="005C4B6D">
        <w:t xml:space="preserve">sent by first class pre-paid post to the address </w:t>
      </w:r>
      <w:r>
        <w:t>set out in this agreement</w:t>
      </w:r>
      <w:r w:rsidR="00C63141">
        <w:t>,</w:t>
      </w:r>
      <w:r w:rsidRPr="005C4B6D">
        <w:t xml:space="preserve"> at the expiration of two (2) </w:t>
      </w:r>
      <w:r>
        <w:t>Business Days</w:t>
      </w:r>
      <w:r w:rsidRPr="005C4B6D">
        <w:t xml:space="preserve"> after the time of posting</w:t>
      </w:r>
      <w:r>
        <w:t>;</w:t>
      </w:r>
    </w:p>
    <w:p w14:paraId="3AB4B7F3" w14:textId="77777777" w:rsidR="00472639" w:rsidRDefault="00472639" w:rsidP="00AC6757">
      <w:pPr>
        <w:pStyle w:val="Level4Number"/>
      </w:pPr>
      <w:r w:rsidRPr="005C4B6D">
        <w:t xml:space="preserve">sent by airmail to the address </w:t>
      </w:r>
      <w:r>
        <w:t>set out in this agreement</w:t>
      </w:r>
      <w:r w:rsidR="00C63141">
        <w:t>,</w:t>
      </w:r>
      <w:r w:rsidRPr="005C4B6D">
        <w:t xml:space="preserve"> at the expiration of seven (7) Business Days after the time of posting</w:t>
      </w:r>
      <w:r>
        <w:t>; and</w:t>
      </w:r>
    </w:p>
    <w:p w14:paraId="4201BBBF" w14:textId="77777777" w:rsidR="00AC6757" w:rsidRDefault="00472639" w:rsidP="00AC6757">
      <w:pPr>
        <w:pStyle w:val="Level4Number"/>
      </w:pPr>
      <w:r w:rsidRPr="005C4B6D">
        <w:t>sent by email (with receipt confirmed), immediately, except that if the email produces an automated response reporting a failure to deliver, delayed delivery to the intended recipient, or an “out of office” (or similar) notification, the email shall not be taken to have been served</w:t>
      </w:r>
      <w:r w:rsidR="00AC6757">
        <w:t>.</w:t>
      </w:r>
    </w:p>
    <w:p w14:paraId="578C5964" w14:textId="77777777" w:rsidR="00AC6757" w:rsidRDefault="00AC6757" w:rsidP="00053406">
      <w:pPr>
        <w:pStyle w:val="Level3Number"/>
      </w:pPr>
      <w:r>
        <w:t>If a notice would otherwise be deemed to have been delivered outside working hours (being 9.00 am to 5.00 pm) on a Business Day under the preceding provisions of this clause, it shall be deemed to have been delivered at the opening of such normal working hours on the next Business Day.</w:t>
      </w:r>
    </w:p>
    <w:p w14:paraId="3E4E2459" w14:textId="77777777" w:rsidR="00AC6757" w:rsidRDefault="00AC6757" w:rsidP="00053406">
      <w:pPr>
        <w:pStyle w:val="Level3Number"/>
      </w:pPr>
      <w:r>
        <w:t xml:space="preserve">A party may notify the other of a change to its name, relevant person, </w:t>
      </w:r>
      <w:r w:rsidR="002157CF">
        <w:t xml:space="preserve">or </w:t>
      </w:r>
      <w:r>
        <w:t>address for the purposes of this clause, provided that the notification shall only be effective on:</w:t>
      </w:r>
    </w:p>
    <w:p w14:paraId="56D54E0F" w14:textId="77777777" w:rsidR="00AC6757" w:rsidRDefault="00AC6757" w:rsidP="00AC6757">
      <w:pPr>
        <w:pStyle w:val="Level4Number"/>
      </w:pPr>
      <w:r>
        <w:t>the date specified in the notification as the date on which the change is to take place; or</w:t>
      </w:r>
    </w:p>
    <w:p w14:paraId="50208C96" w14:textId="77777777" w:rsidR="00AC6757" w:rsidRDefault="00AC6757" w:rsidP="00AC6757">
      <w:pPr>
        <w:pStyle w:val="Level4Number"/>
      </w:pPr>
      <w:r>
        <w:t>if no date is specified or the date specified is less than five (5) Business Days after the date on which notice is deemed to have been served, the date falling five (5) Business Days after notice of the change is deemed to have been given.</w:t>
      </w:r>
    </w:p>
    <w:p w14:paraId="0BBE28FE" w14:textId="77777777" w:rsidR="00472639" w:rsidRDefault="00472639" w:rsidP="00053406">
      <w:pPr>
        <w:pStyle w:val="Level3Number"/>
      </w:pPr>
      <w:r w:rsidRPr="005C4B6D">
        <w:t>In proving service of the notice, it shall be sufficient to show</w:t>
      </w:r>
      <w:r>
        <w:t xml:space="preserve"> (as appropriate)</w:t>
      </w:r>
      <w:r w:rsidRPr="005C4B6D">
        <w:t xml:space="preserve"> that delivery by hand was made or that the envelope containing the notice was properly ad</w:t>
      </w:r>
      <w:r>
        <w:t xml:space="preserve">dressed and posted as a </w:t>
      </w:r>
      <w:r w:rsidRPr="005C4B6D">
        <w:t>pre-paid letter</w:t>
      </w:r>
      <w:r>
        <w:t>.</w:t>
      </w:r>
    </w:p>
    <w:p w14:paraId="19374B3A" w14:textId="77777777" w:rsidR="00AC6757" w:rsidRDefault="00AC6757" w:rsidP="00053406">
      <w:pPr>
        <w:pStyle w:val="Level3Number"/>
      </w:pPr>
      <w:r>
        <w:t>For the avoidance of doubt, the parties agree that the provisions of this clause shall not apply in relation to the service of any claim form, application notice, order, judgment</w:t>
      </w:r>
      <w:r w:rsidR="0053379C">
        <w:t>,</w:t>
      </w:r>
      <w:r>
        <w:t xml:space="preserve"> or other document relating to or in connection with any proceedings.</w:t>
      </w:r>
    </w:p>
    <w:p w14:paraId="794DB753" w14:textId="77777777" w:rsidR="00AC6757" w:rsidRDefault="00AC6757" w:rsidP="009C6EC4">
      <w:pPr>
        <w:pStyle w:val="Level2Heading"/>
        <w:outlineLvl w:val="9"/>
      </w:pPr>
      <w:r>
        <w:t>Waiver</w:t>
      </w:r>
    </w:p>
    <w:p w14:paraId="357EE164" w14:textId="77777777" w:rsidR="00AC6757" w:rsidRDefault="00AC6757" w:rsidP="00E53A60">
      <w:pPr>
        <w:pStyle w:val="Body1"/>
      </w:pPr>
      <w:r>
        <w:t xml:space="preserve">Any failure or neglect by either party to enforce any of the provisions of this </w:t>
      </w:r>
      <w:r w:rsidR="002157CF">
        <w:t>a</w:t>
      </w:r>
      <w:r>
        <w:t xml:space="preserve">greement shall not be construed nor deemed to be a waiver of that party’s rights and does not affect the validity of the whole or part of this </w:t>
      </w:r>
      <w:r w:rsidR="002157CF">
        <w:t>a</w:t>
      </w:r>
      <w:r>
        <w:t xml:space="preserve">greement nor prejudice that party’s rights; any waiver by either party of its rights under this </w:t>
      </w:r>
      <w:r w:rsidR="002157CF">
        <w:t>a</w:t>
      </w:r>
      <w:r>
        <w:t>greement does not operate as a waiver in respect of any subsequent breach.</w:t>
      </w:r>
    </w:p>
    <w:p w14:paraId="5F998514" w14:textId="77777777" w:rsidR="00AC6757" w:rsidRDefault="00AC6757" w:rsidP="009C6EC4">
      <w:pPr>
        <w:pStyle w:val="Level2Heading"/>
        <w:outlineLvl w:val="9"/>
      </w:pPr>
      <w:r>
        <w:t>Invalidity</w:t>
      </w:r>
    </w:p>
    <w:p w14:paraId="1F93429C" w14:textId="77777777" w:rsidR="00AC6757" w:rsidRPr="00AC6757" w:rsidRDefault="00AC6757" w:rsidP="00E53A60">
      <w:pPr>
        <w:pStyle w:val="Body1"/>
      </w:pPr>
      <w:r>
        <w:t xml:space="preserve">If any provision of this </w:t>
      </w:r>
      <w:r w:rsidR="002157CF">
        <w:t>a</w:t>
      </w:r>
      <w:r>
        <w:t>greement is held to be illegal, invalid</w:t>
      </w:r>
      <w:r w:rsidR="0053379C">
        <w:t>,</w:t>
      </w:r>
      <w:r>
        <w:t xml:space="preserve"> or unenforceable in whole or part, that provision shall to that extent be deemed not to form part of this </w:t>
      </w:r>
      <w:r w:rsidR="002157CF">
        <w:t>a</w:t>
      </w:r>
      <w:r>
        <w:t>greement and the legality, validity</w:t>
      </w:r>
      <w:r w:rsidR="0053379C">
        <w:t>,</w:t>
      </w:r>
      <w:r>
        <w:t xml:space="preserve"> and enforceability of the remainder of this </w:t>
      </w:r>
      <w:r w:rsidR="002157CF">
        <w:t>a</w:t>
      </w:r>
      <w:r>
        <w:t>greement shall be unaffected.</w:t>
      </w:r>
    </w:p>
    <w:p w14:paraId="6F6F1530" w14:textId="77777777" w:rsidR="00AC6757" w:rsidRDefault="00AC6757" w:rsidP="009C6EC4">
      <w:pPr>
        <w:pStyle w:val="Level2Heading"/>
        <w:outlineLvl w:val="9"/>
      </w:pPr>
      <w:r>
        <w:t>Assignment and sub-contracting</w:t>
      </w:r>
    </w:p>
    <w:p w14:paraId="138CCD53" w14:textId="77777777" w:rsidR="00AC6757" w:rsidRDefault="00AC6757" w:rsidP="00E53A60">
      <w:pPr>
        <w:pStyle w:val="Body1"/>
      </w:pPr>
      <w:r>
        <w:t>Neither party shall without the prior written consent of the other assign, transfer, charge, dispose of, deal with</w:t>
      </w:r>
      <w:r w:rsidR="002157CF">
        <w:t>,</w:t>
      </w:r>
      <w:r>
        <w:t xml:space="preserve"> or subcontract its rights or obligations under this </w:t>
      </w:r>
      <w:r w:rsidR="00472639">
        <w:t>a</w:t>
      </w:r>
      <w:r>
        <w:t>greement.</w:t>
      </w:r>
    </w:p>
    <w:p w14:paraId="1BAD986F" w14:textId="77777777" w:rsidR="00AC6757" w:rsidRDefault="00AC6757" w:rsidP="009C6EC4">
      <w:pPr>
        <w:pStyle w:val="Level2Heading"/>
        <w:outlineLvl w:val="9"/>
      </w:pPr>
      <w:r>
        <w:t>No partnership</w:t>
      </w:r>
    </w:p>
    <w:p w14:paraId="6DBDA566" w14:textId="77777777" w:rsidR="00AC6757" w:rsidRDefault="00AC6757" w:rsidP="00E53A60">
      <w:pPr>
        <w:pStyle w:val="Body1"/>
      </w:pPr>
      <w:r>
        <w:t xml:space="preserve">Nothing in this </w:t>
      </w:r>
      <w:r w:rsidR="002157CF">
        <w:t>a</w:t>
      </w:r>
      <w:r>
        <w:t>greement shall or shall be deemed to create a partnership between the parties.</w:t>
      </w:r>
    </w:p>
    <w:p w14:paraId="1F7F3A69" w14:textId="77777777" w:rsidR="00472639" w:rsidRDefault="00472639" w:rsidP="009C6EC4">
      <w:pPr>
        <w:pStyle w:val="Level2Heading"/>
        <w:outlineLvl w:val="9"/>
      </w:pPr>
      <w:r>
        <w:t>Costs</w:t>
      </w:r>
    </w:p>
    <w:p w14:paraId="6EF08776" w14:textId="77777777" w:rsidR="00472639" w:rsidRPr="00472639" w:rsidRDefault="00472639" w:rsidP="00E53A60">
      <w:pPr>
        <w:pStyle w:val="Body1"/>
      </w:pPr>
      <w:r w:rsidRPr="0024244B">
        <w:t>Each party shall bear its own costs and expenses incurred in connection with the negotiation, preparation, execution</w:t>
      </w:r>
      <w:r w:rsidR="002157CF">
        <w:t>,</w:t>
      </w:r>
      <w:r w:rsidRPr="0024244B">
        <w:t xml:space="preserve"> and performance of this </w:t>
      </w:r>
      <w:r>
        <w:t>a</w:t>
      </w:r>
      <w:r w:rsidRPr="0024244B">
        <w:t>greement</w:t>
      </w:r>
      <w:r w:rsidR="002157CF">
        <w:t>,</w:t>
      </w:r>
      <w:r w:rsidRPr="0024244B">
        <w:t xml:space="preserve"> including in relation to the Purpose</w:t>
      </w:r>
      <w:r>
        <w:t>.</w:t>
      </w:r>
    </w:p>
    <w:p w14:paraId="1C89B859" w14:textId="77777777" w:rsidR="00AC6757" w:rsidRDefault="0005431B" w:rsidP="0005431B">
      <w:pPr>
        <w:pStyle w:val="Level1Heading"/>
      </w:pPr>
      <w:bookmarkStart w:id="61" w:name="_Toc497211145"/>
      <w:bookmarkStart w:id="62" w:name="_Toc57888027"/>
      <w:bookmarkStart w:id="63" w:name="_Toc97627460"/>
      <w:bookmarkStart w:id="64" w:name="_Toc120292133"/>
      <w:r>
        <w:t>governing law</w:t>
      </w:r>
      <w:bookmarkEnd w:id="61"/>
      <w:bookmarkEnd w:id="62"/>
      <w:bookmarkEnd w:id="63"/>
      <w:bookmarkEnd w:id="64"/>
    </w:p>
    <w:p w14:paraId="6A71F92F" w14:textId="77777777" w:rsidR="0005431B" w:rsidRDefault="0005431B" w:rsidP="00E53A60">
      <w:pPr>
        <w:pStyle w:val="Body1"/>
      </w:pPr>
      <w:r>
        <w:t xml:space="preserve">This </w:t>
      </w:r>
      <w:r w:rsidR="0053379C">
        <w:t>a</w:t>
      </w:r>
      <w:r>
        <w:t xml:space="preserve">greement, and any non-contractual obligations in connection with this </w:t>
      </w:r>
      <w:r w:rsidR="0053379C">
        <w:t>a</w:t>
      </w:r>
      <w:r>
        <w:t>greement, shall be governed by and construed in accordance with English law.</w:t>
      </w:r>
    </w:p>
    <w:p w14:paraId="31716B86" w14:textId="77777777" w:rsidR="00472639" w:rsidRDefault="00472639" w:rsidP="0005431B">
      <w:pPr>
        <w:pStyle w:val="Level1Heading"/>
      </w:pPr>
      <w:bookmarkStart w:id="65" w:name="_Toc57888028"/>
      <w:bookmarkStart w:id="66" w:name="_Toc97627461"/>
      <w:bookmarkStart w:id="67" w:name="_Toc120292134"/>
      <w:bookmarkStart w:id="68" w:name="_Toc497211146"/>
      <w:r>
        <w:t>jurisdiction</w:t>
      </w:r>
      <w:bookmarkEnd w:id="65"/>
      <w:bookmarkEnd w:id="66"/>
      <w:bookmarkEnd w:id="67"/>
    </w:p>
    <w:p w14:paraId="6736B949" w14:textId="77777777" w:rsidR="00472639" w:rsidRDefault="00472639" w:rsidP="00E53A60">
      <w:pPr>
        <w:pStyle w:val="Body1"/>
      </w:pPr>
      <w:r w:rsidRPr="00211401">
        <w:t xml:space="preserve">The parties irrevocably agree that the courts of England and Wales shall have </w:t>
      </w:r>
      <w:r w:rsidR="000220C7">
        <w:t>exclusive</w:t>
      </w:r>
      <w:r w:rsidRPr="00211401">
        <w:t xml:space="preserve"> jurisdiction to settle any dispute or claim arising out of, or in connection with, this </w:t>
      </w:r>
      <w:r>
        <w:t>a</w:t>
      </w:r>
      <w:r w:rsidRPr="00211401">
        <w:t>greement, its subject matter</w:t>
      </w:r>
      <w:r w:rsidR="0053379C">
        <w:t>,</w:t>
      </w:r>
      <w:r w:rsidRPr="00211401">
        <w:t xml:space="preserve"> or its formation (including non-contractual disputes or claims)</w:t>
      </w:r>
      <w:r>
        <w:t>.</w:t>
      </w:r>
    </w:p>
    <w:p w14:paraId="396F1BE8" w14:textId="77777777" w:rsidR="0005431B" w:rsidRDefault="0005431B" w:rsidP="0005431B">
      <w:pPr>
        <w:pStyle w:val="Level1Heading"/>
      </w:pPr>
      <w:bookmarkStart w:id="69" w:name="_Toc57888029"/>
      <w:bookmarkStart w:id="70" w:name="_Toc97627462"/>
      <w:bookmarkStart w:id="71" w:name="_Toc120292135"/>
      <w:r>
        <w:t>counterparts</w:t>
      </w:r>
      <w:bookmarkEnd w:id="68"/>
      <w:bookmarkEnd w:id="69"/>
      <w:bookmarkEnd w:id="70"/>
      <w:bookmarkEnd w:id="71"/>
    </w:p>
    <w:p w14:paraId="768E6CD1" w14:textId="77777777" w:rsidR="0005431B" w:rsidRDefault="0005431B" w:rsidP="00053406">
      <w:pPr>
        <w:pStyle w:val="Level2Number"/>
      </w:pPr>
      <w:r>
        <w:t xml:space="preserve">This </w:t>
      </w:r>
      <w:r w:rsidR="0053379C">
        <w:t>a</w:t>
      </w:r>
      <w:r>
        <w:t>greement may be executed in a</w:t>
      </w:r>
      <w:r w:rsidR="00AC2E89">
        <w:t>ny</w:t>
      </w:r>
      <w:r>
        <w:t xml:space="preserve"> number of counterparts, all of which constitute one single agreement between the parties.</w:t>
      </w:r>
    </w:p>
    <w:p w14:paraId="50F19073" w14:textId="77777777" w:rsidR="0005431B" w:rsidRDefault="0005431B" w:rsidP="00053406">
      <w:pPr>
        <w:pStyle w:val="Level2Number"/>
      </w:pPr>
      <w:r>
        <w:t xml:space="preserve">The exchange of copies of this </w:t>
      </w:r>
      <w:r w:rsidR="0053379C">
        <w:t>a</w:t>
      </w:r>
      <w:r>
        <w:t xml:space="preserve">greement and of signature pages by electronic mail in portable document format (pdf) or by any other electronic means shall constitute effective execution of this </w:t>
      </w:r>
      <w:r w:rsidR="0053379C">
        <w:t>agreement</w:t>
      </w:r>
      <w:r>
        <w:t xml:space="preserve"> by the parties.</w:t>
      </w:r>
    </w:p>
    <w:p w14:paraId="5E3F75CD" w14:textId="77777777" w:rsidR="0005431B" w:rsidRPr="00AC6757" w:rsidRDefault="0005431B" w:rsidP="00E53A60">
      <w:pPr>
        <w:pStyle w:val="Body"/>
      </w:pPr>
      <w:r w:rsidRPr="00A56C98">
        <w:rPr>
          <w:b/>
        </w:rPr>
        <w:t>AS WITNESS</w:t>
      </w:r>
      <w:r>
        <w:t xml:space="preserve">, the duly authorised representatives of the parties have executed this </w:t>
      </w:r>
      <w:r w:rsidR="0053379C">
        <w:t>agreement</w:t>
      </w:r>
      <w:r>
        <w:t xml:space="preserve"> after the </w:t>
      </w:r>
      <w:r w:rsidR="00472639">
        <w:t>s</w:t>
      </w:r>
      <w:r>
        <w:t>chedules.</w:t>
      </w:r>
    </w:p>
    <w:p w14:paraId="43971423" w14:textId="77777777" w:rsidR="00C858B1" w:rsidRDefault="00C858B1" w:rsidP="00E53A60">
      <w:pPr>
        <w:pStyle w:val="Body"/>
      </w:pPr>
      <w:r>
        <w:t>Signed for and on behalf of</w:t>
      </w:r>
    </w:p>
    <w:p w14:paraId="15EC5451" w14:textId="77777777" w:rsidR="00C858B1" w:rsidRDefault="00C858B1" w:rsidP="00E53A60">
      <w:pPr>
        <w:pStyle w:val="Body"/>
      </w:pPr>
      <w:r>
        <w:t>AMJ Global Solutions Ltd T/a ARGenesis</w:t>
      </w:r>
    </w:p>
    <w:p w14:paraId="266B537C" w14:textId="77777777" w:rsidR="00C858B1" w:rsidRDefault="00C858B1" w:rsidP="00E53A60">
      <w:pPr>
        <w:pStyle w:val="Body"/>
      </w:pPr>
      <w:r>
        <w:t>Signature</w:t>
      </w:r>
    </w:p>
    <w:p w14:paraId="7E6E8E64" w14:textId="77777777" w:rsidR="00C858B1" w:rsidRDefault="00C858B1" w:rsidP="00E53A60">
      <w:pPr>
        <w:pStyle w:val="Body"/>
      </w:pPr>
    </w:p>
    <w:p w14:paraId="72598411" w14:textId="77777777" w:rsidR="00C858B1" w:rsidRDefault="00C858B1" w:rsidP="00E53A60">
      <w:pPr>
        <w:pStyle w:val="Body"/>
      </w:pPr>
      <w:r>
        <w:t>Name</w:t>
      </w:r>
    </w:p>
    <w:p w14:paraId="6F2C762F" w14:textId="77777777" w:rsidR="00C858B1" w:rsidRDefault="00C858B1" w:rsidP="00E53A60">
      <w:pPr>
        <w:pStyle w:val="Body"/>
      </w:pPr>
      <w:r>
        <w:t>Position:</w:t>
      </w:r>
    </w:p>
    <w:p w14:paraId="17BEEC93" w14:textId="77777777" w:rsidR="00C858B1" w:rsidRDefault="00C858B1" w:rsidP="00E53A60">
      <w:pPr>
        <w:pStyle w:val="Body"/>
      </w:pPr>
      <w:r>
        <w:t>Date:</w:t>
      </w:r>
    </w:p>
    <w:p w14:paraId="128694DA" w14:textId="77777777" w:rsidR="00C858B1" w:rsidRDefault="00C858B1" w:rsidP="00E53A60">
      <w:pPr>
        <w:pStyle w:val="Body"/>
      </w:pPr>
    </w:p>
    <w:p w14:paraId="500933AE" w14:textId="77777777" w:rsidR="00C858B1" w:rsidRDefault="00C858B1" w:rsidP="00E53A60">
      <w:pPr>
        <w:pStyle w:val="Body"/>
      </w:pPr>
      <w:r>
        <w:t>Signed for and on behalf of</w:t>
      </w:r>
    </w:p>
    <w:p w14:paraId="0C1074CE" w14:textId="77777777" w:rsidR="00C858B1" w:rsidRDefault="00C858B1" w:rsidP="00E53A60">
      <w:pPr>
        <w:pStyle w:val="Body"/>
      </w:pPr>
      <w:r>
        <w:t>Labuan Reinsurance (L) Ltd</w:t>
      </w:r>
    </w:p>
    <w:p w14:paraId="6E5DA719" w14:textId="77777777" w:rsidR="00C858B1" w:rsidRDefault="00C858B1" w:rsidP="00E53A60">
      <w:pPr>
        <w:pStyle w:val="Body"/>
      </w:pPr>
      <w:r>
        <w:t>Signature</w:t>
      </w:r>
    </w:p>
    <w:p w14:paraId="19E066FD" w14:textId="77777777" w:rsidR="00C858B1" w:rsidRDefault="00C858B1" w:rsidP="00E53A60">
      <w:pPr>
        <w:pStyle w:val="Body"/>
      </w:pPr>
    </w:p>
    <w:p w14:paraId="50DBC9F5" w14:textId="77777777" w:rsidR="00C858B1" w:rsidRDefault="00C858B1" w:rsidP="00E53A60">
      <w:pPr>
        <w:pStyle w:val="Body"/>
      </w:pPr>
      <w:r>
        <w:t>Name</w:t>
      </w:r>
    </w:p>
    <w:p w14:paraId="1ADF91E0" w14:textId="77777777" w:rsidR="00C858B1" w:rsidRDefault="00C858B1" w:rsidP="00E53A60">
      <w:pPr>
        <w:pStyle w:val="Body"/>
      </w:pPr>
      <w:r>
        <w:t>Position:</w:t>
      </w:r>
    </w:p>
    <w:p w14:paraId="0DEBF800" w14:textId="77777777" w:rsidR="00C858B1" w:rsidRDefault="00C858B1" w:rsidP="00E53A60">
      <w:pPr>
        <w:pStyle w:val="Body"/>
      </w:pPr>
      <w:r>
        <w:t>Date:</w:t>
      </w:r>
    </w:p>
    <w:p w14:paraId="3095BF44" w14:textId="77777777" w:rsidR="003E6E16" w:rsidRDefault="003E6E16">
      <w:pPr>
        <w:spacing w:before="0" w:after="160"/>
      </w:pPr>
      <w:r>
        <w:br w:type="page"/>
      </w:r>
    </w:p>
    <w:p w14:paraId="7BD74E12" w14:textId="77777777" w:rsidR="00C858B1" w:rsidRPr="009625A7" w:rsidRDefault="00C858B1" w:rsidP="00623382">
      <w:pPr>
        <w:pStyle w:val="Schedule"/>
      </w:pPr>
      <w:bookmarkStart w:id="72" w:name="_Toc120292136"/>
      <w:bookmarkEnd w:id="72"/>
    </w:p>
    <w:p w14:paraId="0DDAF57D" w14:textId="77777777" w:rsidR="00DE524E" w:rsidRDefault="00472639" w:rsidP="00A66938">
      <w:pPr>
        <w:pStyle w:val="ScheduleTitle"/>
      </w:pPr>
      <w:bookmarkStart w:id="73" w:name="_Toc497211147"/>
      <w:bookmarkEnd w:id="73"/>
      <w:r>
        <w:t>Interpretation</w:t>
      </w:r>
    </w:p>
    <w:p w14:paraId="24087415" w14:textId="77777777" w:rsidR="00DE524E" w:rsidRDefault="00DE524E" w:rsidP="00395959">
      <w:pPr>
        <w:pStyle w:val="Sch1Heading"/>
        <w:outlineLvl w:val="9"/>
      </w:pPr>
      <w:r w:rsidRPr="004C6057">
        <w:t>definitions</w:t>
      </w:r>
    </w:p>
    <w:p w14:paraId="735A21E4" w14:textId="77777777" w:rsidR="004C6057" w:rsidRPr="004C6057" w:rsidRDefault="00472639" w:rsidP="00E53A60">
      <w:pPr>
        <w:pStyle w:val="Body1"/>
      </w:pPr>
      <w:bookmarkStart w:id="74" w:name="_Hlk55819817"/>
      <w:r>
        <w:t>In this agreement, unless the context otherwise requires, capitalised expressions have the meaning given to them and the following definitions apply</w:t>
      </w:r>
      <w:bookmarkEnd w:id="74"/>
      <w:r>
        <w:t>.</w:t>
      </w:r>
    </w:p>
    <w:p w14:paraId="63D326FB" w14:textId="77777777" w:rsidR="00B02219" w:rsidRDefault="00472639" w:rsidP="00E53A60">
      <w:pPr>
        <w:pStyle w:val="Body1"/>
      </w:pPr>
      <w:r>
        <w:rPr>
          <w:b/>
        </w:rPr>
        <w:t xml:space="preserve">Affiliate </w:t>
      </w:r>
      <w:r w:rsidRPr="00E676E7">
        <w:t>means</w:t>
      </w:r>
      <w:r>
        <w:t>, in relation to any company, partnership or other legal person, any other company, partnership or other legal person which Controls, is Controlled by, or is under common Control with, that company, partnership or other legal person</w:t>
      </w:r>
      <w:r w:rsidR="00AC2E89">
        <w:t xml:space="preserve">, and for these purposes, </w:t>
      </w:r>
      <w:r w:rsidR="00AC2E89">
        <w:rPr>
          <w:b/>
        </w:rPr>
        <w:t xml:space="preserve">Control </w:t>
      </w:r>
      <w:r w:rsidR="00AC2E89" w:rsidRPr="00E676E7">
        <w:t>means</w:t>
      </w:r>
      <w:r w:rsidR="00AC2E89">
        <w:t>, in relation to a company, partnership or other legal person,</w:t>
      </w:r>
      <w:r w:rsidR="00AC2E89">
        <w:rPr>
          <w:b/>
        </w:rPr>
        <w:t xml:space="preserve"> </w:t>
      </w:r>
      <w:r w:rsidR="00AC2E89">
        <w:rPr>
          <w:bCs/>
        </w:rPr>
        <w:t xml:space="preserve">the beneficial ownership of more than fifty per cent (50%) of the issued share capital of, or the legal power to direct or cause the direction of, the company, partnership or other legal person in question (or its holding company as the case may be), and </w:t>
      </w:r>
      <w:r w:rsidR="00AC2E89" w:rsidRPr="009C20D9">
        <w:rPr>
          <w:b/>
        </w:rPr>
        <w:t>Controlled</w:t>
      </w:r>
      <w:r w:rsidR="00AC2E89">
        <w:rPr>
          <w:bCs/>
        </w:rPr>
        <w:t xml:space="preserve"> shall be construed accordingly</w:t>
      </w:r>
      <w:r w:rsidR="0005431B">
        <w:t>.</w:t>
      </w:r>
    </w:p>
    <w:p w14:paraId="368B4E77" w14:textId="77777777" w:rsidR="0005431B" w:rsidRDefault="0005431B" w:rsidP="00E53A60">
      <w:pPr>
        <w:pStyle w:val="Body1"/>
      </w:pPr>
      <w:r w:rsidRPr="0005431B">
        <w:rPr>
          <w:b/>
        </w:rPr>
        <w:t>Business Day</w:t>
      </w:r>
      <w:r>
        <w:t xml:space="preserve"> means Monday to Friday excluding public and bank holidays in England and Wales.</w:t>
      </w:r>
    </w:p>
    <w:p w14:paraId="194DF88F" w14:textId="77777777" w:rsidR="0005431B" w:rsidRDefault="00472639" w:rsidP="00E53A60">
      <w:pPr>
        <w:pStyle w:val="Body1"/>
      </w:pPr>
      <w:r>
        <w:rPr>
          <w:b/>
          <w:bCs/>
        </w:rPr>
        <w:t>Competent Authority</w:t>
      </w:r>
      <w:r>
        <w:t xml:space="preserve"> means any court, governmental body</w:t>
      </w:r>
      <w:r w:rsidR="0046176D">
        <w:t>,</w:t>
      </w:r>
      <w:r>
        <w:t xml:space="preserve"> or regulatory authority having authority over or in respect of a party or its Affiliates, including a branch, </w:t>
      </w:r>
      <w:proofErr w:type="gramStart"/>
      <w:r>
        <w:t>office</w:t>
      </w:r>
      <w:proofErr w:type="gramEnd"/>
      <w:r>
        <w:t xml:space="preserve"> or agency, or in respect of any business or ancillary activity conducted by the party or its Affiliates</w:t>
      </w:r>
      <w:r w:rsidR="0005431B">
        <w:t>.</w:t>
      </w:r>
    </w:p>
    <w:p w14:paraId="5F454ACF" w14:textId="77777777" w:rsidR="0005431B" w:rsidRDefault="00FF24FB" w:rsidP="00E53A60">
      <w:pPr>
        <w:pStyle w:val="Body1"/>
      </w:pPr>
      <w:r>
        <w:rPr>
          <w:b/>
        </w:rPr>
        <w:t>Confidential Information </w:t>
      </w:r>
      <w:r>
        <w:t>means the fact and terms of this agreement, the Purpose, the Proposed Transaction, and all information, including software and data, which is disclosed by or on behalf of Disclosing Party to Receiving Party or its Representatives in connection with the Purpose (whether orally or in documentary, electronic or other form), including Derivative Information.</w:t>
      </w:r>
    </w:p>
    <w:p w14:paraId="0053BE45" w14:textId="77777777" w:rsidR="009F7EFA" w:rsidRDefault="009F7EFA" w:rsidP="00E53A60">
      <w:pPr>
        <w:pStyle w:val="Body1"/>
      </w:pPr>
      <w:r>
        <w:rPr>
          <w:b/>
        </w:rPr>
        <w:t>Data Protection Regulations</w:t>
      </w:r>
      <w:r>
        <w:t xml:space="preserve"> means all directives, regulations, statutes, laws, secondary legislation, and rules relating to data protection and privacy.</w:t>
      </w:r>
    </w:p>
    <w:p w14:paraId="27B71317" w14:textId="77777777" w:rsidR="002E33CF" w:rsidRDefault="00877CCF" w:rsidP="00E53A60">
      <w:pPr>
        <w:pStyle w:val="Body1"/>
      </w:pPr>
      <w:r>
        <w:rPr>
          <w:b/>
        </w:rPr>
        <w:t>Derivative Information</w:t>
      </w:r>
      <w:r>
        <w:t xml:space="preserve"> means analyses, compilations, notes, studies, reports, and similar forms of information created by or on behalf of Receiving Party or its Representatives in connection with the Purpose that contain or reflect</w:t>
      </w:r>
      <w:r w:rsidR="003A41F2">
        <w:t xml:space="preserve"> </w:t>
      </w:r>
      <w:r w:rsidR="00260F03">
        <w:t xml:space="preserve">or are based on or derived from </w:t>
      </w:r>
      <w:r w:rsidR="003A41F2">
        <w:t xml:space="preserve"> Confidential Information.</w:t>
      </w:r>
    </w:p>
    <w:p w14:paraId="356431C6" w14:textId="77777777" w:rsidR="009F7EFA" w:rsidRDefault="009F7EFA" w:rsidP="00E53A60">
      <w:pPr>
        <w:pStyle w:val="Body1"/>
      </w:pPr>
      <w:r>
        <w:rPr>
          <w:b/>
        </w:rPr>
        <w:t xml:space="preserve">Disclosing Party </w:t>
      </w:r>
      <w:r>
        <w:rPr>
          <w:bCs/>
        </w:rPr>
        <w:t xml:space="preserve">means </w:t>
      </w:r>
      <w:r>
        <w:t>a party who discloses information under this agreement.</w:t>
      </w:r>
    </w:p>
    <w:p w14:paraId="5FD647AD" w14:textId="77777777" w:rsidR="009F7EFA" w:rsidRPr="009F7EFA" w:rsidRDefault="009F7EFA" w:rsidP="00E53A60">
      <w:pPr>
        <w:pStyle w:val="Body1"/>
        <w:rPr>
          <w:bCs/>
        </w:rPr>
      </w:pPr>
      <w:r>
        <w:rPr>
          <w:rFonts w:cstheme="minorHAnsi"/>
          <w:b/>
          <w:bCs/>
        </w:rPr>
        <w:t xml:space="preserve">Effective Date </w:t>
      </w:r>
      <w:r>
        <w:t>means the date of this agreement.</w:t>
      </w:r>
    </w:p>
    <w:p w14:paraId="3A88B461" w14:textId="77777777" w:rsidR="0005431B" w:rsidRDefault="00A16DE8" w:rsidP="00E53A60">
      <w:pPr>
        <w:pStyle w:val="Body1"/>
      </w:pPr>
      <w:r>
        <w:rPr>
          <w:b/>
        </w:rPr>
        <w:t>Intellectual Property Rights</w:t>
      </w:r>
      <w:r>
        <w:t xml:space="preserve"> means any and all patents, </w:t>
      </w:r>
      <w:proofErr w:type="gramStart"/>
      <w:r>
        <w:t>trade marks</w:t>
      </w:r>
      <w:proofErr w:type="gramEnd"/>
      <w:r>
        <w:t>, business names, copyright, moral rights, database rights, rights in designs, rights in inventions, and any and all other intellectual property rights, whether or not registered or capable of registration and whether subsisting anywhere in the world and including all applications and rights to apply for any of them together with all or any associated goodwill.</w:t>
      </w:r>
    </w:p>
    <w:p w14:paraId="297CC2BC" w14:textId="77777777" w:rsidR="0005431B" w:rsidRDefault="009F7EFA" w:rsidP="00E53A60">
      <w:pPr>
        <w:pStyle w:val="Body1"/>
      </w:pPr>
      <w:r>
        <w:rPr>
          <w:b/>
        </w:rPr>
        <w:t xml:space="preserve">Receiving Party </w:t>
      </w:r>
      <w:r w:rsidR="009F34D1">
        <w:t>means a party receiving information under this agreement and each party is deemed to have received the fact and terms of this agreement, the Purpose, and the Proposed Transaction</w:t>
      </w:r>
      <w:r w:rsidR="0005431B">
        <w:t>.</w:t>
      </w:r>
    </w:p>
    <w:p w14:paraId="32476371" w14:textId="77777777" w:rsidR="0005431B" w:rsidRDefault="009F7EFA" w:rsidP="00E53A60">
      <w:pPr>
        <w:pStyle w:val="Body1"/>
      </w:pPr>
      <w:r>
        <w:rPr>
          <w:b/>
        </w:rPr>
        <w:t xml:space="preserve">Relevant Personal Data </w:t>
      </w:r>
      <w:r>
        <w:t xml:space="preserve">means </w:t>
      </w:r>
      <w:r w:rsidR="00017223">
        <w:t>Confidential Information that is personal data</w:t>
      </w:r>
      <w:r w:rsidR="0005431B">
        <w:t>.</w:t>
      </w:r>
    </w:p>
    <w:p w14:paraId="77BEA1EA" w14:textId="77777777" w:rsidR="009F7EFA" w:rsidRDefault="009F7EFA" w:rsidP="00E53A60">
      <w:pPr>
        <w:pStyle w:val="Body1"/>
      </w:pPr>
      <w:r>
        <w:rPr>
          <w:b/>
        </w:rPr>
        <w:t>Representative</w:t>
      </w:r>
      <w:r>
        <w:t xml:space="preserve"> means any of Receiving Party’s Affiliates, and Receiving Party’s or any of its Affiliate</w:t>
      </w:r>
      <w:r w:rsidR="003B33CD">
        <w:t>’</w:t>
      </w:r>
      <w:r>
        <w:t>s, directors, employees, agents, contractors</w:t>
      </w:r>
      <w:r w:rsidR="00114276">
        <w:t>,</w:t>
      </w:r>
      <w:r>
        <w:t xml:space="preserve"> and professional advisers</w:t>
      </w:r>
      <w:r w:rsidR="00FE2B45">
        <w:t>.</w:t>
      </w:r>
    </w:p>
    <w:p w14:paraId="6756933A" w14:textId="77777777" w:rsidR="00A06BCA" w:rsidRPr="00A06BCA" w:rsidRDefault="009F7EFA" w:rsidP="00395959">
      <w:pPr>
        <w:pStyle w:val="Sch1Heading"/>
        <w:tabs>
          <w:tab w:val="clear" w:pos="680"/>
        </w:tabs>
        <w:outlineLvl w:val="9"/>
      </w:pPr>
      <w:r>
        <w:t>references</w:t>
      </w:r>
    </w:p>
    <w:p w14:paraId="7F5B16C5" w14:textId="77777777" w:rsidR="00B02219" w:rsidRPr="009F7EFA" w:rsidRDefault="0005431B" w:rsidP="009F7EFA">
      <w:pPr>
        <w:pStyle w:val="Sch2Number"/>
      </w:pPr>
      <w:r w:rsidRPr="009F7EFA">
        <w:t xml:space="preserve">In this </w:t>
      </w:r>
      <w:r w:rsidR="0053379C">
        <w:t>agreement</w:t>
      </w:r>
      <w:r w:rsidRPr="009F7EFA">
        <w:t>:</w:t>
      </w:r>
    </w:p>
    <w:p w14:paraId="648589B0" w14:textId="77777777" w:rsidR="00B02219" w:rsidRPr="00B02219" w:rsidRDefault="0005431B" w:rsidP="002C0D0E">
      <w:pPr>
        <w:pStyle w:val="Sch3Number"/>
      </w:pPr>
      <w:r>
        <w:t>references to:</w:t>
      </w:r>
    </w:p>
    <w:p w14:paraId="7200042B" w14:textId="77777777" w:rsidR="0005431B" w:rsidRDefault="0005431B" w:rsidP="002C0D0E">
      <w:pPr>
        <w:pStyle w:val="Sch4Number"/>
      </w:pPr>
      <w:r>
        <w:t xml:space="preserve">a statutory provision includes a reference to any modification, </w:t>
      </w:r>
      <w:proofErr w:type="gramStart"/>
      <w:r>
        <w:t>consolidation</w:t>
      </w:r>
      <w:proofErr w:type="gramEnd"/>
      <w:r>
        <w:t xml:space="preserve"> or re-enactment of the provision from time to time in force and all subordinate instruments, orders or regulations made under it except that, as between the parties, no modification, consolidation or re-enactment shall apply for the purposes of this </w:t>
      </w:r>
      <w:r w:rsidR="0053379C">
        <w:t>agreement</w:t>
      </w:r>
      <w:r>
        <w:t xml:space="preserve"> to the extent that it would impose any new or extended obligation, liability or restriction on, or otherwise adversely affect the rights of, either party;</w:t>
      </w:r>
    </w:p>
    <w:p w14:paraId="05ACE0A8" w14:textId="77777777" w:rsidR="0005431B" w:rsidRDefault="0005431B" w:rsidP="002C0D0E">
      <w:pPr>
        <w:pStyle w:val="Sch4Number"/>
      </w:pPr>
      <w:r>
        <w:t>either party includes, where appropriate, persons deriving title under it;</w:t>
      </w:r>
    </w:p>
    <w:p w14:paraId="54334A66" w14:textId="77777777" w:rsidR="0005431B" w:rsidRDefault="0005431B" w:rsidP="002C0D0E">
      <w:pPr>
        <w:pStyle w:val="Sch4Number"/>
      </w:pPr>
      <w:r w:rsidRPr="0005431B">
        <w:rPr>
          <w:b/>
        </w:rPr>
        <w:t>subsidiary</w:t>
      </w:r>
      <w:r>
        <w:t xml:space="preserve"> and </w:t>
      </w:r>
      <w:r w:rsidRPr="0005431B">
        <w:rPr>
          <w:b/>
        </w:rPr>
        <w:t xml:space="preserve">holding company </w:t>
      </w:r>
      <w:r>
        <w:t>shall have the meanings given to them by section 1159 of the Companies Act 2006;</w:t>
      </w:r>
    </w:p>
    <w:p w14:paraId="4EB9FBD4" w14:textId="77777777" w:rsidR="0005431B" w:rsidRDefault="0005431B" w:rsidP="002C0D0E">
      <w:pPr>
        <w:pStyle w:val="Sch4Number"/>
      </w:pPr>
      <w:r w:rsidRPr="0005431B">
        <w:rPr>
          <w:b/>
        </w:rPr>
        <w:t>includes</w:t>
      </w:r>
      <w:r>
        <w:t xml:space="preserve"> or </w:t>
      </w:r>
      <w:r w:rsidRPr="0005431B">
        <w:rPr>
          <w:b/>
        </w:rPr>
        <w:t>including</w:t>
      </w:r>
      <w:r>
        <w:t xml:space="preserve"> shall be construed without limitation to the generality of the preceding words;</w:t>
      </w:r>
    </w:p>
    <w:p w14:paraId="4FFEC683" w14:textId="77777777" w:rsidR="0005431B" w:rsidRDefault="0005431B" w:rsidP="002C0D0E">
      <w:pPr>
        <w:pStyle w:val="Sch4Number"/>
      </w:pPr>
      <w:r w:rsidRPr="0005431B">
        <w:rPr>
          <w:b/>
        </w:rPr>
        <w:t>indemnify</w:t>
      </w:r>
      <w:r>
        <w:t xml:space="preserve"> means on demand to indemnify and keep indemnified, and hold harmless, the party</w:t>
      </w:r>
      <w:r w:rsidR="000C456A">
        <w:t xml:space="preserve"> to be indemnified on an after-t</w:t>
      </w:r>
      <w:r>
        <w:t>ax basis</w:t>
      </w:r>
      <w:r w:rsidR="000C456A">
        <w:t>;</w:t>
      </w:r>
    </w:p>
    <w:p w14:paraId="7C1268E7" w14:textId="77777777" w:rsidR="000C456A" w:rsidRDefault="000C456A" w:rsidP="002C0D0E">
      <w:pPr>
        <w:pStyle w:val="Sch4Number"/>
      </w:pPr>
      <w:r>
        <w:t xml:space="preserve">any document (including this </w:t>
      </w:r>
      <w:r w:rsidR="0053379C">
        <w:t>agreement</w:t>
      </w:r>
      <w:r>
        <w:t xml:space="preserve">) or a provision of it shall be construed as a reference to that document or provision as amended from time to time by agreement between the parties in accordance with this </w:t>
      </w:r>
      <w:r w:rsidR="00EA7B0D">
        <w:t>a</w:t>
      </w:r>
      <w:r>
        <w:t>greement;</w:t>
      </w:r>
    </w:p>
    <w:p w14:paraId="694F5389" w14:textId="77777777" w:rsidR="000C456A" w:rsidRDefault="000C456A" w:rsidP="002C0D0E">
      <w:pPr>
        <w:pStyle w:val="Sch4Number"/>
      </w:pPr>
      <w:r w:rsidRPr="000C456A">
        <w:rPr>
          <w:b/>
        </w:rPr>
        <w:t>writing</w:t>
      </w:r>
      <w:r>
        <w:t xml:space="preserve"> includes any method of reproducing words in a legible and non-transitory form, </w:t>
      </w:r>
      <w:r w:rsidR="009625A7">
        <w:t>in</w:t>
      </w:r>
      <w:r>
        <w:t xml:space="preserve">cluding email; </w:t>
      </w:r>
    </w:p>
    <w:p w14:paraId="2344A515" w14:textId="77777777" w:rsidR="009625A7" w:rsidRDefault="000C456A" w:rsidP="002C0D0E">
      <w:pPr>
        <w:pStyle w:val="Sch4Number"/>
      </w:pPr>
      <w:r w:rsidRPr="000C456A">
        <w:rPr>
          <w:b/>
        </w:rPr>
        <w:t>rights</w:t>
      </w:r>
      <w:r>
        <w:t xml:space="preserve"> </w:t>
      </w:r>
      <w:proofErr w:type="gramStart"/>
      <w:r>
        <w:t>includes</w:t>
      </w:r>
      <w:proofErr w:type="gramEnd"/>
      <w:r>
        <w:t xml:space="preserve"> the rights and remedies of the party in question</w:t>
      </w:r>
      <w:r w:rsidR="009625A7">
        <w:t>; and</w:t>
      </w:r>
    </w:p>
    <w:p w14:paraId="1B7DE934" w14:textId="77777777" w:rsidR="000C456A" w:rsidRDefault="009625A7" w:rsidP="002C0D0E">
      <w:pPr>
        <w:pStyle w:val="Sch4Number"/>
      </w:pPr>
      <w:r>
        <w:t xml:space="preserve">words and phrases that are defined in Data Protection Regulations have the meaning in the Data Protection Regulations, including </w:t>
      </w:r>
      <w:r w:rsidRPr="00C56A12">
        <w:rPr>
          <w:b/>
          <w:bCs/>
        </w:rPr>
        <w:t>data subject</w:t>
      </w:r>
      <w:r>
        <w:t xml:space="preserve">, </w:t>
      </w:r>
      <w:r w:rsidRPr="001F2026">
        <w:rPr>
          <w:b/>
        </w:rPr>
        <w:t>personal data</w:t>
      </w:r>
      <w:r>
        <w:t xml:space="preserve">, </w:t>
      </w:r>
      <w:r w:rsidRPr="001F2026">
        <w:rPr>
          <w:b/>
        </w:rPr>
        <w:t>processing</w:t>
      </w:r>
      <w:r>
        <w:t xml:space="preserve">, </w:t>
      </w:r>
      <w:r w:rsidRPr="001F2026">
        <w:rPr>
          <w:b/>
        </w:rPr>
        <w:t>disclosure</w:t>
      </w:r>
      <w:r>
        <w:t xml:space="preserve">, </w:t>
      </w:r>
      <w:r w:rsidRPr="001F2026">
        <w:rPr>
          <w:b/>
        </w:rPr>
        <w:t>controller</w:t>
      </w:r>
      <w:r w:rsidRPr="00EC6E3A">
        <w:t xml:space="preserve">, </w:t>
      </w:r>
      <w:r>
        <w:t xml:space="preserve">and </w:t>
      </w:r>
      <w:r>
        <w:rPr>
          <w:b/>
        </w:rPr>
        <w:t>processor</w:t>
      </w:r>
      <w:r w:rsidR="002157CF">
        <w:t>;</w:t>
      </w:r>
    </w:p>
    <w:p w14:paraId="486829CF" w14:textId="77777777" w:rsidR="000C456A" w:rsidRDefault="000C456A" w:rsidP="000C456A">
      <w:pPr>
        <w:pStyle w:val="Sch3Number"/>
      </w:pPr>
      <w:r>
        <w:t>the singular includes the plural and vice versa; and</w:t>
      </w:r>
    </w:p>
    <w:p w14:paraId="5F18D3B2" w14:textId="77777777" w:rsidR="000C456A" w:rsidRDefault="000C456A" w:rsidP="000C456A">
      <w:pPr>
        <w:pStyle w:val="Sch3Number"/>
      </w:pPr>
      <w:r>
        <w:t xml:space="preserve">the headings are for convenience only and shall not affect the interpretation of this </w:t>
      </w:r>
      <w:r w:rsidR="0053379C">
        <w:t>agreement</w:t>
      </w:r>
      <w:r>
        <w:t>.</w:t>
      </w:r>
    </w:p>
    <w:p w14:paraId="567E4A46" w14:textId="77777777" w:rsidR="001B3599" w:rsidRDefault="000C456A" w:rsidP="009F7EFA">
      <w:pPr>
        <w:pStyle w:val="Sch2Number"/>
      </w:pPr>
      <w:r>
        <w:t xml:space="preserve">Each obligation of a party under this </w:t>
      </w:r>
      <w:r w:rsidR="0053379C">
        <w:t>agreement</w:t>
      </w:r>
      <w:r>
        <w:t>, and any reference to an act or omission of a party, unless the context otherwise requires, includes (in the case of the former) an obligation to procure that the obligation (where necessary) is performed by an Affiliate of the party, and (in the case of the latter) any act or omission of an Affiliate of that party.</w:t>
      </w:r>
    </w:p>
    <w:p w14:paraId="45F44DE0" w14:textId="77777777" w:rsidR="001B3599" w:rsidRDefault="001B3599">
      <w:pPr>
        <w:spacing w:before="0" w:after="160"/>
        <w:rPr>
          <w:szCs w:val="20"/>
        </w:rPr>
      </w:pPr>
      <w:r>
        <w:br w:type="page"/>
      </w:r>
    </w:p>
    <w:p w14:paraId="485C5A2C" w14:textId="77777777" w:rsidR="00C858B1" w:rsidRDefault="00C858B1" w:rsidP="00BD0F0F">
      <w:pPr>
        <w:spacing w:before="0" w:after="160"/>
        <w:jc w:val="center"/>
      </w:pPr>
    </w:p>
    <w:p w14:paraId="19FC34FC" w14:textId="77777777" w:rsidR="00BD0F0F" w:rsidRPr="00866FC2" w:rsidRDefault="00BD0F0F" w:rsidP="00BD0F0F">
      <w:pPr>
        <w:spacing w:before="0" w:after="160"/>
        <w:jc w:val="center"/>
      </w:pPr>
    </w:p>
    <w:p w14:paraId="7B8969B5" w14:textId="77777777" w:rsidR="00575130" w:rsidRDefault="00575130" w:rsidP="00575130">
      <w:pPr>
        <w:pStyle w:val="Body"/>
      </w:pPr>
      <w:r>
        <w:t>The duly authorised representatives of the parties have executed this agreement on the date stated.</w:t>
      </w:r>
    </w:p>
    <w:p w14:paraId="61A92D80" w14:textId="77777777" w:rsidR="00575130" w:rsidRDefault="00575130" w:rsidP="00575130">
      <w:pPr>
        <w:pStyle w:val="Body"/>
      </w:pPr>
      <w:r>
        <w:t>Signed for and on behalf of:</w:t>
      </w:r>
    </w:p>
    <w:p w14:paraId="3243854E" w14:textId="77777777" w:rsidR="00575130" w:rsidRDefault="00575130" w:rsidP="00575130">
      <w:pPr>
        <w:pStyle w:val="Body"/>
      </w:pPr>
      <w:r>
        <w:t>AMJ Global Solutions Ltd T/a ARGenesis</w:t>
      </w:r>
    </w:p>
    <w:p w14:paraId="635DDA33" w14:textId="77777777" w:rsidR="00575130" w:rsidRDefault="00575130" w:rsidP="00575130">
      <w:pPr>
        <w:pStyle w:val="Body"/>
      </w:pPr>
      <w:r>
        <w:t>Signature:</w:t>
      </w:r>
    </w:p>
    <w:p w14:paraId="2288C0B4" w14:textId="77777777" w:rsidR="00575130" w:rsidRDefault="00575130" w:rsidP="00575130">
      <w:pPr>
        <w:pStyle w:val="Body"/>
      </w:pPr>
    </w:p>
    <w:p w14:paraId="73557BA0" w14:textId="77777777" w:rsidR="00575130" w:rsidRDefault="00575130" w:rsidP="00575130">
      <w:pPr>
        <w:pStyle w:val="Body"/>
      </w:pPr>
      <w:r>
        <w:t>Name:</w:t>
      </w:r>
    </w:p>
    <w:p w14:paraId="317498D8" w14:textId="77777777" w:rsidR="00575130" w:rsidRDefault="00575130" w:rsidP="00575130">
      <w:pPr>
        <w:pStyle w:val="Body"/>
      </w:pPr>
      <w:r>
        <w:t>Position:</w:t>
      </w:r>
    </w:p>
    <w:p w14:paraId="611869B6" w14:textId="77777777" w:rsidR="00575130" w:rsidRDefault="00575130" w:rsidP="00575130">
      <w:pPr>
        <w:pStyle w:val="Body"/>
      </w:pPr>
      <w:r>
        <w:t>Date:</w:t>
      </w:r>
    </w:p>
    <w:p w14:paraId="009C63C2" w14:textId="77777777" w:rsidR="00575130" w:rsidRDefault="00575130" w:rsidP="00575130">
      <w:pPr>
        <w:pStyle w:val="Body"/>
      </w:pPr>
    </w:p>
    <w:p w14:paraId="0AABA787" w14:textId="77777777" w:rsidR="00575130" w:rsidRDefault="00575130" w:rsidP="00575130">
      <w:pPr>
        <w:pStyle w:val="Body"/>
      </w:pPr>
      <w:r>
        <w:t>Signed for and on behalf of:</w:t>
      </w:r>
    </w:p>
    <w:p w14:paraId="7646934C" w14:textId="77777777" w:rsidR="00575130" w:rsidRDefault="00575130" w:rsidP="00575130">
      <w:pPr>
        <w:pStyle w:val="Body"/>
      </w:pPr>
      <w:r>
        <w:t>Labuan Reinsurance (L) Ltd</w:t>
      </w:r>
    </w:p>
    <w:p w14:paraId="0C8DCB3A" w14:textId="77777777" w:rsidR="00575130" w:rsidRDefault="00575130" w:rsidP="00575130">
      <w:pPr>
        <w:pStyle w:val="Body"/>
      </w:pPr>
      <w:r>
        <w:t>Signature:</w:t>
      </w:r>
    </w:p>
    <w:p w14:paraId="36BA2EA3" w14:textId="77777777" w:rsidR="00575130" w:rsidRDefault="00575130" w:rsidP="00575130">
      <w:pPr>
        <w:pStyle w:val="Body"/>
      </w:pPr>
    </w:p>
    <w:p w14:paraId="1F9BF065" w14:textId="77777777" w:rsidR="00575130" w:rsidRDefault="00575130" w:rsidP="00575130">
      <w:pPr>
        <w:pStyle w:val="Body"/>
      </w:pPr>
      <w:r>
        <w:t>Name:</w:t>
      </w:r>
    </w:p>
    <w:p w14:paraId="3C62099D" w14:textId="77777777" w:rsidR="00575130" w:rsidRDefault="00575130" w:rsidP="00575130">
      <w:pPr>
        <w:pStyle w:val="Body"/>
      </w:pPr>
      <w:r>
        <w:t>Position:</w:t>
      </w:r>
    </w:p>
    <w:p w14:paraId="1817AB59" w14:textId="77777777" w:rsidR="00575130" w:rsidRDefault="00575130" w:rsidP="00575130">
      <w:pPr>
        <w:pStyle w:val="Body"/>
      </w:pPr>
      <w:r>
        <w:t>Date:</w:t>
      </w:r>
    </w:p>
    <w:p w14:paraId="5F152A9B" w14:textId="77777777" w:rsidR="00FE2B45" w:rsidRDefault="00FE2B45" w:rsidP="00575130">
      <w:pPr>
        <w:pStyle w:val="Body"/>
        <w:rPr>
          <w:szCs w:val="20"/>
        </w:rPr>
      </w:pPr>
    </w:p>
    <w:sectPr w:rsidR="00FE2B45">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FD3F" w14:textId="77777777" w:rsidR="00B83261" w:rsidRDefault="00B83261" w:rsidP="000B702F">
      <w:pPr>
        <w:spacing w:after="0" w:line="240" w:lineRule="auto"/>
      </w:pPr>
      <w:r>
        <w:separator/>
      </w:r>
    </w:p>
  </w:endnote>
  <w:endnote w:type="continuationSeparator" w:id="0">
    <w:p w14:paraId="76A760C2" w14:textId="77777777" w:rsidR="00B83261" w:rsidRDefault="00B83261" w:rsidP="000B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F423" w14:textId="77777777" w:rsidR="0078021A" w:rsidRDefault="00780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565043"/>
      <w:docPartObj>
        <w:docPartGallery w:val="Page Numbers (Bottom of Page)"/>
        <w:docPartUnique/>
      </w:docPartObj>
    </w:sdtPr>
    <w:sdtEndPr>
      <w:rPr>
        <w:noProof/>
      </w:rPr>
    </w:sdtEndPr>
    <w:sdtContent>
      <w:p w14:paraId="6367C633" w14:textId="77777777" w:rsidR="003E6E16" w:rsidRDefault="003E6E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B803A" w14:textId="77777777" w:rsidR="00472639" w:rsidRDefault="00472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CD4B" w14:textId="77777777" w:rsidR="00B83261" w:rsidRDefault="00B83261" w:rsidP="000B702F">
      <w:pPr>
        <w:spacing w:after="0" w:line="240" w:lineRule="auto"/>
      </w:pPr>
      <w:r>
        <w:separator/>
      </w:r>
    </w:p>
  </w:footnote>
  <w:footnote w:type="continuationSeparator" w:id="0">
    <w:p w14:paraId="391266A1" w14:textId="77777777" w:rsidR="00B83261" w:rsidRDefault="00B83261" w:rsidP="000B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CD74" w14:textId="77777777" w:rsidR="0078021A" w:rsidRDefault="007802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CED9" w14:textId="77777777" w:rsidR="00472639" w:rsidRDefault="004726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550"/>
    <w:multiLevelType w:val="multilevel"/>
    <w:tmpl w:val="670CC5C8"/>
    <w:lvl w:ilvl="0">
      <w:start w:val="1"/>
      <w:numFmt w:val="decimal"/>
      <w:pStyle w:val="Level1"/>
      <w:lvlText w:val="%1."/>
      <w:lvlJc w:val="left"/>
      <w:pPr>
        <w:ind w:left="360" w:hanging="360"/>
      </w:pPr>
      <w:rPr>
        <w:rFonts w:ascii="Arial" w:hAnsi="Arial" w:cs="Arial" w:hint="default"/>
        <w:b w:val="0"/>
        <w:i w:val="0"/>
        <w:color w:val="auto"/>
        <w:sz w:val="22"/>
        <w:szCs w:val="22"/>
        <w:u w:val="none"/>
      </w:rPr>
    </w:lvl>
    <w:lvl w:ilvl="1">
      <w:start w:val="1"/>
      <w:numFmt w:val="decimal"/>
      <w:pStyle w:val="Level2"/>
      <w:lvlText w:val="%1.%2"/>
      <w:lvlJc w:val="left"/>
      <w:pPr>
        <w:tabs>
          <w:tab w:val="num" w:pos="1080"/>
        </w:tabs>
        <w:ind w:left="1080" w:hanging="648"/>
      </w:pPr>
      <w:rPr>
        <w:rFonts w:ascii="Cambria" w:hAnsi="Cambria" w:hint="default"/>
        <w:b w:val="0"/>
        <w:i w:val="0"/>
        <w:sz w:val="22"/>
        <w:szCs w:val="22"/>
        <w:u w:val="none"/>
      </w:rPr>
    </w:lvl>
    <w:lvl w:ilvl="2">
      <w:start w:val="1"/>
      <w:numFmt w:val="decimal"/>
      <w:pStyle w:val="Level3"/>
      <w:lvlText w:val="%1.%2.%3"/>
      <w:lvlJc w:val="left"/>
      <w:pPr>
        <w:tabs>
          <w:tab w:val="num" w:pos="1944"/>
        </w:tabs>
        <w:ind w:left="1944" w:hanging="864"/>
      </w:pPr>
      <w:rPr>
        <w:rFonts w:ascii="Cambria" w:hAnsi="Cambria" w:hint="default"/>
        <w:b w:val="0"/>
        <w:i w:val="0"/>
        <w:sz w:val="22"/>
        <w:szCs w:val="22"/>
        <w:u w:val="none"/>
      </w:rPr>
    </w:lvl>
    <w:lvl w:ilvl="3">
      <w:start w:val="1"/>
      <w:numFmt w:val="lowerLetter"/>
      <w:pStyle w:val="Level4"/>
      <w:lvlText w:val="(%4)"/>
      <w:lvlJc w:val="left"/>
      <w:pPr>
        <w:tabs>
          <w:tab w:val="num" w:pos="1992"/>
        </w:tabs>
        <w:ind w:left="1992" w:hanging="432"/>
      </w:pPr>
      <w:rPr>
        <w:rFonts w:ascii="Cambria" w:hAnsi="Cambria" w:hint="default"/>
        <w:b w:val="0"/>
        <w:i w:val="0"/>
        <w:sz w:val="22"/>
        <w:szCs w:val="22"/>
      </w:rPr>
    </w:lvl>
    <w:lvl w:ilvl="4">
      <w:start w:val="1"/>
      <w:numFmt w:val="lowerRoman"/>
      <w:pStyle w:val="Level5"/>
      <w:lvlText w:val="(%5)"/>
      <w:lvlJc w:val="left"/>
      <w:pPr>
        <w:tabs>
          <w:tab w:val="num" w:pos="3024"/>
        </w:tabs>
        <w:ind w:left="3024" w:hanging="648"/>
      </w:pPr>
      <w:rPr>
        <w:rFonts w:ascii="Cambria" w:hAnsi="Cambria" w:hint="default"/>
        <w:b w:val="0"/>
        <w:i w:val="0"/>
        <w:sz w:val="22"/>
        <w:szCs w:val="22"/>
      </w:rPr>
    </w:lvl>
    <w:lvl w:ilvl="5">
      <w:start w:val="1"/>
      <w:numFmt w:val="upperLetter"/>
      <w:pStyle w:val="Level6"/>
      <w:lvlText w:val="(%6)"/>
      <w:lvlJc w:val="left"/>
      <w:pPr>
        <w:tabs>
          <w:tab w:val="num" w:pos="3600"/>
        </w:tabs>
        <w:ind w:left="3600" w:hanging="576"/>
      </w:pPr>
      <w:rPr>
        <w:rFonts w:ascii="Cambria" w:hAnsi="Cambria"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Level7"/>
      <w:lvlText w:val="%7"/>
      <w:lvlJc w:val="left"/>
      <w:pPr>
        <w:tabs>
          <w:tab w:val="num" w:pos="3960"/>
        </w:tabs>
        <w:ind w:left="3960" w:hanging="360"/>
      </w:pPr>
      <w:rPr>
        <w:rFonts w:ascii="Arial" w:hAnsi="Arial" w:hint="default"/>
        <w:b w:val="0"/>
        <w:i w:val="0"/>
        <w:sz w:val="22"/>
        <w:szCs w:val="22"/>
      </w:rPr>
    </w:lvl>
    <w:lvl w:ilvl="7">
      <w:start w:val="1"/>
      <w:numFmt w:val="upperLetter"/>
      <w:pStyle w:val="Level8"/>
      <w:lvlText w:val="%8"/>
      <w:lvlJc w:val="left"/>
      <w:pPr>
        <w:tabs>
          <w:tab w:val="num" w:pos="4320"/>
        </w:tabs>
        <w:ind w:left="4320" w:hanging="360"/>
      </w:pPr>
      <w:rPr>
        <w:rFonts w:ascii="Arial" w:hAnsi="Arial" w:hint="default"/>
        <w:b w:val="0"/>
        <w:i w:val="0"/>
        <w:sz w:val="22"/>
        <w:szCs w:val="22"/>
      </w:rPr>
    </w:lvl>
    <w:lvl w:ilvl="8">
      <w:start w:val="1"/>
      <w:numFmt w:val="decimal"/>
      <w:pStyle w:val="Level9"/>
      <w:lvlText w:val="(%9)"/>
      <w:lvlJc w:val="left"/>
      <w:pPr>
        <w:tabs>
          <w:tab w:val="num" w:pos="4752"/>
        </w:tabs>
        <w:ind w:left="4752" w:hanging="432"/>
      </w:pPr>
      <w:rPr>
        <w:rFonts w:ascii="Arial" w:hAnsi="Arial" w:hint="default"/>
        <w:b w:val="0"/>
        <w:i w:val="0"/>
        <w:sz w:val="22"/>
        <w:szCs w:val="22"/>
      </w:rPr>
    </w:lvl>
  </w:abstractNum>
  <w:abstractNum w:abstractNumId="1" w15:restartNumberingAfterBreak="0">
    <w:nsid w:val="14F23A38"/>
    <w:multiLevelType w:val="multilevel"/>
    <w:tmpl w:val="EFB801C8"/>
    <w:lvl w:ilvl="0">
      <w:start w:val="1"/>
      <w:numFmt w:val="decimal"/>
      <w:pStyle w:val="Level1Heading"/>
      <w:lvlText w:val="%1."/>
      <w:lvlJc w:val="left"/>
      <w:pPr>
        <w:tabs>
          <w:tab w:val="num" w:pos="680"/>
        </w:tabs>
        <w:ind w:left="680" w:hanging="680"/>
      </w:pPr>
      <w:rPr>
        <w:rFonts w:hint="default"/>
      </w:rPr>
    </w:lvl>
    <w:lvl w:ilvl="1">
      <w:start w:val="1"/>
      <w:numFmt w:val="decimal"/>
      <w:pStyle w:val="Level2Number"/>
      <w:lvlText w:val="%1.%2"/>
      <w:lvlJc w:val="left"/>
      <w:pPr>
        <w:tabs>
          <w:tab w:val="num" w:pos="680"/>
        </w:tabs>
        <w:ind w:left="680" w:hanging="680"/>
      </w:pPr>
      <w:rPr>
        <w:rFonts w:hint="default"/>
      </w:rPr>
    </w:lvl>
    <w:lvl w:ilvl="2">
      <w:start w:val="1"/>
      <w:numFmt w:val="decimal"/>
      <w:pStyle w:val="Level3Number"/>
      <w:lvlText w:val="%1.%2.%3"/>
      <w:lvlJc w:val="left"/>
      <w:pPr>
        <w:tabs>
          <w:tab w:val="num" w:pos="1588"/>
        </w:tabs>
        <w:ind w:left="1588" w:hanging="908"/>
      </w:pPr>
      <w:rPr>
        <w:rFonts w:hint="default"/>
      </w:rPr>
    </w:lvl>
    <w:lvl w:ilvl="3">
      <w:start w:val="1"/>
      <w:numFmt w:val="lowerLetter"/>
      <w:pStyle w:val="Level4Number"/>
      <w:lvlText w:val="(%4)"/>
      <w:lvlJc w:val="left"/>
      <w:pPr>
        <w:tabs>
          <w:tab w:val="num" w:pos="2041"/>
        </w:tabs>
        <w:ind w:left="2041" w:hanging="453"/>
      </w:pPr>
      <w:rPr>
        <w:rFonts w:hint="default"/>
      </w:rPr>
    </w:lvl>
    <w:lvl w:ilvl="4">
      <w:start w:val="1"/>
      <w:numFmt w:val="lowerRoman"/>
      <w:pStyle w:val="Level5Number"/>
      <w:lvlText w:val="(%5)"/>
      <w:lvlJc w:val="left"/>
      <w:pPr>
        <w:tabs>
          <w:tab w:val="num" w:pos="2495"/>
        </w:tabs>
        <w:ind w:left="2495" w:hanging="454"/>
      </w:pPr>
      <w:rPr>
        <w:rFonts w:hint="default"/>
      </w:rPr>
    </w:lvl>
    <w:lvl w:ilvl="5">
      <w:start w:val="1"/>
      <w:numFmt w:val="upperLetter"/>
      <w:pStyle w:val="Level6Number"/>
      <w:lvlText w:val="(%6)"/>
      <w:lvlJc w:val="left"/>
      <w:pPr>
        <w:tabs>
          <w:tab w:val="num" w:pos="2948"/>
        </w:tabs>
        <w:ind w:left="2948" w:hanging="453"/>
      </w:pPr>
      <w:rPr>
        <w:rFonts w:hint="default"/>
      </w:rPr>
    </w:lvl>
    <w:lvl w:ilvl="6">
      <w:start w:val="1"/>
      <w:numFmt w:val="none"/>
      <w:suff w:val="nothing"/>
      <w:lvlText w:val=""/>
      <w:lvlJc w:val="left"/>
      <w:pPr>
        <w:ind w:left="2948" w:firstLine="0"/>
      </w:pPr>
      <w:rPr>
        <w:rFonts w:hint="default"/>
      </w:rPr>
    </w:lvl>
    <w:lvl w:ilvl="7">
      <w:start w:val="1"/>
      <w:numFmt w:val="none"/>
      <w:suff w:val="nothing"/>
      <w:lvlText w:val=""/>
      <w:lvlJc w:val="left"/>
      <w:pPr>
        <w:ind w:left="2948" w:firstLine="0"/>
      </w:pPr>
      <w:rPr>
        <w:rFonts w:hint="default"/>
      </w:rPr>
    </w:lvl>
    <w:lvl w:ilvl="8">
      <w:start w:val="1"/>
      <w:numFmt w:val="none"/>
      <w:suff w:val="nothing"/>
      <w:lvlText w:val=""/>
      <w:lvlJc w:val="left"/>
      <w:pPr>
        <w:ind w:left="2948" w:firstLine="0"/>
      </w:pPr>
      <w:rPr>
        <w:rFonts w:hint="default"/>
      </w:rPr>
    </w:lvl>
  </w:abstractNum>
  <w:abstractNum w:abstractNumId="2" w15:restartNumberingAfterBreak="0">
    <w:nsid w:val="27D31500"/>
    <w:multiLevelType w:val="multilevel"/>
    <w:tmpl w:val="B77A4230"/>
    <w:lvl w:ilvl="0">
      <w:start w:val="1"/>
      <w:numFmt w:val="none"/>
      <w:pStyle w:val="IntroHeading"/>
      <w:suff w:val="nothing"/>
      <w:lvlText w:val=""/>
      <w:lvlJc w:val="left"/>
      <w:pPr>
        <w:ind w:left="0" w:firstLine="0"/>
      </w:pPr>
      <w:rPr>
        <w:rFonts w:hint="default"/>
      </w:rPr>
    </w:lvl>
    <w:lvl w:ilvl="1">
      <w:start w:val="1"/>
      <w:numFmt w:val="decimal"/>
      <w:lvlText w:val="(%2)"/>
      <w:lvlJc w:val="left"/>
      <w:pPr>
        <w:ind w:left="680" w:hanging="680"/>
      </w:pPr>
      <w:rPr>
        <w:rFonts w:hint="default"/>
      </w:rPr>
    </w:lvl>
    <w:lvl w:ilvl="2">
      <w:start w:val="1"/>
      <w:numFmt w:val="decimal"/>
      <w:lvlText w:val="(%2.%3)"/>
      <w:lvlJc w:val="left"/>
      <w:pPr>
        <w:ind w:left="1588" w:hanging="908"/>
      </w:pPr>
      <w:rPr>
        <w:rFonts w:hint="default"/>
      </w:rPr>
    </w:lvl>
    <w:lvl w:ilvl="3">
      <w:start w:val="1"/>
      <w:numFmt w:val="upperLetter"/>
      <w:lvlRestart w:val="1"/>
      <w:pStyle w:val="Background1"/>
      <w:lvlText w:val="(%4)"/>
      <w:lvlJc w:val="left"/>
      <w:pPr>
        <w:ind w:left="680" w:hanging="680"/>
      </w:pPr>
      <w:rPr>
        <w:rFonts w:hint="default"/>
      </w:rPr>
    </w:lvl>
    <w:lvl w:ilvl="4">
      <w:start w:val="1"/>
      <w:numFmt w:val="decimal"/>
      <w:lvlText w:val="(%4.%5)"/>
      <w:lvlJc w:val="left"/>
      <w:pPr>
        <w:ind w:left="1588" w:hanging="908"/>
      </w:pPr>
      <w:rPr>
        <w:rFonts w:hint="default"/>
      </w:rPr>
    </w:lvl>
    <w:lvl w:ilvl="5">
      <w:start w:val="1"/>
      <w:numFmt w:val="none"/>
      <w:lvlText w:val=""/>
      <w:lvlJc w:val="left"/>
      <w:pPr>
        <w:tabs>
          <w:tab w:val="num" w:pos="1247"/>
        </w:tabs>
        <w:ind w:left="1247" w:firstLine="0"/>
      </w:pPr>
      <w:rPr>
        <w:rFonts w:hint="default"/>
      </w:rPr>
    </w:lvl>
    <w:lvl w:ilvl="6">
      <w:start w:val="1"/>
      <w:numFmt w:val="none"/>
      <w:lvlText w:val=""/>
      <w:lvlJc w:val="left"/>
      <w:pPr>
        <w:tabs>
          <w:tab w:val="num" w:pos="1247"/>
        </w:tabs>
        <w:ind w:left="1247" w:firstLine="0"/>
      </w:pPr>
      <w:rPr>
        <w:rFonts w:hint="default"/>
      </w:rPr>
    </w:lvl>
    <w:lvl w:ilvl="7">
      <w:start w:val="1"/>
      <w:numFmt w:val="none"/>
      <w:lvlText w:val=""/>
      <w:lvlJc w:val="left"/>
      <w:pPr>
        <w:tabs>
          <w:tab w:val="num" w:pos="1247"/>
        </w:tabs>
        <w:ind w:left="1247" w:firstLine="0"/>
      </w:pPr>
      <w:rPr>
        <w:rFonts w:hint="default"/>
      </w:rPr>
    </w:lvl>
    <w:lvl w:ilvl="8">
      <w:start w:val="1"/>
      <w:numFmt w:val="none"/>
      <w:lvlText w:val=""/>
      <w:lvlJc w:val="left"/>
      <w:pPr>
        <w:tabs>
          <w:tab w:val="num" w:pos="1247"/>
        </w:tabs>
        <w:ind w:left="1247" w:firstLine="0"/>
      </w:pPr>
      <w:rPr>
        <w:rFonts w:hint="default"/>
      </w:rPr>
    </w:lvl>
  </w:abstractNum>
  <w:abstractNum w:abstractNumId="3" w15:restartNumberingAfterBreak="0">
    <w:nsid w:val="43D87BC4"/>
    <w:multiLevelType w:val="multilevel"/>
    <w:tmpl w:val="BEB48742"/>
    <w:lvl w:ilvl="0">
      <w:start w:val="1"/>
      <w:numFmt w:val="decimal"/>
      <w:pStyle w:val="Appendix"/>
      <w:suff w:val="nothing"/>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5C520768"/>
    <w:multiLevelType w:val="multilevel"/>
    <w:tmpl w:val="8E3C1210"/>
    <w:lvl w:ilvl="0">
      <w:start w:val="1"/>
      <w:numFmt w:val="decimal"/>
      <w:pStyle w:val="Schedule"/>
      <w:suff w:val="nothing"/>
      <w:lvlText w:val="Schedule %1"/>
      <w:lvlJc w:val="left"/>
      <w:pPr>
        <w:ind w:left="0" w:firstLine="0"/>
      </w:pPr>
      <w:rPr>
        <w:rFonts w:hint="default"/>
      </w:rPr>
    </w:lvl>
    <w:lvl w:ilvl="1">
      <w:start w:val="1"/>
      <w:numFmt w:val="decimal"/>
      <w:suff w:val="nothing"/>
      <w:lvlText w:val="Part %2"/>
      <w:lvlJc w:val="left"/>
      <w:pPr>
        <w:ind w:left="0" w:firstLine="0"/>
      </w:pPr>
      <w:rPr>
        <w:rFonts w:hint="default"/>
      </w:rPr>
    </w:lvl>
    <w:lvl w:ilvl="2">
      <w:start w:val="1"/>
      <w:numFmt w:val="decimal"/>
      <w:lvlRestart w:val="1"/>
      <w:pStyle w:val="Sch1Number"/>
      <w:lvlText w:val="%3."/>
      <w:lvlJc w:val="left"/>
      <w:pPr>
        <w:tabs>
          <w:tab w:val="num" w:pos="680"/>
        </w:tabs>
        <w:ind w:left="680" w:hanging="680"/>
      </w:pPr>
      <w:rPr>
        <w:rFonts w:hint="default"/>
        <w:b w:val="0"/>
      </w:rPr>
    </w:lvl>
    <w:lvl w:ilvl="3">
      <w:start w:val="1"/>
      <w:numFmt w:val="decimal"/>
      <w:pStyle w:val="Sch2Number"/>
      <w:lvlText w:val="%3.%4"/>
      <w:lvlJc w:val="left"/>
      <w:pPr>
        <w:tabs>
          <w:tab w:val="num" w:pos="680"/>
        </w:tabs>
        <w:ind w:left="680" w:hanging="680"/>
      </w:pPr>
      <w:rPr>
        <w:rFonts w:hint="default"/>
      </w:rPr>
    </w:lvl>
    <w:lvl w:ilvl="4">
      <w:start w:val="1"/>
      <w:numFmt w:val="decimal"/>
      <w:pStyle w:val="Sch3Number"/>
      <w:lvlText w:val="%3.%4.%5"/>
      <w:lvlJc w:val="left"/>
      <w:pPr>
        <w:tabs>
          <w:tab w:val="num" w:pos="1588"/>
        </w:tabs>
        <w:ind w:left="1588" w:hanging="908"/>
      </w:pPr>
      <w:rPr>
        <w:rFonts w:hint="default"/>
      </w:rPr>
    </w:lvl>
    <w:lvl w:ilvl="5">
      <w:start w:val="1"/>
      <w:numFmt w:val="lowerLetter"/>
      <w:pStyle w:val="Sch4Number"/>
      <w:lvlText w:val="(%6)"/>
      <w:lvlJc w:val="left"/>
      <w:pPr>
        <w:tabs>
          <w:tab w:val="num" w:pos="2041"/>
        </w:tabs>
        <w:ind w:left="2041" w:hanging="453"/>
      </w:pPr>
      <w:rPr>
        <w:rFonts w:hint="default"/>
      </w:rPr>
    </w:lvl>
    <w:lvl w:ilvl="6">
      <w:start w:val="1"/>
      <w:numFmt w:val="lowerRoman"/>
      <w:pStyle w:val="Sch5Number"/>
      <w:lvlText w:val="(%7)"/>
      <w:lvlJc w:val="left"/>
      <w:pPr>
        <w:tabs>
          <w:tab w:val="num" w:pos="2495"/>
        </w:tabs>
        <w:ind w:left="2495" w:hanging="454"/>
      </w:pPr>
      <w:rPr>
        <w:rFonts w:hint="default"/>
      </w:rPr>
    </w:lvl>
    <w:lvl w:ilvl="7">
      <w:start w:val="1"/>
      <w:numFmt w:val="upperLetter"/>
      <w:pStyle w:val="Sch6Number"/>
      <w:lvlText w:val="(%8)"/>
      <w:lvlJc w:val="left"/>
      <w:pPr>
        <w:tabs>
          <w:tab w:val="num" w:pos="2948"/>
        </w:tabs>
        <w:ind w:left="2948" w:hanging="453"/>
      </w:pPr>
      <w:rPr>
        <w:rFonts w:hint="default"/>
      </w:rPr>
    </w:lvl>
    <w:lvl w:ilvl="8">
      <w:start w:val="1"/>
      <w:numFmt w:val="none"/>
      <w:suff w:val="nothing"/>
      <w:lvlText w:val=""/>
      <w:lvlJc w:val="left"/>
      <w:pPr>
        <w:ind w:left="2948" w:firstLine="0"/>
      </w:pPr>
      <w:rPr>
        <w:rFonts w:hint="default"/>
      </w:rPr>
    </w:lvl>
  </w:abstractNum>
  <w:abstractNum w:abstractNumId="5" w15:restartNumberingAfterBreak="0">
    <w:nsid w:val="73E90283"/>
    <w:multiLevelType w:val="hybridMultilevel"/>
    <w:tmpl w:val="869ED85A"/>
    <w:lvl w:ilvl="0" w:tplc="B0A8AD46">
      <w:start w:val="1"/>
      <w:numFmt w:val="decimal"/>
      <w:pStyle w:val="Parties"/>
      <w:lvlText w:val="(%1)"/>
      <w:lvlJc w:val="left"/>
      <w:pPr>
        <w:ind w:left="720" w:hanging="360"/>
      </w:pPr>
      <w:rPr>
        <w:rFonts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153718">
    <w:abstractNumId w:val="0"/>
  </w:num>
  <w:num w:numId="2" w16cid:durableId="514273611">
    <w:abstractNumId w:val="3"/>
  </w:num>
  <w:num w:numId="3" w16cid:durableId="1067847930">
    <w:abstractNumId w:val="2"/>
  </w:num>
  <w:num w:numId="4" w16cid:durableId="831217345">
    <w:abstractNumId w:val="1"/>
    <w:lvlOverride w:ilvl="0">
      <w:lvl w:ilvl="0">
        <w:start w:val="1"/>
        <w:numFmt w:val="decimal"/>
        <w:pStyle w:val="Level1Heading"/>
        <w:lvlText w:val="%1."/>
        <w:lvlJc w:val="left"/>
        <w:pPr>
          <w:tabs>
            <w:tab w:val="num" w:pos="680"/>
          </w:tabs>
          <w:ind w:left="680" w:hanging="680"/>
        </w:pPr>
        <w:rPr>
          <w:rFonts w:hint="default"/>
          <w:b w:val="0"/>
          <w:color w:val="auto"/>
        </w:rPr>
      </w:lvl>
    </w:lvlOverride>
    <w:lvlOverride w:ilvl="1">
      <w:lvl w:ilvl="1">
        <w:start w:val="1"/>
        <w:numFmt w:val="decimal"/>
        <w:pStyle w:val="Level2Number"/>
        <w:lvlText w:val="%1.%2"/>
        <w:lvlJc w:val="left"/>
        <w:pPr>
          <w:tabs>
            <w:tab w:val="num" w:pos="680"/>
          </w:tabs>
          <w:ind w:left="680" w:hanging="680"/>
        </w:pPr>
        <w:rPr>
          <w:rFonts w:hint="default"/>
          <w:b w:val="0"/>
        </w:rPr>
      </w:lvl>
    </w:lvlOverride>
    <w:lvlOverride w:ilvl="2">
      <w:lvl w:ilvl="2">
        <w:start w:val="1"/>
        <w:numFmt w:val="decimal"/>
        <w:pStyle w:val="Level3Number"/>
        <w:lvlText w:val="%1.%2.%3"/>
        <w:lvlJc w:val="left"/>
        <w:pPr>
          <w:tabs>
            <w:tab w:val="num" w:pos="1588"/>
          </w:tabs>
          <w:ind w:left="1588" w:hanging="908"/>
        </w:pPr>
        <w:rPr>
          <w:rFonts w:ascii="Calibri" w:hAnsi="Calibri" w:cs="Calibri" w:hint="default"/>
          <w:sz w:val="22"/>
          <w:szCs w:val="22"/>
        </w:rPr>
      </w:lvl>
    </w:lvlOverride>
  </w:num>
  <w:num w:numId="5" w16cid:durableId="30348704">
    <w:abstractNumId w:val="4"/>
  </w:num>
  <w:num w:numId="6" w16cid:durableId="1988438872">
    <w:abstractNumId w:val="5"/>
  </w:num>
  <w:num w:numId="7" w16cid:durableId="358973383">
    <w:abstractNumId w:val="1"/>
    <w:lvlOverride w:ilvl="0">
      <w:lvl w:ilvl="0">
        <w:start w:val="1"/>
        <w:numFmt w:val="decimal"/>
        <w:pStyle w:val="Level1Heading"/>
        <w:lvlText w:val="%1."/>
        <w:lvlJc w:val="left"/>
        <w:pPr>
          <w:tabs>
            <w:tab w:val="num" w:pos="680"/>
          </w:tabs>
          <w:ind w:left="680" w:hanging="680"/>
        </w:pPr>
        <w:rPr>
          <w:rFonts w:hint="default"/>
          <w:b w:val="0"/>
          <w:color w:val="auto"/>
        </w:rPr>
      </w:lvl>
    </w:lvlOverride>
    <w:lvlOverride w:ilvl="1">
      <w:lvl w:ilvl="1">
        <w:start w:val="1"/>
        <w:numFmt w:val="decimal"/>
        <w:pStyle w:val="Level2Number"/>
        <w:lvlText w:val="%1.%2"/>
        <w:lvlJc w:val="left"/>
        <w:pPr>
          <w:tabs>
            <w:tab w:val="num" w:pos="680"/>
          </w:tabs>
          <w:ind w:left="680" w:hanging="680"/>
        </w:pPr>
        <w:rPr>
          <w:rFonts w:hint="default"/>
          <w:b w:val="0"/>
        </w:rPr>
      </w:lvl>
    </w:lvlOverride>
    <w:lvlOverride w:ilvl="2">
      <w:lvl w:ilvl="2">
        <w:start w:val="1"/>
        <w:numFmt w:val="decimal"/>
        <w:pStyle w:val="Level3Number"/>
        <w:lvlText w:val="%1.%2.%3"/>
        <w:lvlJc w:val="left"/>
        <w:pPr>
          <w:tabs>
            <w:tab w:val="num" w:pos="1588"/>
          </w:tabs>
          <w:ind w:left="1588" w:hanging="908"/>
        </w:pPr>
        <w:rPr>
          <w:rFonts w:ascii="Calibri" w:hAnsi="Calibri" w:cs="Calibri" w:hint="default"/>
          <w:sz w:val="22"/>
          <w:szCs w:val="22"/>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xariLogic" w:val="/files/logic/Agreement Template.lgc "/>
    <w:docVar w:name="ExariStylesheet" w:val="/files/styles/AgreementTemplate"/>
    <w:docVar w:name="ExariTemplate" w:val="/files/home/exariadmin/Agreement Template.xml"/>
    <w:docVar w:name="ExariTemplateVersion" w:val="/jcr:system/jcr:versionStorage/3a/e0/b8/3ae0b831-ce45-4cc6-b63f-88fbe11041e7/1.2"/>
    <w:docVar w:name="SpeedLegal:SmartPrecedent" w:val="/files/home/exariadmin/Agreement Template.xml"/>
    <w:docVar w:name="SpeedLegal:StyleSheet" w:val="/files/styles/AgreementTemplate"/>
  </w:docVars>
  <w:rsids>
    <w:rsidRoot w:val="003244A5"/>
    <w:rsid w:val="00001B6C"/>
    <w:rsid w:val="000103E1"/>
    <w:rsid w:val="000136A4"/>
    <w:rsid w:val="0001411C"/>
    <w:rsid w:val="00017223"/>
    <w:rsid w:val="000220C7"/>
    <w:rsid w:val="00044BFB"/>
    <w:rsid w:val="00053406"/>
    <w:rsid w:val="00053A7E"/>
    <w:rsid w:val="00053D0B"/>
    <w:rsid w:val="0005431B"/>
    <w:rsid w:val="00056B68"/>
    <w:rsid w:val="000579C9"/>
    <w:rsid w:val="0006294F"/>
    <w:rsid w:val="00063440"/>
    <w:rsid w:val="00065687"/>
    <w:rsid w:val="00075414"/>
    <w:rsid w:val="0007678B"/>
    <w:rsid w:val="00076E77"/>
    <w:rsid w:val="000772AB"/>
    <w:rsid w:val="00086479"/>
    <w:rsid w:val="000912CB"/>
    <w:rsid w:val="00091917"/>
    <w:rsid w:val="00092180"/>
    <w:rsid w:val="000947D9"/>
    <w:rsid w:val="000B2A73"/>
    <w:rsid w:val="000B45C3"/>
    <w:rsid w:val="000B702F"/>
    <w:rsid w:val="000C129C"/>
    <w:rsid w:val="000C456A"/>
    <w:rsid w:val="000C6D7D"/>
    <w:rsid w:val="000D21C2"/>
    <w:rsid w:val="000F060C"/>
    <w:rsid w:val="000F5F3F"/>
    <w:rsid w:val="0010071D"/>
    <w:rsid w:val="00102352"/>
    <w:rsid w:val="00114276"/>
    <w:rsid w:val="00115B33"/>
    <w:rsid w:val="0011681C"/>
    <w:rsid w:val="001216C5"/>
    <w:rsid w:val="001262C8"/>
    <w:rsid w:val="00162623"/>
    <w:rsid w:val="00163A24"/>
    <w:rsid w:val="001657CA"/>
    <w:rsid w:val="00170554"/>
    <w:rsid w:val="0017523C"/>
    <w:rsid w:val="00192956"/>
    <w:rsid w:val="001B3092"/>
    <w:rsid w:val="001B3599"/>
    <w:rsid w:val="001B7FC7"/>
    <w:rsid w:val="001C0868"/>
    <w:rsid w:val="001C7283"/>
    <w:rsid w:val="001D6FE6"/>
    <w:rsid w:val="001E0D03"/>
    <w:rsid w:val="001E46B9"/>
    <w:rsid w:val="001E6699"/>
    <w:rsid w:val="001E7BEE"/>
    <w:rsid w:val="00200AC5"/>
    <w:rsid w:val="00214B02"/>
    <w:rsid w:val="00215131"/>
    <w:rsid w:val="002157CF"/>
    <w:rsid w:val="00215EA6"/>
    <w:rsid w:val="00227877"/>
    <w:rsid w:val="00230E31"/>
    <w:rsid w:val="002312C2"/>
    <w:rsid w:val="00245AA3"/>
    <w:rsid w:val="00260C5E"/>
    <w:rsid w:val="00260F03"/>
    <w:rsid w:val="00261F85"/>
    <w:rsid w:val="00265BFC"/>
    <w:rsid w:val="0026755A"/>
    <w:rsid w:val="00294EDA"/>
    <w:rsid w:val="002A5A4A"/>
    <w:rsid w:val="002A5FD7"/>
    <w:rsid w:val="002B3C53"/>
    <w:rsid w:val="002B4770"/>
    <w:rsid w:val="002C0D0E"/>
    <w:rsid w:val="002C351E"/>
    <w:rsid w:val="002D1510"/>
    <w:rsid w:val="002D2166"/>
    <w:rsid w:val="002D2381"/>
    <w:rsid w:val="002E00D5"/>
    <w:rsid w:val="002E1063"/>
    <w:rsid w:val="002E22DF"/>
    <w:rsid w:val="002E33CF"/>
    <w:rsid w:val="002E5B50"/>
    <w:rsid w:val="002F2C9B"/>
    <w:rsid w:val="002F4BA5"/>
    <w:rsid w:val="0031035A"/>
    <w:rsid w:val="0031058A"/>
    <w:rsid w:val="00316267"/>
    <w:rsid w:val="0032028C"/>
    <w:rsid w:val="003244A5"/>
    <w:rsid w:val="00362168"/>
    <w:rsid w:val="003634EC"/>
    <w:rsid w:val="00371A0D"/>
    <w:rsid w:val="00375F5C"/>
    <w:rsid w:val="00382142"/>
    <w:rsid w:val="00386019"/>
    <w:rsid w:val="00387700"/>
    <w:rsid w:val="00387EE9"/>
    <w:rsid w:val="00390BB6"/>
    <w:rsid w:val="00395959"/>
    <w:rsid w:val="003A41F2"/>
    <w:rsid w:val="003A4CA4"/>
    <w:rsid w:val="003B33CD"/>
    <w:rsid w:val="003B48F4"/>
    <w:rsid w:val="003C700F"/>
    <w:rsid w:val="003D3506"/>
    <w:rsid w:val="003E084A"/>
    <w:rsid w:val="003E14A3"/>
    <w:rsid w:val="003E4A44"/>
    <w:rsid w:val="003E5F91"/>
    <w:rsid w:val="003E6E16"/>
    <w:rsid w:val="003F370E"/>
    <w:rsid w:val="003F6F68"/>
    <w:rsid w:val="004021B2"/>
    <w:rsid w:val="00402D3F"/>
    <w:rsid w:val="00407E2E"/>
    <w:rsid w:val="004302C4"/>
    <w:rsid w:val="00433A99"/>
    <w:rsid w:val="00445CE1"/>
    <w:rsid w:val="0046176D"/>
    <w:rsid w:val="00465FA3"/>
    <w:rsid w:val="00472639"/>
    <w:rsid w:val="00472A3C"/>
    <w:rsid w:val="00477DF6"/>
    <w:rsid w:val="00483F52"/>
    <w:rsid w:val="00487B4A"/>
    <w:rsid w:val="0049230F"/>
    <w:rsid w:val="0049554B"/>
    <w:rsid w:val="004B61C2"/>
    <w:rsid w:val="004B7744"/>
    <w:rsid w:val="004C46DE"/>
    <w:rsid w:val="004C52AB"/>
    <w:rsid w:val="004C6057"/>
    <w:rsid w:val="004C6EE6"/>
    <w:rsid w:val="004D0C91"/>
    <w:rsid w:val="0050054C"/>
    <w:rsid w:val="005016D7"/>
    <w:rsid w:val="00507C80"/>
    <w:rsid w:val="0051464D"/>
    <w:rsid w:val="0053379C"/>
    <w:rsid w:val="0055220B"/>
    <w:rsid w:val="0055297B"/>
    <w:rsid w:val="005651E1"/>
    <w:rsid w:val="00567DAA"/>
    <w:rsid w:val="00570077"/>
    <w:rsid w:val="00575130"/>
    <w:rsid w:val="005755C6"/>
    <w:rsid w:val="00581F60"/>
    <w:rsid w:val="00587D35"/>
    <w:rsid w:val="00592663"/>
    <w:rsid w:val="00593D61"/>
    <w:rsid w:val="0059716B"/>
    <w:rsid w:val="005B14A8"/>
    <w:rsid w:val="005B3B2A"/>
    <w:rsid w:val="005C1132"/>
    <w:rsid w:val="005C52DA"/>
    <w:rsid w:val="005C5619"/>
    <w:rsid w:val="005C5F68"/>
    <w:rsid w:val="005C71D9"/>
    <w:rsid w:val="005D4C0F"/>
    <w:rsid w:val="005D6CEC"/>
    <w:rsid w:val="005E550C"/>
    <w:rsid w:val="005F0ACD"/>
    <w:rsid w:val="005F1F87"/>
    <w:rsid w:val="005F34D4"/>
    <w:rsid w:val="0060611B"/>
    <w:rsid w:val="00611EB4"/>
    <w:rsid w:val="00623382"/>
    <w:rsid w:val="0063278F"/>
    <w:rsid w:val="006332E0"/>
    <w:rsid w:val="00634DA4"/>
    <w:rsid w:val="00637722"/>
    <w:rsid w:val="00637A3C"/>
    <w:rsid w:val="0064436D"/>
    <w:rsid w:val="00646BFA"/>
    <w:rsid w:val="0065609D"/>
    <w:rsid w:val="0066207A"/>
    <w:rsid w:val="00667DB8"/>
    <w:rsid w:val="006707FC"/>
    <w:rsid w:val="0067104A"/>
    <w:rsid w:val="0069369E"/>
    <w:rsid w:val="006A0C0F"/>
    <w:rsid w:val="006A4C10"/>
    <w:rsid w:val="006A5DB8"/>
    <w:rsid w:val="006A6387"/>
    <w:rsid w:val="006B53F6"/>
    <w:rsid w:val="006C0633"/>
    <w:rsid w:val="006D1DFC"/>
    <w:rsid w:val="006D5381"/>
    <w:rsid w:val="006F7909"/>
    <w:rsid w:val="00706707"/>
    <w:rsid w:val="007106E6"/>
    <w:rsid w:val="00710A5D"/>
    <w:rsid w:val="007212C9"/>
    <w:rsid w:val="007216CA"/>
    <w:rsid w:val="007341F2"/>
    <w:rsid w:val="007478CA"/>
    <w:rsid w:val="007700F6"/>
    <w:rsid w:val="0078021A"/>
    <w:rsid w:val="00790827"/>
    <w:rsid w:val="007B1608"/>
    <w:rsid w:val="007B36BC"/>
    <w:rsid w:val="007C37BD"/>
    <w:rsid w:val="007C4BBB"/>
    <w:rsid w:val="007C79FC"/>
    <w:rsid w:val="007D0287"/>
    <w:rsid w:val="007D576B"/>
    <w:rsid w:val="007E1001"/>
    <w:rsid w:val="007E4C0E"/>
    <w:rsid w:val="007F12B1"/>
    <w:rsid w:val="00813306"/>
    <w:rsid w:val="00841222"/>
    <w:rsid w:val="008506D6"/>
    <w:rsid w:val="00861779"/>
    <w:rsid w:val="00866FC2"/>
    <w:rsid w:val="00877CCF"/>
    <w:rsid w:val="00887580"/>
    <w:rsid w:val="00896A11"/>
    <w:rsid w:val="008A5AB3"/>
    <w:rsid w:val="008B02C4"/>
    <w:rsid w:val="008B19CA"/>
    <w:rsid w:val="008B62C0"/>
    <w:rsid w:val="008D0414"/>
    <w:rsid w:val="008E04EC"/>
    <w:rsid w:val="008E07BB"/>
    <w:rsid w:val="008E0B81"/>
    <w:rsid w:val="008F7A22"/>
    <w:rsid w:val="009103DD"/>
    <w:rsid w:val="00923FDE"/>
    <w:rsid w:val="009253D5"/>
    <w:rsid w:val="009273DD"/>
    <w:rsid w:val="00936CE1"/>
    <w:rsid w:val="00937D3D"/>
    <w:rsid w:val="00943BDF"/>
    <w:rsid w:val="009534CB"/>
    <w:rsid w:val="009552E2"/>
    <w:rsid w:val="009557E0"/>
    <w:rsid w:val="009625A7"/>
    <w:rsid w:val="00964175"/>
    <w:rsid w:val="00966C4D"/>
    <w:rsid w:val="009822A3"/>
    <w:rsid w:val="00982B9F"/>
    <w:rsid w:val="00987230"/>
    <w:rsid w:val="009904A0"/>
    <w:rsid w:val="00992872"/>
    <w:rsid w:val="00995C94"/>
    <w:rsid w:val="009A0167"/>
    <w:rsid w:val="009A4CFE"/>
    <w:rsid w:val="009A5A78"/>
    <w:rsid w:val="009A606D"/>
    <w:rsid w:val="009A701B"/>
    <w:rsid w:val="009B4060"/>
    <w:rsid w:val="009C6EC4"/>
    <w:rsid w:val="009D2591"/>
    <w:rsid w:val="009E0D11"/>
    <w:rsid w:val="009E1AAF"/>
    <w:rsid w:val="009E775F"/>
    <w:rsid w:val="009F34D1"/>
    <w:rsid w:val="009F55FB"/>
    <w:rsid w:val="009F7EFA"/>
    <w:rsid w:val="00A06BCA"/>
    <w:rsid w:val="00A16DE8"/>
    <w:rsid w:val="00A36752"/>
    <w:rsid w:val="00A6145B"/>
    <w:rsid w:val="00A66938"/>
    <w:rsid w:val="00A66C47"/>
    <w:rsid w:val="00A72101"/>
    <w:rsid w:val="00A81FF0"/>
    <w:rsid w:val="00AA0383"/>
    <w:rsid w:val="00AA225C"/>
    <w:rsid w:val="00AA4C4E"/>
    <w:rsid w:val="00AA6C48"/>
    <w:rsid w:val="00AB2331"/>
    <w:rsid w:val="00AB2B6E"/>
    <w:rsid w:val="00AB3518"/>
    <w:rsid w:val="00AC0BDB"/>
    <w:rsid w:val="00AC0F91"/>
    <w:rsid w:val="00AC28D2"/>
    <w:rsid w:val="00AC2E89"/>
    <w:rsid w:val="00AC6757"/>
    <w:rsid w:val="00AD0B2F"/>
    <w:rsid w:val="00AF0A69"/>
    <w:rsid w:val="00AF425F"/>
    <w:rsid w:val="00B00395"/>
    <w:rsid w:val="00B02219"/>
    <w:rsid w:val="00B1225B"/>
    <w:rsid w:val="00B20A00"/>
    <w:rsid w:val="00B22F01"/>
    <w:rsid w:val="00B2663E"/>
    <w:rsid w:val="00B339EF"/>
    <w:rsid w:val="00B54DA7"/>
    <w:rsid w:val="00B65BE9"/>
    <w:rsid w:val="00B65E7B"/>
    <w:rsid w:val="00B83261"/>
    <w:rsid w:val="00B92284"/>
    <w:rsid w:val="00B96136"/>
    <w:rsid w:val="00BA5A1B"/>
    <w:rsid w:val="00BB26E9"/>
    <w:rsid w:val="00BB538C"/>
    <w:rsid w:val="00BC3EA0"/>
    <w:rsid w:val="00BC6EBB"/>
    <w:rsid w:val="00BD0F0F"/>
    <w:rsid w:val="00BD6812"/>
    <w:rsid w:val="00BF0E12"/>
    <w:rsid w:val="00BF3F52"/>
    <w:rsid w:val="00C06847"/>
    <w:rsid w:val="00C06A99"/>
    <w:rsid w:val="00C07817"/>
    <w:rsid w:val="00C2123E"/>
    <w:rsid w:val="00C259A9"/>
    <w:rsid w:val="00C27973"/>
    <w:rsid w:val="00C3356F"/>
    <w:rsid w:val="00C35BD0"/>
    <w:rsid w:val="00C44652"/>
    <w:rsid w:val="00C500CD"/>
    <w:rsid w:val="00C540B3"/>
    <w:rsid w:val="00C563F3"/>
    <w:rsid w:val="00C63141"/>
    <w:rsid w:val="00C65171"/>
    <w:rsid w:val="00C858B1"/>
    <w:rsid w:val="00C930F4"/>
    <w:rsid w:val="00CA39D6"/>
    <w:rsid w:val="00CB1F77"/>
    <w:rsid w:val="00CB73D6"/>
    <w:rsid w:val="00CC049C"/>
    <w:rsid w:val="00CC4EB7"/>
    <w:rsid w:val="00CD0781"/>
    <w:rsid w:val="00CE2BA7"/>
    <w:rsid w:val="00CE5013"/>
    <w:rsid w:val="00CE7B72"/>
    <w:rsid w:val="00D00C75"/>
    <w:rsid w:val="00D0381D"/>
    <w:rsid w:val="00D1069D"/>
    <w:rsid w:val="00D16CF5"/>
    <w:rsid w:val="00D272BB"/>
    <w:rsid w:val="00D300ED"/>
    <w:rsid w:val="00D3540F"/>
    <w:rsid w:val="00D522BD"/>
    <w:rsid w:val="00D55A90"/>
    <w:rsid w:val="00D604FF"/>
    <w:rsid w:val="00D6365D"/>
    <w:rsid w:val="00D63A96"/>
    <w:rsid w:val="00D74D05"/>
    <w:rsid w:val="00D82979"/>
    <w:rsid w:val="00D860B6"/>
    <w:rsid w:val="00D86D31"/>
    <w:rsid w:val="00DA08E8"/>
    <w:rsid w:val="00DA4181"/>
    <w:rsid w:val="00DA6A8F"/>
    <w:rsid w:val="00DB4EFB"/>
    <w:rsid w:val="00DD6DEB"/>
    <w:rsid w:val="00DD7DB5"/>
    <w:rsid w:val="00DE3E73"/>
    <w:rsid w:val="00DE46F7"/>
    <w:rsid w:val="00DE524E"/>
    <w:rsid w:val="00DE711F"/>
    <w:rsid w:val="00DF41CF"/>
    <w:rsid w:val="00E01E84"/>
    <w:rsid w:val="00E10096"/>
    <w:rsid w:val="00E16EC1"/>
    <w:rsid w:val="00E22450"/>
    <w:rsid w:val="00E25712"/>
    <w:rsid w:val="00E374A1"/>
    <w:rsid w:val="00E458AF"/>
    <w:rsid w:val="00E53A60"/>
    <w:rsid w:val="00E54AC1"/>
    <w:rsid w:val="00E64910"/>
    <w:rsid w:val="00E77B4F"/>
    <w:rsid w:val="00E834D7"/>
    <w:rsid w:val="00EA0D68"/>
    <w:rsid w:val="00EA253D"/>
    <w:rsid w:val="00EA5516"/>
    <w:rsid w:val="00EA7B0D"/>
    <w:rsid w:val="00EB5A10"/>
    <w:rsid w:val="00EC1C51"/>
    <w:rsid w:val="00EC22A7"/>
    <w:rsid w:val="00EC5633"/>
    <w:rsid w:val="00EC6255"/>
    <w:rsid w:val="00EC6C60"/>
    <w:rsid w:val="00ED3A7C"/>
    <w:rsid w:val="00EE0497"/>
    <w:rsid w:val="00EE3C1C"/>
    <w:rsid w:val="00EE4F90"/>
    <w:rsid w:val="00EE6547"/>
    <w:rsid w:val="00EE6734"/>
    <w:rsid w:val="00EF210A"/>
    <w:rsid w:val="00EF6469"/>
    <w:rsid w:val="00F005EC"/>
    <w:rsid w:val="00F0207C"/>
    <w:rsid w:val="00F03857"/>
    <w:rsid w:val="00F07999"/>
    <w:rsid w:val="00F25596"/>
    <w:rsid w:val="00F27245"/>
    <w:rsid w:val="00F514DA"/>
    <w:rsid w:val="00F7175B"/>
    <w:rsid w:val="00F84174"/>
    <w:rsid w:val="00F84CE4"/>
    <w:rsid w:val="00F8539B"/>
    <w:rsid w:val="00F90990"/>
    <w:rsid w:val="00FB5292"/>
    <w:rsid w:val="00FD40AC"/>
    <w:rsid w:val="00FD51A8"/>
    <w:rsid w:val="00FD7965"/>
    <w:rsid w:val="00FE2B45"/>
    <w:rsid w:val="00FF2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08A39"/>
  <w15:chartTrackingRefBased/>
  <w15:docId w15:val="{FB68334D-F070-4D3C-9A9B-269962B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FC"/>
    <w:pPr>
      <w:spacing w:before="240" w:after="240"/>
    </w:pPr>
    <w:rPr>
      <w:rFonts w:ascii="Calibri" w:hAnsi="Calibri"/>
    </w:rPr>
  </w:style>
  <w:style w:type="paragraph" w:styleId="Heading1">
    <w:name w:val="heading 1"/>
    <w:basedOn w:val="Normal"/>
    <w:next w:val="Level1Heading"/>
    <w:link w:val="Heading1Char"/>
    <w:autoRedefine/>
    <w:uiPriority w:val="9"/>
    <w:qFormat/>
    <w:rsid w:val="00861779"/>
    <w:pPr>
      <w:keepNext/>
      <w:keepLines/>
      <w:spacing w:after="0"/>
      <w:outlineLvl w:val="0"/>
    </w:pPr>
    <w:rPr>
      <w:rFonts w:eastAsiaTheme="majorEastAsia" w:cstheme="majorBidi"/>
      <w:color w:val="385623" w:themeColor="accent6" w:themeShade="80"/>
      <w:sz w:val="32"/>
      <w:szCs w:val="32"/>
    </w:rPr>
  </w:style>
  <w:style w:type="paragraph" w:styleId="Heading2">
    <w:name w:val="heading 2"/>
    <w:basedOn w:val="Level2"/>
    <w:next w:val="Level3"/>
    <w:link w:val="Heading2Char"/>
    <w:autoRedefine/>
    <w:uiPriority w:val="9"/>
    <w:unhideWhenUsed/>
    <w:qFormat/>
    <w:rsid w:val="009E0D11"/>
    <w:pPr>
      <w:keepNext/>
      <w:keepLines/>
      <w:ind w:left="1077" w:hanging="646"/>
      <w:outlineLvl w:val="1"/>
    </w:pPr>
    <w:rPr>
      <w:rFonts w:eastAsiaTheme="majorEastAsia" w:cstheme="majorBidi"/>
      <w:b/>
      <w:szCs w:val="26"/>
    </w:rPr>
  </w:style>
  <w:style w:type="paragraph" w:styleId="Heading3">
    <w:name w:val="heading 3"/>
    <w:basedOn w:val="Level3"/>
    <w:next w:val="Level4"/>
    <w:link w:val="Heading3Char"/>
    <w:autoRedefine/>
    <w:uiPriority w:val="9"/>
    <w:unhideWhenUsed/>
    <w:qFormat/>
    <w:rsid w:val="000F060C"/>
    <w:pPr>
      <w:keepNext/>
      <w:keepLines/>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4">
    <w:name w:val="Level 4"/>
    <w:basedOn w:val="Normal"/>
    <w:link w:val="Level4Char"/>
    <w:autoRedefine/>
    <w:qFormat/>
    <w:rsid w:val="002D1510"/>
    <w:pPr>
      <w:numPr>
        <w:ilvl w:val="3"/>
        <w:numId w:val="1"/>
      </w:numPr>
      <w:tabs>
        <w:tab w:val="clear" w:pos="1992"/>
        <w:tab w:val="num" w:pos="2376"/>
      </w:tabs>
      <w:spacing w:line="240" w:lineRule="auto"/>
      <w:ind w:left="2132" w:hanging="431"/>
      <w:outlineLvl w:val="3"/>
    </w:pPr>
  </w:style>
  <w:style w:type="paragraph" w:customStyle="1" w:styleId="Level1">
    <w:name w:val="Level 1"/>
    <w:basedOn w:val="Normal"/>
    <w:link w:val="Level1Char"/>
    <w:autoRedefine/>
    <w:rsid w:val="003B48F4"/>
    <w:pPr>
      <w:numPr>
        <w:numId w:val="1"/>
      </w:numPr>
      <w:spacing w:before="0" w:after="0" w:line="240" w:lineRule="auto"/>
      <w:ind w:left="357" w:hanging="357"/>
    </w:pPr>
    <w:rPr>
      <w:sz w:val="28"/>
    </w:rPr>
  </w:style>
  <w:style w:type="paragraph" w:customStyle="1" w:styleId="Level2">
    <w:name w:val="Level 2"/>
    <w:basedOn w:val="Normal"/>
    <w:link w:val="Level2Char"/>
    <w:autoRedefine/>
    <w:qFormat/>
    <w:rsid w:val="005C52DA"/>
    <w:pPr>
      <w:numPr>
        <w:ilvl w:val="1"/>
        <w:numId w:val="1"/>
      </w:numPr>
      <w:spacing w:line="240" w:lineRule="auto"/>
    </w:pPr>
    <w:rPr>
      <w:szCs w:val="20"/>
    </w:rPr>
  </w:style>
  <w:style w:type="paragraph" w:customStyle="1" w:styleId="Level3">
    <w:name w:val="Level 3"/>
    <w:basedOn w:val="Normal"/>
    <w:next w:val="Level2"/>
    <w:link w:val="Level3Char"/>
    <w:autoRedefine/>
    <w:qFormat/>
    <w:rsid w:val="000F060C"/>
    <w:pPr>
      <w:numPr>
        <w:ilvl w:val="2"/>
        <w:numId w:val="1"/>
      </w:numPr>
      <w:spacing w:line="240" w:lineRule="auto"/>
      <w:ind w:left="1723" w:hanging="646"/>
    </w:pPr>
  </w:style>
  <w:style w:type="paragraph" w:customStyle="1" w:styleId="Level5">
    <w:name w:val="Level 5"/>
    <w:basedOn w:val="Normal"/>
    <w:autoRedefine/>
    <w:qFormat/>
    <w:rsid w:val="000F060C"/>
    <w:pPr>
      <w:numPr>
        <w:ilvl w:val="4"/>
        <w:numId w:val="1"/>
      </w:numPr>
      <w:tabs>
        <w:tab w:val="clear" w:pos="3024"/>
      </w:tabs>
      <w:spacing w:line="240" w:lineRule="auto"/>
      <w:ind w:left="2772" w:hanging="646"/>
    </w:pPr>
  </w:style>
  <w:style w:type="paragraph" w:customStyle="1" w:styleId="Level6">
    <w:name w:val="Level 6"/>
    <w:basedOn w:val="Normal"/>
    <w:rsid w:val="000F060C"/>
    <w:pPr>
      <w:numPr>
        <w:ilvl w:val="5"/>
        <w:numId w:val="1"/>
      </w:numPr>
      <w:spacing w:line="240" w:lineRule="auto"/>
      <w:ind w:left="3430" w:hanging="646"/>
      <w:jc w:val="both"/>
    </w:pPr>
  </w:style>
  <w:style w:type="paragraph" w:customStyle="1" w:styleId="Level7">
    <w:name w:val="Level 7"/>
    <w:basedOn w:val="Normal"/>
    <w:rsid w:val="003244A5"/>
    <w:pPr>
      <w:numPr>
        <w:ilvl w:val="6"/>
        <w:numId w:val="1"/>
      </w:numPr>
      <w:spacing w:after="200" w:line="240" w:lineRule="auto"/>
      <w:jc w:val="both"/>
    </w:pPr>
  </w:style>
  <w:style w:type="paragraph" w:customStyle="1" w:styleId="Level8">
    <w:name w:val="Level 8"/>
    <w:basedOn w:val="Normal"/>
    <w:rsid w:val="003244A5"/>
    <w:pPr>
      <w:numPr>
        <w:ilvl w:val="7"/>
        <w:numId w:val="1"/>
      </w:numPr>
      <w:spacing w:after="200" w:line="240" w:lineRule="auto"/>
      <w:jc w:val="both"/>
    </w:pPr>
  </w:style>
  <w:style w:type="paragraph" w:customStyle="1" w:styleId="Level9">
    <w:name w:val="Level 9"/>
    <w:basedOn w:val="Normal"/>
    <w:rsid w:val="003244A5"/>
    <w:pPr>
      <w:numPr>
        <w:ilvl w:val="8"/>
        <w:numId w:val="1"/>
      </w:numPr>
      <w:spacing w:after="200" w:line="240" w:lineRule="auto"/>
      <w:jc w:val="both"/>
    </w:pPr>
  </w:style>
  <w:style w:type="character" w:customStyle="1" w:styleId="Level3Char">
    <w:name w:val="Level 3 Char"/>
    <w:basedOn w:val="DefaultParagraphFont"/>
    <w:link w:val="Level3"/>
    <w:locked/>
    <w:rsid w:val="000F060C"/>
    <w:rPr>
      <w:rFonts w:ascii="Arial" w:hAnsi="Arial"/>
    </w:rPr>
  </w:style>
  <w:style w:type="character" w:customStyle="1" w:styleId="Level4Char">
    <w:name w:val="Level 4 Char"/>
    <w:basedOn w:val="DefaultParagraphFont"/>
    <w:link w:val="Level4"/>
    <w:locked/>
    <w:rsid w:val="002D1510"/>
    <w:rPr>
      <w:rFonts w:ascii="Arial" w:hAnsi="Arial"/>
    </w:rPr>
  </w:style>
  <w:style w:type="paragraph" w:customStyle="1" w:styleId="Body3">
    <w:name w:val="Body 3"/>
    <w:basedOn w:val="Normal"/>
    <w:autoRedefine/>
    <w:qFormat/>
    <w:rsid w:val="00AB3518"/>
    <w:pPr>
      <w:spacing w:line="240" w:lineRule="auto"/>
      <w:ind w:left="1871"/>
    </w:pPr>
    <w:rPr>
      <w:rFonts w:eastAsia="Times New Roman" w:cs="Times New Roman"/>
      <w:szCs w:val="20"/>
    </w:rPr>
  </w:style>
  <w:style w:type="character" w:customStyle="1" w:styleId="Heading2Char">
    <w:name w:val="Heading 2 Char"/>
    <w:basedOn w:val="DefaultParagraphFont"/>
    <w:link w:val="Heading2"/>
    <w:uiPriority w:val="9"/>
    <w:rsid w:val="009E0D11"/>
    <w:rPr>
      <w:rFonts w:ascii="Arial" w:eastAsiaTheme="majorEastAsia" w:hAnsi="Arial" w:cstheme="majorBidi"/>
      <w:b/>
      <w:szCs w:val="26"/>
    </w:rPr>
  </w:style>
  <w:style w:type="paragraph" w:customStyle="1" w:styleId="Level1Heading">
    <w:name w:val="Level 1 Heading"/>
    <w:basedOn w:val="Normal"/>
    <w:link w:val="Level1HeadingChar"/>
    <w:autoRedefine/>
    <w:qFormat/>
    <w:rsid w:val="00215131"/>
    <w:pPr>
      <w:keepNext/>
      <w:keepLines/>
      <w:numPr>
        <w:numId w:val="4"/>
      </w:numPr>
      <w:ind w:left="567" w:hanging="567"/>
      <w:outlineLvl w:val="0"/>
    </w:pPr>
    <w:rPr>
      <w:b/>
      <w:caps/>
      <w:szCs w:val="20"/>
    </w:rPr>
  </w:style>
  <w:style w:type="character" w:customStyle="1" w:styleId="Level1Char">
    <w:name w:val="Level 1 Char"/>
    <w:basedOn w:val="DefaultParagraphFont"/>
    <w:link w:val="Level1"/>
    <w:rsid w:val="003B48F4"/>
    <w:rPr>
      <w:rFonts w:ascii="Arial" w:hAnsi="Arial"/>
      <w:sz w:val="28"/>
    </w:rPr>
  </w:style>
  <w:style w:type="character" w:customStyle="1" w:styleId="Level1HeadingChar">
    <w:name w:val="Level 1 Heading Char"/>
    <w:basedOn w:val="Level1Char"/>
    <w:link w:val="Level1Heading"/>
    <w:rsid w:val="00215131"/>
    <w:rPr>
      <w:rFonts w:ascii="Arial" w:hAnsi="Arial"/>
      <w:b/>
      <w:caps/>
      <w:sz w:val="28"/>
      <w:szCs w:val="20"/>
    </w:rPr>
  </w:style>
  <w:style w:type="paragraph" w:customStyle="1" w:styleId="Body2">
    <w:name w:val="Body 2"/>
    <w:basedOn w:val="Level3"/>
    <w:link w:val="Body2Char"/>
    <w:autoRedefine/>
    <w:qFormat/>
    <w:rsid w:val="00E458AF"/>
    <w:pPr>
      <w:numPr>
        <w:ilvl w:val="0"/>
        <w:numId w:val="0"/>
      </w:numPr>
      <w:ind w:left="1276"/>
    </w:pPr>
  </w:style>
  <w:style w:type="paragraph" w:customStyle="1" w:styleId="Body1">
    <w:name w:val="Body 1"/>
    <w:basedOn w:val="Normal"/>
    <w:link w:val="Body1Char"/>
    <w:autoRedefine/>
    <w:qFormat/>
    <w:rsid w:val="00E53A60"/>
    <w:pPr>
      <w:spacing w:line="240" w:lineRule="auto"/>
      <w:ind w:left="567"/>
    </w:pPr>
  </w:style>
  <w:style w:type="character" w:customStyle="1" w:styleId="Body2Char">
    <w:name w:val="Body 2 Char"/>
    <w:basedOn w:val="Level3Char"/>
    <w:link w:val="Body2"/>
    <w:rsid w:val="00E458AF"/>
    <w:rPr>
      <w:rFonts w:ascii="Arial" w:hAnsi="Arial"/>
    </w:rPr>
  </w:style>
  <w:style w:type="character" w:customStyle="1" w:styleId="Heading1Char">
    <w:name w:val="Heading 1 Char"/>
    <w:basedOn w:val="DefaultParagraphFont"/>
    <w:link w:val="Heading1"/>
    <w:uiPriority w:val="9"/>
    <w:rsid w:val="00861779"/>
    <w:rPr>
      <w:rFonts w:ascii="Cambria" w:eastAsiaTheme="majorEastAsia" w:hAnsi="Cambria" w:cstheme="majorBidi"/>
      <w:color w:val="385623" w:themeColor="accent6" w:themeShade="80"/>
      <w:sz w:val="32"/>
      <w:szCs w:val="32"/>
    </w:rPr>
  </w:style>
  <w:style w:type="character" w:customStyle="1" w:styleId="Level2Char">
    <w:name w:val="Level 2 Char"/>
    <w:basedOn w:val="DefaultParagraphFont"/>
    <w:link w:val="Level2"/>
    <w:rsid w:val="005C52DA"/>
    <w:rPr>
      <w:rFonts w:ascii="Arial" w:hAnsi="Arial"/>
      <w:szCs w:val="20"/>
    </w:rPr>
  </w:style>
  <w:style w:type="character" w:customStyle="1" w:styleId="Body1Char">
    <w:name w:val="Body 1 Char"/>
    <w:basedOn w:val="Level2Char"/>
    <w:link w:val="Body1"/>
    <w:rsid w:val="00E53A60"/>
    <w:rPr>
      <w:rFonts w:ascii="Arial" w:hAnsi="Arial"/>
      <w:szCs w:val="20"/>
    </w:rPr>
  </w:style>
  <w:style w:type="paragraph" w:customStyle="1" w:styleId="Body">
    <w:name w:val="Body"/>
    <w:basedOn w:val="Body1"/>
    <w:link w:val="BodyChar"/>
    <w:autoRedefine/>
    <w:qFormat/>
    <w:rsid w:val="0063278F"/>
    <w:pPr>
      <w:ind w:left="0"/>
    </w:pPr>
  </w:style>
  <w:style w:type="character" w:customStyle="1" w:styleId="BodyChar">
    <w:name w:val="Body Char"/>
    <w:basedOn w:val="Body1Char"/>
    <w:link w:val="Body"/>
    <w:rsid w:val="0063278F"/>
    <w:rPr>
      <w:rFonts w:ascii="Arial" w:hAnsi="Arial"/>
      <w:szCs w:val="20"/>
    </w:rPr>
  </w:style>
  <w:style w:type="character" w:customStyle="1" w:styleId="Heading3Char">
    <w:name w:val="Heading 3 Char"/>
    <w:basedOn w:val="DefaultParagraphFont"/>
    <w:link w:val="Heading3"/>
    <w:uiPriority w:val="9"/>
    <w:rsid w:val="000F060C"/>
    <w:rPr>
      <w:rFonts w:ascii="Arial" w:eastAsiaTheme="majorEastAsia" w:hAnsi="Arial" w:cstheme="majorBidi"/>
      <w:szCs w:val="24"/>
      <w:u w:val="single"/>
    </w:rPr>
  </w:style>
  <w:style w:type="paragraph" w:customStyle="1" w:styleId="Parties">
    <w:name w:val="Parties"/>
    <w:basedOn w:val="Normal"/>
    <w:link w:val="PartiesChar"/>
    <w:autoRedefine/>
    <w:qFormat/>
    <w:rsid w:val="001216C5"/>
    <w:pPr>
      <w:numPr>
        <w:numId w:val="6"/>
      </w:numPr>
      <w:spacing w:line="240" w:lineRule="auto"/>
      <w:ind w:left="567" w:hanging="567"/>
    </w:pPr>
  </w:style>
  <w:style w:type="character" w:customStyle="1" w:styleId="PartiesChar">
    <w:name w:val="Parties Char"/>
    <w:basedOn w:val="DefaultParagraphFont"/>
    <w:link w:val="Parties"/>
    <w:rsid w:val="001216C5"/>
    <w:rPr>
      <w:rFonts w:ascii="Arial" w:hAnsi="Arial"/>
    </w:rPr>
  </w:style>
  <w:style w:type="paragraph" w:styleId="ListParagraph">
    <w:name w:val="List Paragraph"/>
    <w:aliases w:val="Schedule Number Manual"/>
    <w:basedOn w:val="Normal"/>
    <w:next w:val="Body"/>
    <w:uiPriority w:val="34"/>
    <w:qFormat/>
    <w:rsid w:val="00866FC2"/>
    <w:pPr>
      <w:contextualSpacing/>
      <w:jc w:val="center"/>
    </w:pPr>
    <w:rPr>
      <w:rFonts w:ascii="Arial Bold" w:hAnsi="Arial Bold"/>
      <w:b/>
      <w:caps/>
    </w:rPr>
  </w:style>
  <w:style w:type="paragraph" w:styleId="TOCHeading">
    <w:name w:val="TOC Heading"/>
    <w:basedOn w:val="Heading1"/>
    <w:next w:val="Normal"/>
    <w:uiPriority w:val="39"/>
    <w:unhideWhenUsed/>
    <w:qFormat/>
    <w:rsid w:val="001657CA"/>
    <w:pPr>
      <w:outlineLvl w:val="9"/>
    </w:pPr>
    <w:rPr>
      <w:color w:val="538135" w:themeColor="accent6" w:themeShade="BF"/>
      <w:lang w:val="en-US"/>
    </w:rPr>
  </w:style>
  <w:style w:type="paragraph" w:styleId="TOC1">
    <w:name w:val="toc 1"/>
    <w:basedOn w:val="Normal"/>
    <w:next w:val="Normal"/>
    <w:autoRedefine/>
    <w:uiPriority w:val="39"/>
    <w:unhideWhenUsed/>
    <w:rsid w:val="003E6E16"/>
    <w:pPr>
      <w:spacing w:before="0" w:after="0" w:line="240" w:lineRule="auto"/>
    </w:pPr>
    <w:rPr>
      <w:rFonts w:asciiTheme="minorHAnsi" w:hAnsiTheme="minorHAnsi" w:cstheme="majorHAnsi"/>
      <w:bCs/>
      <w:caps/>
      <w:szCs w:val="24"/>
    </w:rPr>
  </w:style>
  <w:style w:type="paragraph" w:styleId="TOC2">
    <w:name w:val="toc 2"/>
    <w:basedOn w:val="Normal"/>
    <w:next w:val="Normal"/>
    <w:autoRedefine/>
    <w:uiPriority w:val="39"/>
    <w:unhideWhenUsed/>
    <w:rsid w:val="005D6CEC"/>
    <w:pPr>
      <w:spacing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5D6CEC"/>
    <w:pPr>
      <w:spacing w:before="0" w:after="0"/>
      <w:ind w:left="220"/>
    </w:pPr>
    <w:rPr>
      <w:rFonts w:asciiTheme="minorHAnsi" w:hAnsiTheme="minorHAnsi" w:cstheme="minorHAnsi"/>
      <w:sz w:val="20"/>
      <w:szCs w:val="20"/>
    </w:rPr>
  </w:style>
  <w:style w:type="character" w:styleId="Hyperlink">
    <w:name w:val="Hyperlink"/>
    <w:basedOn w:val="DefaultParagraphFont"/>
    <w:uiPriority w:val="99"/>
    <w:unhideWhenUsed/>
    <w:rsid w:val="005D6CEC"/>
    <w:rPr>
      <w:color w:val="0563C1" w:themeColor="hyperlink"/>
      <w:u w:val="single"/>
    </w:rPr>
  </w:style>
  <w:style w:type="paragraph" w:styleId="TOC4">
    <w:name w:val="toc 4"/>
    <w:basedOn w:val="Normal"/>
    <w:next w:val="Normal"/>
    <w:autoRedefine/>
    <w:uiPriority w:val="39"/>
    <w:unhideWhenUsed/>
    <w:rsid w:val="005D6CEC"/>
    <w:pPr>
      <w:spacing w:before="0"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5D6CEC"/>
    <w:pPr>
      <w:spacing w:before="0"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5D6CEC"/>
    <w:pPr>
      <w:spacing w:before="0"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5D6CEC"/>
    <w:pPr>
      <w:spacing w:before="0"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5D6CEC"/>
    <w:pPr>
      <w:spacing w:before="0"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5D6CEC"/>
    <w:pPr>
      <w:spacing w:before="0" w:after="0"/>
      <w:ind w:left="1540"/>
    </w:pPr>
    <w:rPr>
      <w:rFonts w:asciiTheme="minorHAnsi" w:hAnsiTheme="minorHAnsi" w:cstheme="minorHAnsi"/>
      <w:sz w:val="20"/>
      <w:szCs w:val="20"/>
    </w:rPr>
  </w:style>
  <w:style w:type="paragraph" w:styleId="Header">
    <w:name w:val="header"/>
    <w:basedOn w:val="Normal"/>
    <w:link w:val="HeaderChar"/>
    <w:uiPriority w:val="99"/>
    <w:unhideWhenUsed/>
    <w:rsid w:val="000B7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02F"/>
    <w:rPr>
      <w:rFonts w:ascii="Cambria" w:hAnsi="Cambria"/>
    </w:rPr>
  </w:style>
  <w:style w:type="paragraph" w:styleId="Footer">
    <w:name w:val="footer"/>
    <w:basedOn w:val="Normal"/>
    <w:link w:val="FooterChar"/>
    <w:uiPriority w:val="99"/>
    <w:unhideWhenUsed/>
    <w:rsid w:val="000B7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02F"/>
    <w:rPr>
      <w:rFonts w:ascii="Cambria" w:hAnsi="Cambria"/>
    </w:rPr>
  </w:style>
  <w:style w:type="paragraph" w:customStyle="1" w:styleId="NoteBody">
    <w:name w:val="Note Body"/>
    <w:basedOn w:val="Normal"/>
    <w:pPr>
      <w:keepNext/>
      <w:pBdr>
        <w:left w:val="single" w:sz="8" w:space="4" w:color="auto"/>
        <w:bottom w:val="single" w:sz="8" w:space="4" w:color="auto"/>
        <w:right w:val="single" w:sz="8" w:space="4" w:color="auto"/>
      </w:pBdr>
      <w:shd w:val="solid" w:color="99CCFF" w:fill="auto"/>
      <w:spacing w:before="0" w:after="0" w:line="240" w:lineRule="auto"/>
      <w:ind w:left="851" w:right="851"/>
    </w:pPr>
    <w:rPr>
      <w:rFonts w:cs="Arial"/>
      <w:sz w:val="16"/>
      <w:szCs w:val="16"/>
    </w:rPr>
  </w:style>
  <w:style w:type="paragraph" w:customStyle="1" w:styleId="NoteTitle">
    <w:name w:val="Note Title"/>
    <w:basedOn w:val="Normal"/>
    <w:pPr>
      <w:keepNext/>
      <w:keepLines/>
      <w:pBdr>
        <w:top w:val="single" w:sz="8" w:space="4" w:color="auto"/>
        <w:left w:val="single" w:sz="8" w:space="4" w:color="auto"/>
        <w:right w:val="single" w:sz="8" w:space="4" w:color="auto"/>
      </w:pBdr>
      <w:shd w:val="solid" w:color="99CCFF" w:fill="auto"/>
      <w:spacing w:before="160" w:after="0" w:line="360" w:lineRule="auto"/>
      <w:ind w:left="851" w:right="851"/>
    </w:pPr>
    <w:rPr>
      <w:rFonts w:cs="Arial"/>
      <w:b/>
      <w:sz w:val="16"/>
      <w:szCs w:val="16"/>
    </w:rPr>
  </w:style>
  <w:style w:type="paragraph" w:customStyle="1" w:styleId="SummaryTopic">
    <w:name w:val="Summary Topic"/>
    <w:basedOn w:val="Normal"/>
    <w:pPr>
      <w:keepNext/>
      <w:spacing w:before="280" w:after="120" w:line="240" w:lineRule="auto"/>
    </w:pPr>
    <w:rPr>
      <w:rFonts w:cs="Arial"/>
      <w:b/>
      <w:sz w:val="24"/>
      <w:szCs w:val="24"/>
    </w:rPr>
  </w:style>
  <w:style w:type="paragraph" w:customStyle="1" w:styleId="SummaryQuestion">
    <w:name w:val="Summary Question"/>
    <w:basedOn w:val="Normal"/>
    <w:pPr>
      <w:keepNext/>
      <w:spacing w:before="120" w:after="120" w:line="240" w:lineRule="auto"/>
    </w:pPr>
    <w:rPr>
      <w:rFonts w:cs="Arial"/>
      <w:sz w:val="18"/>
      <w:szCs w:val="18"/>
    </w:rPr>
  </w:style>
  <w:style w:type="paragraph" w:customStyle="1" w:styleId="SummaryAnswer">
    <w:name w:val="Summary Answer"/>
    <w:basedOn w:val="Normal"/>
    <w:pPr>
      <w:spacing w:before="120" w:after="120" w:line="240" w:lineRule="auto"/>
      <w:ind w:left="709"/>
    </w:pPr>
    <w:rPr>
      <w:rFonts w:cs="Arial"/>
      <w:i/>
      <w:sz w:val="18"/>
      <w:szCs w:val="18"/>
    </w:rPr>
  </w:style>
  <w:style w:type="paragraph" w:customStyle="1" w:styleId="SummaryHeading">
    <w:name w:val="Summary Heading"/>
    <w:basedOn w:val="Normal"/>
    <w:pPr>
      <w:pBdr>
        <w:bottom w:val="single" w:sz="4" w:space="4" w:color="auto"/>
      </w:pBdr>
      <w:spacing w:before="120" w:after="120" w:line="240" w:lineRule="auto"/>
      <w:jc w:val="center"/>
    </w:pPr>
    <w:rPr>
      <w:rFonts w:cs="Arial"/>
      <w:b/>
      <w:sz w:val="24"/>
      <w:szCs w:val="24"/>
    </w:rPr>
  </w:style>
  <w:style w:type="paragraph" w:customStyle="1" w:styleId="SummaryEdit">
    <w:name w:val="Summary Edit"/>
    <w:basedOn w:val="Normal"/>
    <w:pPr>
      <w:tabs>
        <w:tab w:val="left" w:pos="709"/>
      </w:tabs>
      <w:spacing w:before="280" w:after="120" w:line="240" w:lineRule="auto"/>
      <w:ind w:left="709" w:hanging="709"/>
    </w:pPr>
    <w:rPr>
      <w:rFonts w:cs="Arial"/>
      <w:sz w:val="18"/>
      <w:szCs w:val="18"/>
    </w:rPr>
  </w:style>
  <w:style w:type="paragraph" w:customStyle="1" w:styleId="SummaryEditQuote">
    <w:name w:val="Summary Edit Quote"/>
    <w:basedOn w:val="Normal"/>
    <w:pPr>
      <w:tabs>
        <w:tab w:val="left" w:pos="709"/>
        <w:tab w:val="left" w:pos="1418"/>
        <w:tab w:val="left" w:pos="2126"/>
        <w:tab w:val="left" w:pos="2834"/>
      </w:tabs>
      <w:spacing w:before="120" w:after="120" w:line="240" w:lineRule="auto"/>
      <w:ind w:left="2127" w:hanging="1418"/>
    </w:pPr>
    <w:rPr>
      <w:rFonts w:cs="Arial"/>
      <w:sz w:val="18"/>
      <w:szCs w:val="18"/>
    </w:rPr>
  </w:style>
  <w:style w:type="paragraph" w:customStyle="1" w:styleId="SummaryEditBlock">
    <w:name w:val="Summary Edit Block"/>
    <w:basedOn w:val="Normal"/>
    <w:pPr>
      <w:tabs>
        <w:tab w:val="left" w:pos="709"/>
      </w:tabs>
      <w:spacing w:before="120" w:after="120" w:line="240" w:lineRule="auto"/>
      <w:ind w:left="709"/>
    </w:pPr>
    <w:rPr>
      <w:rFonts w:cs="Arial"/>
      <w:sz w:val="18"/>
      <w:szCs w:val="18"/>
    </w:rPr>
  </w:style>
  <w:style w:type="paragraph" w:customStyle="1" w:styleId="SummaryEdit2">
    <w:name w:val="Summary Edit 2"/>
    <w:basedOn w:val="Normal"/>
    <w:pPr>
      <w:tabs>
        <w:tab w:val="left" w:pos="709"/>
        <w:tab w:val="left" w:pos="1418"/>
      </w:tabs>
      <w:spacing w:before="120" w:after="120" w:line="240" w:lineRule="auto"/>
      <w:ind w:left="1418" w:hanging="709"/>
    </w:pPr>
    <w:rPr>
      <w:rFonts w:cs="Arial"/>
      <w:sz w:val="18"/>
      <w:szCs w:val="18"/>
    </w:rPr>
  </w:style>
  <w:style w:type="paragraph" w:customStyle="1" w:styleId="SummaryEditBlock2">
    <w:name w:val="Summary Edit Block 2"/>
    <w:basedOn w:val="Normal"/>
    <w:pPr>
      <w:tabs>
        <w:tab w:val="left" w:pos="709"/>
      </w:tabs>
      <w:spacing w:before="120" w:after="120" w:line="240" w:lineRule="auto"/>
      <w:ind w:left="1418"/>
    </w:pPr>
    <w:rPr>
      <w:rFonts w:cs="Arial"/>
      <w:sz w:val="18"/>
      <w:szCs w:val="18"/>
    </w:rPr>
  </w:style>
  <w:style w:type="paragraph" w:customStyle="1" w:styleId="SummaryEditQuote2">
    <w:name w:val="Summary Edit Quote 2"/>
    <w:basedOn w:val="Normal"/>
    <w:pPr>
      <w:tabs>
        <w:tab w:val="left" w:pos="709"/>
        <w:tab w:val="left" w:pos="1418"/>
        <w:tab w:val="left" w:pos="2126"/>
        <w:tab w:val="left" w:pos="2834"/>
        <w:tab w:val="left" w:pos="3544"/>
      </w:tabs>
      <w:spacing w:before="120" w:after="120" w:line="240" w:lineRule="auto"/>
      <w:ind w:left="2836" w:hanging="1418"/>
    </w:pPr>
    <w:rPr>
      <w:rFonts w:cs="Arial"/>
      <w:sz w:val="18"/>
      <w:szCs w:val="18"/>
    </w:rPr>
  </w:style>
  <w:style w:type="paragraph" w:customStyle="1" w:styleId="SmartModuleExternalsSectionHeading">
    <w:name w:val="SmartModule Externals Section Heading"/>
    <w:basedOn w:val="Normal"/>
    <w:pPr>
      <w:spacing w:before="1000" w:after="120" w:line="240" w:lineRule="auto"/>
    </w:pPr>
    <w:rPr>
      <w:rFonts w:cs="Arial"/>
      <w:b/>
      <w:color w:val="999999"/>
      <w:sz w:val="24"/>
      <w:szCs w:val="24"/>
    </w:rPr>
  </w:style>
  <w:style w:type="paragraph" w:customStyle="1" w:styleId="InvisibleComment">
    <w:name w:val="Invisible Comment"/>
    <w:basedOn w:val="Normal"/>
    <w:pPr>
      <w:spacing w:before="360" w:after="360" w:line="240" w:lineRule="auto"/>
      <w:ind w:left="566" w:hanging="566"/>
    </w:pPr>
    <w:rPr>
      <w:rFonts w:ascii="Times New Roman" w:hAnsi="Times New Roman" w:cs="Times New Roman"/>
      <w:i/>
      <w:color w:val="FF0000"/>
      <w:sz w:val="24"/>
      <w:szCs w:val="24"/>
    </w:rPr>
  </w:style>
  <w:style w:type="character" w:customStyle="1" w:styleId="NoteBody-b">
    <w:name w:val="NoteBody-b"/>
    <w:rPr>
      <w:b/>
      <w:i w:val="0"/>
      <w:caps w:val="0"/>
      <w:u w:val="none"/>
    </w:rPr>
  </w:style>
  <w:style w:type="character" w:customStyle="1" w:styleId="NoteBody-i">
    <w:name w:val="NoteBody-i"/>
    <w:rPr>
      <w:b w:val="0"/>
      <w:i/>
      <w:caps w:val="0"/>
      <w:u w:val="none"/>
    </w:rPr>
  </w:style>
  <w:style w:type="character" w:customStyle="1" w:styleId="NoteBody-a">
    <w:name w:val="NoteBody-a"/>
    <w:rPr>
      <w:b w:val="0"/>
      <w:i w:val="0"/>
      <w:caps w:val="0"/>
      <w:u w:val="single"/>
    </w:rPr>
  </w:style>
  <w:style w:type="character" w:customStyle="1" w:styleId="Italics">
    <w:name w:val="Italics"/>
    <w:rPr>
      <w:b w:val="0"/>
      <w:i/>
      <w:caps w:val="0"/>
      <w:u w:val="none"/>
    </w:rPr>
  </w:style>
  <w:style w:type="character" w:customStyle="1" w:styleId="Underline">
    <w:name w:val="Underline"/>
    <w:rPr>
      <w:b w:val="0"/>
      <w:i w:val="0"/>
      <w:caps w:val="0"/>
      <w:u w:val="single"/>
    </w:rPr>
  </w:style>
  <w:style w:type="character" w:customStyle="1" w:styleId="BoldItalics">
    <w:name w:val="Bold Italics"/>
    <w:rPr>
      <w:b/>
      <w:i/>
      <w:caps w:val="0"/>
      <w:u w:val="none"/>
    </w:rPr>
  </w:style>
  <w:style w:type="character" w:customStyle="1" w:styleId="BoldUnderline">
    <w:name w:val="Bold Underline"/>
    <w:rPr>
      <w:b/>
      <w:i w:val="0"/>
      <w:caps w:val="0"/>
      <w:u w:val="single"/>
    </w:rPr>
  </w:style>
  <w:style w:type="character" w:customStyle="1" w:styleId="BoldItalicsUnderline">
    <w:name w:val="Bold Italics Underline"/>
    <w:rPr>
      <w:b/>
      <w:i/>
      <w:caps w:val="0"/>
      <w:u w:val="single"/>
    </w:rPr>
  </w:style>
  <w:style w:type="character" w:customStyle="1" w:styleId="ItalicsUnderline">
    <w:name w:val="Italics Underline"/>
    <w:rPr>
      <w:b w:val="0"/>
      <w:i/>
      <w:caps w:val="0"/>
      <w:u w:val="single"/>
    </w:rPr>
  </w:style>
  <w:style w:type="character" w:styleId="FollowedHyperlink">
    <w:name w:val="FollowedHyperlink"/>
    <w:rPr>
      <w:b w:val="0"/>
      <w:i w:val="0"/>
      <w:caps w:val="0"/>
      <w:color w:val="800080"/>
      <w:u w:val="single"/>
    </w:rPr>
  </w:style>
  <w:style w:type="character" w:customStyle="1" w:styleId="Subscript">
    <w:name w:val="Subscript"/>
    <w:rPr>
      <w:b w:val="0"/>
      <w:i w:val="0"/>
      <w:caps w:val="0"/>
      <w:sz w:val="1"/>
      <w:szCs w:val="1"/>
      <w:u w:val="none"/>
      <w:vertAlign w:val="subscript"/>
    </w:rPr>
  </w:style>
  <w:style w:type="character" w:customStyle="1" w:styleId="Superscript">
    <w:name w:val="Superscript"/>
    <w:rPr>
      <w:b w:val="0"/>
      <w:i w:val="0"/>
      <w:caps w:val="0"/>
      <w:sz w:val="1"/>
      <w:szCs w:val="1"/>
      <w:u w:val="none"/>
      <w:vertAlign w:val="superscript"/>
    </w:rPr>
  </w:style>
  <w:style w:type="character" w:customStyle="1" w:styleId="SummaryEditLeadIn">
    <w:name w:val="Summary Edit LeadIn"/>
    <w:rPr>
      <w:b w:val="0"/>
      <w:i/>
      <w:caps w:val="0"/>
      <w:u w:val="none"/>
    </w:rPr>
  </w:style>
  <w:style w:type="paragraph" w:customStyle="1" w:styleId="CoverPartyName">
    <w:name w:val="Cover Party Name"/>
    <w:basedOn w:val="Normal"/>
    <w:uiPriority w:val="24"/>
    <w:semiHidden/>
    <w:qFormat/>
    <w:rsid w:val="00943BDF"/>
    <w:pPr>
      <w:spacing w:before="0" w:after="0" w:line="240" w:lineRule="auto"/>
    </w:pPr>
    <w:rPr>
      <w:sz w:val="28"/>
      <w:szCs w:val="20"/>
    </w:rPr>
  </w:style>
  <w:style w:type="character" w:customStyle="1" w:styleId="CoverPartyNumber">
    <w:name w:val="Cover Party Number"/>
    <w:basedOn w:val="DefaultParagraphFont"/>
    <w:uiPriority w:val="24"/>
    <w:semiHidden/>
    <w:qFormat/>
    <w:rsid w:val="00943BDF"/>
    <w:rPr>
      <w:sz w:val="24"/>
      <w:vertAlign w:val="superscript"/>
    </w:rPr>
  </w:style>
  <w:style w:type="paragraph" w:customStyle="1" w:styleId="FooterAddressBold">
    <w:name w:val="FooterAddressBold"/>
    <w:basedOn w:val="Normal"/>
    <w:next w:val="Normal"/>
    <w:uiPriority w:val="29"/>
    <w:qFormat/>
    <w:rsid w:val="00E834D7"/>
    <w:pPr>
      <w:tabs>
        <w:tab w:val="right" w:pos="9299"/>
      </w:tabs>
      <w:spacing w:after="0" w:line="240" w:lineRule="auto"/>
    </w:pPr>
    <w:rPr>
      <w:rFonts w:ascii="Arial Bold" w:hAnsi="Arial Bold"/>
      <w:b/>
      <w:sz w:val="14"/>
      <w:szCs w:val="20"/>
    </w:rPr>
  </w:style>
  <w:style w:type="paragraph" w:customStyle="1" w:styleId="Appendix">
    <w:name w:val="Appendix"/>
    <w:basedOn w:val="Normal"/>
    <w:next w:val="Normal"/>
    <w:uiPriority w:val="23"/>
    <w:qFormat/>
    <w:rsid w:val="00943BDF"/>
    <w:pPr>
      <w:pageBreakBefore/>
      <w:numPr>
        <w:numId w:val="2"/>
      </w:numPr>
      <w:spacing w:before="0" w:line="240" w:lineRule="auto"/>
      <w:jc w:val="center"/>
      <w:outlineLvl w:val="0"/>
    </w:pPr>
    <w:rPr>
      <w:rFonts w:ascii="Arial Bold" w:hAnsi="Arial Bold"/>
      <w:b/>
      <w:caps/>
      <w:szCs w:val="20"/>
    </w:rPr>
  </w:style>
  <w:style w:type="paragraph" w:customStyle="1" w:styleId="AppendixTitle">
    <w:name w:val="AppendixTitle"/>
    <w:basedOn w:val="Normal"/>
    <w:next w:val="Normal"/>
    <w:uiPriority w:val="23"/>
    <w:qFormat/>
    <w:rsid w:val="00943BDF"/>
    <w:pPr>
      <w:keepNext/>
      <w:spacing w:before="0" w:line="240" w:lineRule="auto"/>
      <w:jc w:val="center"/>
    </w:pPr>
    <w:rPr>
      <w:rFonts w:ascii="Arial Bold" w:hAnsi="Arial Bold"/>
      <w:b/>
      <w:szCs w:val="20"/>
    </w:rPr>
  </w:style>
  <w:style w:type="paragraph" w:customStyle="1" w:styleId="Body4">
    <w:name w:val="Body 4"/>
    <w:basedOn w:val="Normal"/>
    <w:rsid w:val="00AB3518"/>
    <w:pPr>
      <w:spacing w:line="240" w:lineRule="auto"/>
      <w:ind w:left="2438"/>
    </w:pPr>
    <w:rPr>
      <w:szCs w:val="20"/>
    </w:rPr>
  </w:style>
  <w:style w:type="paragraph" w:customStyle="1" w:styleId="Body5">
    <w:name w:val="Body 5"/>
    <w:basedOn w:val="Normal"/>
    <w:rsid w:val="00AB3518"/>
    <w:pPr>
      <w:spacing w:line="240" w:lineRule="auto"/>
      <w:ind w:left="3005"/>
    </w:pPr>
    <w:rPr>
      <w:szCs w:val="20"/>
    </w:rPr>
  </w:style>
  <w:style w:type="paragraph" w:customStyle="1" w:styleId="Body6">
    <w:name w:val="Body 6"/>
    <w:basedOn w:val="Normal"/>
    <w:rsid w:val="00AB3518"/>
    <w:pPr>
      <w:spacing w:line="240" w:lineRule="auto"/>
      <w:ind w:left="3572"/>
    </w:pPr>
    <w:rPr>
      <w:szCs w:val="20"/>
    </w:rPr>
  </w:style>
  <w:style w:type="paragraph" w:customStyle="1" w:styleId="Sch1Heading">
    <w:name w:val="Sch 1 Heading"/>
    <w:basedOn w:val="Sch1Number"/>
    <w:next w:val="Sch2Number"/>
    <w:uiPriority w:val="13"/>
    <w:qFormat/>
    <w:rsid w:val="004C6057"/>
    <w:pPr>
      <w:keepNext/>
      <w:keepLines/>
      <w:spacing w:before="240"/>
      <w:ind w:left="567" w:hanging="567"/>
      <w:outlineLvl w:val="2"/>
    </w:pPr>
    <w:rPr>
      <w:b/>
      <w:caps/>
    </w:rPr>
  </w:style>
  <w:style w:type="paragraph" w:customStyle="1" w:styleId="Sch1Number">
    <w:name w:val="Sch 1 Number"/>
    <w:basedOn w:val="Normal"/>
    <w:uiPriority w:val="14"/>
    <w:qFormat/>
    <w:rsid w:val="004C6057"/>
    <w:pPr>
      <w:numPr>
        <w:ilvl w:val="2"/>
        <w:numId w:val="5"/>
      </w:numPr>
      <w:spacing w:before="0" w:line="240" w:lineRule="auto"/>
    </w:pPr>
    <w:rPr>
      <w:szCs w:val="20"/>
    </w:rPr>
  </w:style>
  <w:style w:type="paragraph" w:customStyle="1" w:styleId="Sch2Heading">
    <w:name w:val="Sch 2 Heading"/>
    <w:basedOn w:val="Sch2Number"/>
    <w:next w:val="Sch3Number"/>
    <w:uiPriority w:val="13"/>
    <w:qFormat/>
    <w:rsid w:val="004C6057"/>
    <w:pPr>
      <w:keepNext/>
      <w:keepLines/>
      <w:outlineLvl w:val="3"/>
    </w:pPr>
    <w:rPr>
      <w:b/>
    </w:rPr>
  </w:style>
  <w:style w:type="paragraph" w:customStyle="1" w:styleId="Sch2Number">
    <w:name w:val="Sch 2 Number"/>
    <w:basedOn w:val="Normal"/>
    <w:autoRedefine/>
    <w:uiPriority w:val="14"/>
    <w:qFormat/>
    <w:rsid w:val="009F7EFA"/>
    <w:pPr>
      <w:numPr>
        <w:ilvl w:val="3"/>
        <w:numId w:val="5"/>
      </w:numPr>
      <w:tabs>
        <w:tab w:val="clear" w:pos="680"/>
      </w:tabs>
      <w:spacing w:before="0" w:line="240" w:lineRule="auto"/>
      <w:ind w:left="567" w:hanging="567"/>
    </w:pPr>
    <w:rPr>
      <w:szCs w:val="20"/>
    </w:rPr>
  </w:style>
  <w:style w:type="paragraph" w:customStyle="1" w:styleId="Sch3Heading">
    <w:name w:val="Sch 3 Heading"/>
    <w:basedOn w:val="Sch3Number"/>
    <w:next w:val="Sch4Number"/>
    <w:uiPriority w:val="13"/>
    <w:qFormat/>
    <w:rsid w:val="004C6057"/>
    <w:pPr>
      <w:keepNext/>
      <w:keepLines/>
      <w:ind w:left="1587"/>
      <w:outlineLvl w:val="4"/>
    </w:pPr>
    <w:rPr>
      <w:b/>
    </w:rPr>
  </w:style>
  <w:style w:type="paragraph" w:customStyle="1" w:styleId="Sch3Number">
    <w:name w:val="Sch 3 Number"/>
    <w:basedOn w:val="Normal"/>
    <w:autoRedefine/>
    <w:uiPriority w:val="14"/>
    <w:qFormat/>
    <w:rsid w:val="003F6F68"/>
    <w:pPr>
      <w:numPr>
        <w:ilvl w:val="4"/>
        <w:numId w:val="5"/>
      </w:numPr>
      <w:spacing w:before="0" w:line="240" w:lineRule="auto"/>
      <w:ind w:left="1474" w:hanging="907"/>
    </w:pPr>
    <w:rPr>
      <w:szCs w:val="20"/>
    </w:rPr>
  </w:style>
  <w:style w:type="paragraph" w:customStyle="1" w:styleId="Sch4Heading">
    <w:name w:val="Sch 4 Heading"/>
    <w:basedOn w:val="Sch4Number"/>
    <w:uiPriority w:val="31"/>
    <w:semiHidden/>
    <w:qFormat/>
    <w:rsid w:val="004C6057"/>
    <w:pPr>
      <w:keepNext/>
      <w:keepLines/>
    </w:pPr>
    <w:rPr>
      <w:rFonts w:ascii="Arial Bold" w:hAnsi="Arial Bold"/>
      <w:b/>
    </w:rPr>
  </w:style>
  <w:style w:type="paragraph" w:customStyle="1" w:styleId="Sch4Number">
    <w:name w:val="Sch 4 Number"/>
    <w:basedOn w:val="Normal"/>
    <w:autoRedefine/>
    <w:uiPriority w:val="14"/>
    <w:qFormat/>
    <w:rsid w:val="003F6F68"/>
    <w:pPr>
      <w:numPr>
        <w:ilvl w:val="5"/>
        <w:numId w:val="5"/>
      </w:numPr>
      <w:spacing w:before="0" w:line="240" w:lineRule="auto"/>
      <w:ind w:left="1928" w:hanging="454"/>
    </w:pPr>
    <w:rPr>
      <w:szCs w:val="20"/>
    </w:rPr>
  </w:style>
  <w:style w:type="paragraph" w:customStyle="1" w:styleId="Sch5Number">
    <w:name w:val="Sch 5 Number"/>
    <w:basedOn w:val="Normal"/>
    <w:uiPriority w:val="14"/>
    <w:qFormat/>
    <w:rsid w:val="004C6057"/>
    <w:pPr>
      <w:numPr>
        <w:ilvl w:val="6"/>
        <w:numId w:val="5"/>
      </w:numPr>
      <w:spacing w:before="0" w:line="240" w:lineRule="auto"/>
    </w:pPr>
    <w:rPr>
      <w:szCs w:val="20"/>
    </w:rPr>
  </w:style>
  <w:style w:type="paragraph" w:customStyle="1" w:styleId="Sch6Number">
    <w:name w:val="Sch 6 Number"/>
    <w:basedOn w:val="Normal"/>
    <w:uiPriority w:val="14"/>
    <w:qFormat/>
    <w:rsid w:val="004C6057"/>
    <w:pPr>
      <w:numPr>
        <w:ilvl w:val="7"/>
        <w:numId w:val="5"/>
      </w:numPr>
      <w:spacing w:before="0" w:line="240" w:lineRule="auto"/>
    </w:pPr>
    <w:rPr>
      <w:szCs w:val="20"/>
    </w:rPr>
  </w:style>
  <w:style w:type="paragraph" w:customStyle="1" w:styleId="Schedule">
    <w:name w:val="Schedule"/>
    <w:basedOn w:val="Normal"/>
    <w:next w:val="Normal"/>
    <w:uiPriority w:val="11"/>
    <w:qFormat/>
    <w:rsid w:val="00943BDF"/>
    <w:pPr>
      <w:keepNext/>
      <w:pageBreakBefore/>
      <w:numPr>
        <w:numId w:val="5"/>
      </w:numPr>
      <w:spacing w:before="0" w:line="240" w:lineRule="auto"/>
      <w:jc w:val="center"/>
      <w:outlineLvl w:val="0"/>
    </w:pPr>
    <w:rPr>
      <w:b/>
      <w:caps/>
      <w:szCs w:val="20"/>
    </w:rPr>
  </w:style>
  <w:style w:type="paragraph" w:customStyle="1" w:styleId="ScheduleTitle">
    <w:name w:val="ScheduleTitle"/>
    <w:basedOn w:val="Normal"/>
    <w:next w:val="Sch1Number"/>
    <w:uiPriority w:val="11"/>
    <w:qFormat/>
    <w:rsid w:val="00567DAA"/>
    <w:pPr>
      <w:keepNext/>
      <w:spacing w:before="0" w:line="240" w:lineRule="auto"/>
      <w:jc w:val="center"/>
    </w:pPr>
    <w:rPr>
      <w:b/>
      <w:szCs w:val="20"/>
    </w:rPr>
  </w:style>
  <w:style w:type="paragraph" w:customStyle="1" w:styleId="Background1">
    <w:name w:val="Background 1"/>
    <w:basedOn w:val="Normal"/>
    <w:uiPriority w:val="3"/>
    <w:qFormat/>
    <w:rsid w:val="00B96136"/>
    <w:pPr>
      <w:numPr>
        <w:ilvl w:val="3"/>
        <w:numId w:val="3"/>
      </w:numPr>
      <w:spacing w:before="0" w:line="240" w:lineRule="auto"/>
      <w:ind w:left="567" w:hanging="567"/>
    </w:pPr>
    <w:rPr>
      <w:szCs w:val="20"/>
    </w:rPr>
  </w:style>
  <w:style w:type="paragraph" w:customStyle="1" w:styleId="IntroHeading">
    <w:name w:val="Intro Heading"/>
    <w:basedOn w:val="Normal"/>
    <w:next w:val="Level1Heading"/>
    <w:uiPriority w:val="2"/>
    <w:qFormat/>
    <w:rsid w:val="00215EA6"/>
    <w:pPr>
      <w:keepNext/>
      <w:keepLines/>
      <w:numPr>
        <w:numId w:val="3"/>
      </w:numPr>
      <w:spacing w:before="0" w:line="240" w:lineRule="auto"/>
      <w:outlineLvl w:val="0"/>
    </w:pPr>
    <w:rPr>
      <w:b/>
      <w:caps/>
      <w:szCs w:val="20"/>
    </w:rPr>
  </w:style>
  <w:style w:type="paragraph" w:customStyle="1" w:styleId="Level2Heading">
    <w:name w:val="Level 2 Heading"/>
    <w:basedOn w:val="Level2Number"/>
    <w:next w:val="Level3Number"/>
    <w:link w:val="Level2HeadingChar"/>
    <w:autoRedefine/>
    <w:qFormat/>
    <w:rsid w:val="0067104A"/>
    <w:pPr>
      <w:keepNext/>
      <w:keepLines/>
      <w:outlineLvl w:val="1"/>
    </w:pPr>
    <w:rPr>
      <w:b/>
    </w:rPr>
  </w:style>
  <w:style w:type="character" w:customStyle="1" w:styleId="Level2HeadingChar">
    <w:name w:val="Level 2 Heading Char"/>
    <w:link w:val="Level2Heading"/>
    <w:locked/>
    <w:rsid w:val="0067104A"/>
    <w:rPr>
      <w:rFonts w:ascii="Arial" w:hAnsi="Arial"/>
      <w:b/>
      <w:szCs w:val="20"/>
    </w:rPr>
  </w:style>
  <w:style w:type="paragraph" w:customStyle="1" w:styleId="Level2Number">
    <w:name w:val="Level 2 Number"/>
    <w:basedOn w:val="Normal"/>
    <w:autoRedefine/>
    <w:uiPriority w:val="8"/>
    <w:qFormat/>
    <w:rsid w:val="00053406"/>
    <w:pPr>
      <w:numPr>
        <w:ilvl w:val="1"/>
        <w:numId w:val="4"/>
      </w:numPr>
      <w:tabs>
        <w:tab w:val="clear" w:pos="680"/>
      </w:tabs>
      <w:spacing w:line="240" w:lineRule="auto"/>
      <w:ind w:left="567" w:hanging="567"/>
    </w:pPr>
    <w:rPr>
      <w:szCs w:val="20"/>
    </w:rPr>
  </w:style>
  <w:style w:type="paragraph" w:customStyle="1" w:styleId="Level3Heading">
    <w:name w:val="Level 3 Heading"/>
    <w:basedOn w:val="Level3Number"/>
    <w:next w:val="Level4Number"/>
    <w:uiPriority w:val="6"/>
    <w:qFormat/>
    <w:rsid w:val="00215131"/>
    <w:pPr>
      <w:keepNext/>
      <w:keepLines/>
      <w:outlineLvl w:val="2"/>
    </w:pPr>
    <w:rPr>
      <w:u w:val="single"/>
    </w:rPr>
  </w:style>
  <w:style w:type="paragraph" w:customStyle="1" w:styleId="Level3Number">
    <w:name w:val="Level 3 Number"/>
    <w:basedOn w:val="Normal"/>
    <w:autoRedefine/>
    <w:uiPriority w:val="8"/>
    <w:qFormat/>
    <w:rsid w:val="00053406"/>
    <w:pPr>
      <w:numPr>
        <w:ilvl w:val="2"/>
        <w:numId w:val="4"/>
      </w:numPr>
      <w:spacing w:line="240" w:lineRule="auto"/>
      <w:ind w:left="1304" w:hanging="737"/>
    </w:pPr>
    <w:rPr>
      <w:szCs w:val="20"/>
    </w:rPr>
  </w:style>
  <w:style w:type="paragraph" w:customStyle="1" w:styleId="Level4Heading">
    <w:name w:val="Level 4 Heading"/>
    <w:basedOn w:val="Normal"/>
    <w:next w:val="Normal"/>
    <w:uiPriority w:val="29"/>
    <w:semiHidden/>
    <w:qFormat/>
    <w:rsid w:val="002A5FD7"/>
    <w:pPr>
      <w:keepNext/>
      <w:keepLines/>
      <w:tabs>
        <w:tab w:val="num" w:pos="2041"/>
      </w:tabs>
      <w:spacing w:line="240" w:lineRule="auto"/>
      <w:ind w:left="2552" w:hanging="567"/>
    </w:pPr>
    <w:rPr>
      <w:b/>
      <w:szCs w:val="20"/>
    </w:rPr>
  </w:style>
  <w:style w:type="paragraph" w:customStyle="1" w:styleId="Level4Number">
    <w:name w:val="Level 4 Number"/>
    <w:basedOn w:val="Normal"/>
    <w:autoRedefine/>
    <w:uiPriority w:val="8"/>
    <w:qFormat/>
    <w:rsid w:val="006332E0"/>
    <w:pPr>
      <w:numPr>
        <w:ilvl w:val="3"/>
        <w:numId w:val="4"/>
      </w:numPr>
      <w:spacing w:line="240" w:lineRule="auto"/>
      <w:ind w:left="1871" w:hanging="567"/>
    </w:pPr>
    <w:rPr>
      <w:szCs w:val="20"/>
    </w:rPr>
  </w:style>
  <w:style w:type="paragraph" w:customStyle="1" w:styleId="Level5Number">
    <w:name w:val="Level 5 Number"/>
    <w:basedOn w:val="Normal"/>
    <w:uiPriority w:val="8"/>
    <w:qFormat/>
    <w:rsid w:val="006332E0"/>
    <w:pPr>
      <w:numPr>
        <w:ilvl w:val="4"/>
        <w:numId w:val="4"/>
      </w:numPr>
      <w:spacing w:line="240" w:lineRule="auto"/>
      <w:ind w:left="2438" w:hanging="567"/>
    </w:pPr>
    <w:rPr>
      <w:szCs w:val="20"/>
    </w:rPr>
  </w:style>
  <w:style w:type="paragraph" w:customStyle="1" w:styleId="Level6Number">
    <w:name w:val="Level 6 Number"/>
    <w:basedOn w:val="Normal"/>
    <w:uiPriority w:val="8"/>
    <w:qFormat/>
    <w:rsid w:val="00AB3518"/>
    <w:pPr>
      <w:numPr>
        <w:ilvl w:val="5"/>
        <w:numId w:val="4"/>
      </w:numPr>
      <w:spacing w:line="240" w:lineRule="auto"/>
      <w:ind w:left="3572" w:hanging="567"/>
    </w:pPr>
    <w:rPr>
      <w:szCs w:val="20"/>
    </w:rPr>
  </w:style>
  <w:style w:type="paragraph" w:customStyle="1" w:styleId="Level7Number">
    <w:name w:val="Level 7 Number"/>
    <w:basedOn w:val="Normal"/>
    <w:uiPriority w:val="31"/>
    <w:semiHidden/>
    <w:qFormat/>
    <w:rsid w:val="002A5FD7"/>
    <w:pPr>
      <w:tabs>
        <w:tab w:val="num" w:pos="2608"/>
      </w:tabs>
      <w:spacing w:before="0" w:line="240" w:lineRule="auto"/>
      <w:ind w:left="2608" w:hanging="453"/>
    </w:pPr>
    <w:rPr>
      <w:szCs w:val="20"/>
    </w:rPr>
  </w:style>
  <w:style w:type="paragraph" w:customStyle="1" w:styleId="Level8Number">
    <w:name w:val="Level 8 Number"/>
    <w:basedOn w:val="Normal"/>
    <w:uiPriority w:val="31"/>
    <w:semiHidden/>
    <w:qFormat/>
    <w:rsid w:val="002A5FD7"/>
    <w:pPr>
      <w:tabs>
        <w:tab w:val="num" w:pos="3062"/>
      </w:tabs>
      <w:spacing w:before="0" w:line="240" w:lineRule="auto"/>
      <w:ind w:left="3062" w:hanging="454"/>
    </w:pPr>
    <w:rPr>
      <w:szCs w:val="20"/>
    </w:rPr>
  </w:style>
  <w:style w:type="paragraph" w:customStyle="1" w:styleId="Level9Number">
    <w:name w:val="Level 9 Number"/>
    <w:basedOn w:val="Normal"/>
    <w:uiPriority w:val="31"/>
    <w:semiHidden/>
    <w:qFormat/>
    <w:rsid w:val="002A5FD7"/>
    <w:pPr>
      <w:tabs>
        <w:tab w:val="num" w:pos="3515"/>
      </w:tabs>
      <w:spacing w:before="0" w:line="240" w:lineRule="auto"/>
      <w:ind w:left="3515" w:hanging="453"/>
    </w:pPr>
    <w:rPr>
      <w:szCs w:val="20"/>
    </w:rPr>
  </w:style>
  <w:style w:type="paragraph" w:customStyle="1" w:styleId="Level1Number">
    <w:name w:val="Level 1 Number"/>
    <w:basedOn w:val="Level1Heading"/>
    <w:uiPriority w:val="8"/>
    <w:qFormat/>
    <w:rsid w:val="00AC28D2"/>
    <w:pPr>
      <w:keepNext w:val="0"/>
      <w:keepLines w:val="0"/>
      <w:spacing w:line="240" w:lineRule="auto"/>
      <w:outlineLvl w:val="9"/>
    </w:pPr>
    <w:rPr>
      <w:b w:val="0"/>
      <w:caps w:val="0"/>
    </w:rPr>
  </w:style>
  <w:style w:type="paragraph" w:styleId="BalloonText">
    <w:name w:val="Balloon Text"/>
    <w:basedOn w:val="Normal"/>
    <w:link w:val="BalloonTextChar"/>
    <w:uiPriority w:val="99"/>
    <w:semiHidden/>
    <w:unhideWhenUsed/>
    <w:rsid w:val="00AC28D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8D2"/>
    <w:rPr>
      <w:rFonts w:ascii="Segoe UI" w:hAnsi="Segoe UI" w:cs="Segoe UI"/>
      <w:sz w:val="18"/>
      <w:szCs w:val="18"/>
    </w:rPr>
  </w:style>
  <w:style w:type="table" w:styleId="TableGrid">
    <w:name w:val="Table Grid"/>
    <w:basedOn w:val="TableNormal"/>
    <w:uiPriority w:val="39"/>
    <w:rsid w:val="00AC6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inline">
    <w:name w:val="Bold inline"/>
    <w:uiPriority w:val="1"/>
    <w:qFormat/>
    <w:rsid w:val="00AC6757"/>
    <w:rPr>
      <w:b/>
      <w:i w:val="0"/>
      <w:caps w:val="0"/>
      <w:u w:val="none"/>
    </w:rPr>
  </w:style>
  <w:style w:type="paragraph" w:customStyle="1" w:styleId="ScheduleTitleManual">
    <w:name w:val="Schedule Title Manual"/>
    <w:basedOn w:val="Body"/>
    <w:link w:val="ScheduleTitleManualChar"/>
    <w:qFormat/>
    <w:rsid w:val="00866FC2"/>
    <w:rPr>
      <w:rFonts w:ascii="Arial Bold" w:hAnsi="Arial Bold"/>
      <w:b/>
    </w:rPr>
  </w:style>
  <w:style w:type="character" w:customStyle="1" w:styleId="ScheduleTitleManualChar">
    <w:name w:val="Schedule Title Manual Char"/>
    <w:basedOn w:val="BodyChar"/>
    <w:link w:val="ScheduleTitleManual"/>
    <w:rsid w:val="00866FC2"/>
    <w:rPr>
      <w:rFonts w:ascii="Arial Bold" w:hAnsi="Arial Bold"/>
      <w:b/>
      <w:szCs w:val="20"/>
    </w:rPr>
  </w:style>
  <w:style w:type="character" w:styleId="Strong">
    <w:name w:val="Strong"/>
    <w:basedOn w:val="DefaultParagraphFont"/>
    <w:uiPriority w:val="22"/>
    <w:qFormat/>
    <w:rsid w:val="00D63A96"/>
    <w:rPr>
      <w:b/>
      <w:bCs/>
    </w:rPr>
  </w:style>
  <w:style w:type="character" w:styleId="CommentReference">
    <w:name w:val="annotation reference"/>
    <w:basedOn w:val="DefaultParagraphFont"/>
    <w:uiPriority w:val="99"/>
    <w:semiHidden/>
    <w:unhideWhenUsed/>
    <w:rsid w:val="00FD51A8"/>
    <w:rPr>
      <w:sz w:val="16"/>
      <w:szCs w:val="16"/>
    </w:rPr>
  </w:style>
  <w:style w:type="paragraph" w:styleId="CommentText">
    <w:name w:val="annotation text"/>
    <w:basedOn w:val="Normal"/>
    <w:link w:val="CommentTextChar"/>
    <w:uiPriority w:val="99"/>
    <w:semiHidden/>
    <w:unhideWhenUsed/>
    <w:rsid w:val="00FD51A8"/>
    <w:pPr>
      <w:spacing w:line="240" w:lineRule="auto"/>
    </w:pPr>
    <w:rPr>
      <w:sz w:val="20"/>
      <w:szCs w:val="20"/>
    </w:rPr>
  </w:style>
  <w:style w:type="character" w:customStyle="1" w:styleId="CommentTextChar">
    <w:name w:val="Comment Text Char"/>
    <w:basedOn w:val="DefaultParagraphFont"/>
    <w:link w:val="CommentText"/>
    <w:uiPriority w:val="99"/>
    <w:semiHidden/>
    <w:rsid w:val="00FD51A8"/>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20295C85-C09E-45CB-932E-CE3A379D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4015</Words>
  <Characters>22891</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Global Stylesheet Agreement</vt:lpstr>
      <vt:lpstr>interpretation</vt:lpstr>
      <vt:lpstr>commencement</vt:lpstr>
      <vt:lpstr>confidentiality and security</vt:lpstr>
      <vt:lpstr>excluded information</vt:lpstr>
      <vt:lpstr>permitted disclosures</vt:lpstr>
      <vt:lpstr>mandatory disclosures</vt:lpstr>
      <vt:lpstr>{{NODUTY}}{{RPPROTECTION}}</vt:lpstr>
      <vt:lpstr>{{cphead}}</vt:lpstr>
      <vt:lpstr>{{disclosehead}}</vt:lpstr>
      <vt:lpstr>{{iphead}}</vt:lpstr>
      <vt:lpstr>{{noncirchead}}</vt:lpstr>
      <vt:lpstr>{{nonsolhead}}</vt:lpstr>
      <vt:lpstr>termination</vt:lpstr>
      <vt:lpstr>delivery-up and destruction</vt:lpstr>
      <vt:lpstr>data protection</vt:lpstr>
      <vt:lpstr>general</vt:lpstr>
      <vt:lpstr>governing law</vt:lpstr>
      <vt:lpstr>jurisdiction</vt:lpstr>
      <vt:lpstr>counterparts</vt: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Stylesheet Agreement</dc:title>
  <dc:subject/>
  <dc:creator>Andrew D Scott</dc:creator>
  <cp:keywords/>
  <dc:description/>
  <cp:lastModifiedBy>Mattersmith Limited</cp:lastModifiedBy>
  <cp:revision>2</cp:revision>
  <cp:lastPrinted>2021-06-18T15:27:00Z</cp:lastPrinted>
  <dcterms:created xsi:type="dcterms:W3CDTF">2022-11-25T18:09:00Z</dcterms:created>
  <dcterms:modified xsi:type="dcterms:W3CDTF">2022-11-25T18:09:00Z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eedLegal:SmartPrecedent">
    <vt:lpwstr>/files/home/exariadmin/Agreement Template.xml</vt:lpwstr>
  </property>
  <property fmtid="{D5CDD505-2E9C-101B-9397-08002B2CF9AE}" pid="3" name="SpeedLegal:StyleSheet">
    <vt:lpwstr>/files/styles/AgreementTemplate</vt:lpwstr>
  </property>
  <property fmtid="{D5CDD505-2E9C-101B-9397-08002B2CF9AE}" pid="4" name="ExariTemplate">
    <vt:lpwstr>/files/home/exariadmin/Agreement Template.xml</vt:lpwstr>
  </property>
  <property fmtid="{D5CDD505-2E9C-101B-9397-08002B2CF9AE}" pid="5" name="ExariTemplateVersion">
    <vt:lpwstr>/jcr:system/jcr:versionStorage/3a/e0/b8/3ae0b831-ce45-4cc6-b63f-88fbe11041e7/1.2</vt:lpwstr>
  </property>
  <property fmtid="{D5CDD505-2E9C-101B-9397-08002B2CF9AE}" pid="6" name="ExariLogic">
    <vt:lpwstr>/files/logic/Agreement Template.lgc </vt:lpwstr>
  </property>
  <property fmtid="{D5CDD505-2E9C-101B-9397-08002B2CF9AE}" pid="7" name="ExariStylesheet">
    <vt:lpwstr>/files/styles/AgreementTemplate</vt:lpwstr>
  </property>
  <property fmtid="{D5CDD505-2E9C-101B-9397-08002B2CF9AE}" pid="8" name="ExariUser">
    <vt:lpwstr/>
  </property>
  <property fmtid="{D5CDD505-2E9C-101B-9397-08002B2CF9AE}" pid="9" name="ExariDate">
    <vt:lpwstr/>
  </property>
</Properties>
</file>