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C2153E">
      <w:pPr>
        <w:pStyle w:val="Heading1"/>
        <w:keepNext/>
        <w:keepLines/>
        <w:spacing w:before="360" w:beforeAutospacing="0" w:after="80" w:afterAutospacing="0"/>
        <w:jc w:val="both"/>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C2153E">
      <w:pPr>
        <w:pStyle w:val="Heading2"/>
        <w:keepNext/>
        <w:keepLines/>
        <w:spacing w:before="160" w:beforeAutospacing="0" w:after="80" w:afterAutospacing="0"/>
        <w:jc w:val="both"/>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19941719" w:rsidR="00234B39" w:rsidRDefault="00000000" w:rsidP="00C2153E">
      <w:pPr>
        <w:pStyle w:val="NormalWeb"/>
        <w:jc w:val="both"/>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127219">
        <w:rPr>
          <w:rFonts w:ascii="Arial" w:hAnsi="Arial" w:cs="Arial"/>
          <w:lang w:val="en"/>
        </w:rPr>
        <w:t>Sneha P M</w:t>
      </w:r>
    </w:p>
    <w:p w14:paraId="677DC39A" w14:textId="7724D418" w:rsidR="00DD5008" w:rsidRDefault="00DD5008" w:rsidP="00C2153E">
      <w:pPr>
        <w:pStyle w:val="NormalWeb"/>
        <w:jc w:val="both"/>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127219">
        <w:rPr>
          <w:rFonts w:ascii="Arial" w:hAnsi="Arial" w:cs="Arial"/>
          <w:lang w:val="en"/>
        </w:rPr>
        <w:t>pmsneha1234@gmai</w:t>
      </w:r>
      <w:r w:rsidR="000E2EBB">
        <w:rPr>
          <w:rFonts w:ascii="Arial" w:hAnsi="Arial" w:cs="Arial"/>
          <w:lang w:val="en"/>
        </w:rPr>
        <w:t>l</w:t>
      </w:r>
      <w:r w:rsidR="00127219">
        <w:rPr>
          <w:rFonts w:ascii="Arial" w:hAnsi="Arial" w:cs="Arial"/>
          <w:lang w:val="en"/>
        </w:rPr>
        <w:t>.com</w:t>
      </w:r>
    </w:p>
    <w:p w14:paraId="4D7EECF3" w14:textId="11E3DB70" w:rsidR="00234B39" w:rsidRDefault="00000000" w:rsidP="00C2153E">
      <w:pPr>
        <w:pStyle w:val="NormalWeb"/>
        <w:jc w:val="both"/>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D56DB2">
        <w:rPr>
          <w:rFonts w:ascii="Arial" w:hAnsi="Arial" w:cs="Arial"/>
          <w:lang w:val="en"/>
        </w:rPr>
        <w:t>Education</w:t>
      </w:r>
    </w:p>
    <w:p w14:paraId="19551121" w14:textId="44E3A202" w:rsidR="00234B39" w:rsidRDefault="00000000" w:rsidP="00C2153E">
      <w:pPr>
        <w:pStyle w:val="NormalWeb"/>
        <w:jc w:val="both"/>
        <w:divId w:val="465317432"/>
        <w:rPr>
          <w:rFonts w:ascii="Arial" w:hAnsi="Arial" w:cs="Arial"/>
          <w:lang w:val="en"/>
        </w:rPr>
      </w:pPr>
      <w:r>
        <w:rPr>
          <w:rStyle w:val="Strong"/>
          <w:rFonts w:ascii="Arial" w:hAnsi="Arial" w:cs="Arial"/>
          <w:lang w:val="en"/>
        </w:rPr>
        <w:t>Research Paper</w:t>
      </w:r>
      <w:r w:rsidR="00D56DB2">
        <w:rPr>
          <w:rFonts w:ascii="Arial" w:hAnsi="Arial" w:cs="Arial"/>
          <w:lang w:val="en"/>
        </w:rPr>
        <w:t xml:space="preserve">: </w:t>
      </w:r>
      <w:r w:rsidR="00D56DB2" w:rsidRPr="00D56DB2">
        <w:rPr>
          <w:rFonts w:ascii="Arial" w:hAnsi="Arial" w:cs="Arial"/>
          <w:sz w:val="22"/>
          <w:szCs w:val="22"/>
          <w:lang w:val="en"/>
        </w:rPr>
        <w:t>https://papers.ssrn.com/sol3/papers.cfm?abstract_id=2800585</w:t>
      </w:r>
    </w:p>
    <w:p w14:paraId="6F7ED336" w14:textId="77777777" w:rsidR="00234B39" w:rsidRDefault="00000000" w:rsidP="00C2153E">
      <w:pPr>
        <w:pStyle w:val="Heading3"/>
        <w:jc w:val="both"/>
        <w:divId w:val="465317432"/>
        <w:rPr>
          <w:rFonts w:ascii="Arial" w:eastAsia="Times New Roman" w:hAnsi="Arial" w:cs="Arial"/>
          <w:lang w:val="en"/>
        </w:rPr>
      </w:pPr>
      <w:r>
        <w:rPr>
          <w:rFonts w:ascii="Arial" w:eastAsia="Times New Roman" w:hAnsi="Arial" w:cs="Arial"/>
          <w:lang w:val="en"/>
        </w:rPr>
        <w:t>Initial Prompt</w:t>
      </w:r>
    </w:p>
    <w:p w14:paraId="6F79AF9B" w14:textId="63EA369F" w:rsidR="00234B39" w:rsidRDefault="00000000" w:rsidP="00C2153E">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0FE7249F" w14:textId="5AE98A1D" w:rsidR="00127219" w:rsidRDefault="00127219" w:rsidP="00C2153E">
      <w:pPr>
        <w:pStyle w:val="NormalWeb"/>
        <w:jc w:val="both"/>
        <w:divId w:val="465317432"/>
        <w:rPr>
          <w:rFonts w:ascii="Arial" w:hAnsi="Arial" w:cs="Arial"/>
          <w:lang w:val="en"/>
        </w:rPr>
      </w:pPr>
      <w:r w:rsidRPr="00127219">
        <w:rPr>
          <w:rFonts w:ascii="Arial" w:hAnsi="Arial" w:cs="Arial"/>
          <w:lang w:val="en"/>
        </w:rPr>
        <w:t>Generate a summary for this research paper on teaching process in higher educational institutes in 100</w:t>
      </w:r>
      <w:r w:rsidR="000E2EBB">
        <w:rPr>
          <w:rFonts w:ascii="Arial" w:hAnsi="Arial" w:cs="Arial"/>
          <w:lang w:val="en"/>
        </w:rPr>
        <w:t xml:space="preserve"> </w:t>
      </w:r>
      <w:r w:rsidRPr="00127219">
        <w:rPr>
          <w:rFonts w:ascii="Arial" w:hAnsi="Arial" w:cs="Arial"/>
          <w:lang w:val="en"/>
        </w:rPr>
        <w:t>words</w:t>
      </w:r>
    </w:p>
    <w:p w14:paraId="2A52CA37" w14:textId="64A90847" w:rsidR="00234B39" w:rsidRDefault="00000000" w:rsidP="00C2153E">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3C2DFA43" w14:textId="6A9EDAF0" w:rsidR="00127219" w:rsidRDefault="00127219" w:rsidP="00C2153E">
      <w:pPr>
        <w:pStyle w:val="NormalWeb"/>
        <w:jc w:val="both"/>
        <w:divId w:val="465317432"/>
        <w:rPr>
          <w:rFonts w:ascii="Arial" w:hAnsi="Arial" w:cs="Arial"/>
          <w:lang w:val="en"/>
        </w:rPr>
      </w:pPr>
      <w:r w:rsidRPr="00127219">
        <w:rPr>
          <w:rFonts w:ascii="Arial" w:hAnsi="Arial" w:cs="Arial"/>
          <w:lang w:val="en"/>
        </w:rPr>
        <w:t>The research paper discusses the teaching-learning process in higher education institutions, emphasizing the need for learner-centered methodologies to enhance education quality. It explores strategies implemented by Srinivas Institute of Management Studies, focusing on planning and organizing academic schedules, utilizing support structures to foster interactive, collaborative, and independent learning, and nurturing critical thinking and creativity among students. The paper also highlights the adoption of innovative teaching methods, the use of technology in education, and the role of Internal Quality Assurance Cells (IQAC) in improving educational practices, aiming to develop students into lifelong learners and innovators.</w:t>
      </w:r>
    </w:p>
    <w:p w14:paraId="45247207" w14:textId="77777777" w:rsidR="00234B39" w:rsidRDefault="00000000" w:rsidP="00C2153E">
      <w:pPr>
        <w:pStyle w:val="Heading3"/>
        <w:jc w:val="both"/>
        <w:divId w:val="465317432"/>
        <w:rPr>
          <w:rFonts w:ascii="Arial" w:eastAsia="Times New Roman" w:hAnsi="Arial" w:cs="Arial"/>
          <w:lang w:val="en"/>
        </w:rPr>
      </w:pPr>
      <w:r>
        <w:rPr>
          <w:rFonts w:ascii="Arial" w:eastAsia="Times New Roman" w:hAnsi="Arial" w:cs="Arial"/>
          <w:lang w:val="en"/>
        </w:rPr>
        <w:t>Iteration 1</w:t>
      </w:r>
    </w:p>
    <w:p w14:paraId="22374C6A" w14:textId="04858C7E" w:rsidR="00234B39" w:rsidRDefault="00000000" w:rsidP="00C2153E">
      <w:pPr>
        <w:pStyle w:val="NormalWeb"/>
        <w:jc w:val="both"/>
        <w:divId w:val="465317432"/>
        <w:rPr>
          <w:rStyle w:val="Strong"/>
          <w:rFonts w:ascii="Arial" w:hAnsi="Arial" w:cs="Arial"/>
          <w:lang w:val="en"/>
        </w:rPr>
      </w:pPr>
      <w:r>
        <w:rPr>
          <w:rStyle w:val="Strong"/>
          <w:rFonts w:ascii="Arial" w:hAnsi="Arial" w:cs="Arial"/>
          <w:lang w:val="en"/>
        </w:rPr>
        <w:t>Description (50 words max</w:t>
      </w:r>
      <w:r w:rsidR="00E219E9">
        <w:rPr>
          <w:rStyle w:val="Strong"/>
          <w:rFonts w:ascii="Arial" w:hAnsi="Arial" w:cs="Arial"/>
          <w:lang w:val="en"/>
        </w:rPr>
        <w:t>:</w:t>
      </w:r>
    </w:p>
    <w:p w14:paraId="3D7D2617" w14:textId="4C645BDE" w:rsidR="00E219E9" w:rsidRDefault="00E219E9" w:rsidP="00C2153E">
      <w:pPr>
        <w:pStyle w:val="NormalWeb"/>
        <w:jc w:val="both"/>
        <w:divId w:val="465317432"/>
        <w:rPr>
          <w:rFonts w:ascii="Arial" w:hAnsi="Arial" w:cs="Arial"/>
          <w:lang w:val="en"/>
        </w:rPr>
      </w:pPr>
      <w:r w:rsidRPr="00E219E9">
        <w:rPr>
          <w:rFonts w:ascii="Arial" w:hAnsi="Arial" w:cs="Arial"/>
          <w:lang w:val="en"/>
        </w:rPr>
        <w:t>Cover all key</w:t>
      </w:r>
      <w:r w:rsidR="000E2EBB">
        <w:rPr>
          <w:rFonts w:ascii="Arial" w:hAnsi="Arial" w:cs="Arial"/>
          <w:lang w:val="en"/>
        </w:rPr>
        <w:t xml:space="preserve"> </w:t>
      </w:r>
      <w:r w:rsidRPr="00E219E9">
        <w:rPr>
          <w:rFonts w:ascii="Arial" w:hAnsi="Arial" w:cs="Arial"/>
          <w:lang w:val="en"/>
        </w:rPr>
        <w:t>points in 100 words max</w:t>
      </w:r>
    </w:p>
    <w:p w14:paraId="3E7B3821" w14:textId="319021F3" w:rsidR="00234B39" w:rsidRDefault="00000000" w:rsidP="00C2153E">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3E0EA824" w14:textId="5B9639AF" w:rsidR="00E219E9" w:rsidRDefault="00E219E9" w:rsidP="00C2153E">
      <w:pPr>
        <w:pStyle w:val="NormalWeb"/>
        <w:jc w:val="both"/>
        <w:divId w:val="465317432"/>
        <w:rPr>
          <w:rFonts w:ascii="Arial" w:hAnsi="Arial" w:cs="Arial"/>
          <w:lang w:val="en"/>
        </w:rPr>
      </w:pPr>
      <w:r w:rsidRPr="00E219E9">
        <w:rPr>
          <w:rFonts w:ascii="Arial" w:hAnsi="Arial" w:cs="Arial"/>
          <w:lang w:val="en"/>
        </w:rPr>
        <w:t xml:space="preserve">The paper examines the learner-centered approach in higher education at Srinivas Institute of Management Studies, highlighting strategies for effective teaching and learning. Key aspects include meticulous planning of academic schedules, use of support systems to enhance interactive, collaborative, and independent learning, and fostering critical thinking and creativity. The institution emphasizes innovative teaching methods, technology integration, and </w:t>
      </w:r>
      <w:r w:rsidRPr="00E219E9">
        <w:rPr>
          <w:rFonts w:ascii="Arial" w:hAnsi="Arial" w:cs="Arial"/>
          <w:lang w:val="en"/>
        </w:rPr>
        <w:lastRenderedPageBreak/>
        <w:t>continuous feedback through the Internal Quality Assurance Cell (IQAC). These efforts aim to transform students into lifelong learners and innovators, ensuring a holistic and student-centric educational experience that meets evolving expectations.</w:t>
      </w:r>
    </w:p>
    <w:p w14:paraId="1825179E" w14:textId="77777777" w:rsidR="00234B39" w:rsidRDefault="00000000" w:rsidP="00C2153E">
      <w:pPr>
        <w:pStyle w:val="Heading3"/>
        <w:jc w:val="both"/>
        <w:divId w:val="465317432"/>
        <w:rPr>
          <w:rFonts w:ascii="Arial" w:eastAsia="Times New Roman" w:hAnsi="Arial" w:cs="Arial"/>
          <w:lang w:val="en"/>
        </w:rPr>
      </w:pPr>
      <w:r>
        <w:rPr>
          <w:rFonts w:ascii="Arial" w:eastAsia="Times New Roman" w:hAnsi="Arial" w:cs="Arial"/>
          <w:lang w:val="en"/>
        </w:rPr>
        <w:t>Iteration 2</w:t>
      </w:r>
    </w:p>
    <w:p w14:paraId="6207C2C4" w14:textId="17C1CC39" w:rsidR="00234B39" w:rsidRDefault="00000000" w:rsidP="00C2153E">
      <w:pPr>
        <w:pStyle w:val="NormalWeb"/>
        <w:jc w:val="both"/>
        <w:divId w:val="465317432"/>
        <w:rPr>
          <w:rStyle w:val="Strong"/>
          <w:rFonts w:ascii="Arial" w:hAnsi="Arial" w:cs="Arial"/>
          <w:lang w:val="en"/>
        </w:rPr>
      </w:pPr>
      <w:r>
        <w:rPr>
          <w:rStyle w:val="Strong"/>
          <w:rFonts w:ascii="Arial" w:hAnsi="Arial" w:cs="Arial"/>
          <w:lang w:val="en"/>
        </w:rPr>
        <w:t>Description (50 words max</w:t>
      </w:r>
      <w:r w:rsidR="00E219E9">
        <w:rPr>
          <w:rStyle w:val="Strong"/>
          <w:rFonts w:ascii="Arial" w:hAnsi="Arial" w:cs="Arial"/>
          <w:lang w:val="en"/>
        </w:rPr>
        <w:t>):</w:t>
      </w:r>
    </w:p>
    <w:p w14:paraId="0A25F355" w14:textId="05366E7C" w:rsidR="00E219E9" w:rsidRDefault="00E219E9" w:rsidP="00C2153E">
      <w:pPr>
        <w:pStyle w:val="NormalWeb"/>
        <w:jc w:val="both"/>
        <w:divId w:val="465317432"/>
        <w:rPr>
          <w:rFonts w:ascii="Arial" w:hAnsi="Arial" w:cs="Arial"/>
          <w:lang w:val="en"/>
        </w:rPr>
      </w:pPr>
      <w:r w:rsidRPr="00E219E9">
        <w:rPr>
          <w:rFonts w:ascii="Arial" w:hAnsi="Arial" w:cs="Arial"/>
          <w:lang w:val="en"/>
        </w:rPr>
        <w:t>Generate more precise summary after going through the entire pdf</w:t>
      </w:r>
    </w:p>
    <w:p w14:paraId="5EC7C626" w14:textId="40F8F393" w:rsidR="00234B39" w:rsidRDefault="00000000" w:rsidP="00C2153E">
      <w:pPr>
        <w:pStyle w:val="NormalWeb"/>
        <w:jc w:val="both"/>
        <w:divId w:val="465317432"/>
        <w:rPr>
          <w:rStyle w:val="Strong"/>
          <w:rFonts w:ascii="Arial" w:hAnsi="Arial" w:cs="Arial"/>
          <w:lang w:val="en"/>
        </w:rPr>
      </w:pPr>
      <w:r>
        <w:rPr>
          <w:rStyle w:val="Strong"/>
          <w:rFonts w:ascii="Arial" w:hAnsi="Arial" w:cs="Arial"/>
          <w:lang w:val="en"/>
        </w:rPr>
        <w:t>Generated Summary (100 words max</w:t>
      </w:r>
      <w:r w:rsidR="00E219E9">
        <w:rPr>
          <w:rStyle w:val="Strong"/>
          <w:rFonts w:ascii="Arial" w:hAnsi="Arial" w:cs="Arial"/>
          <w:lang w:val="en"/>
        </w:rPr>
        <w:t>):</w:t>
      </w:r>
    </w:p>
    <w:p w14:paraId="405060D5" w14:textId="3DF7DA51" w:rsidR="00E219E9" w:rsidRDefault="00E219E9" w:rsidP="00C2153E">
      <w:pPr>
        <w:pStyle w:val="NormalWeb"/>
        <w:jc w:val="both"/>
        <w:divId w:val="465317432"/>
        <w:rPr>
          <w:rFonts w:ascii="Arial" w:hAnsi="Arial" w:cs="Arial"/>
          <w:lang w:val="en"/>
        </w:rPr>
      </w:pPr>
      <w:r w:rsidRPr="00E219E9">
        <w:rPr>
          <w:rFonts w:ascii="Arial" w:hAnsi="Arial" w:cs="Arial"/>
          <w:lang w:val="en"/>
        </w:rPr>
        <w:t>The research paper explores learner-centered education in higher education, with a focus on the teaching-learning process at Srinivas Institute of Management Studies. It highlights strategies such as detailed planning of academic schedules, interactive and collaborative learning, and nurturing critical thinking and creativity. The paper also discusses the integration of technology, innovative teaching methods, and the role of the Internal Quality Assurance Cell (IQAC) in enhancing education quality. The institution’s efforts aim to develop students into lifelong learners and innovators, adapting to evolving educational demands.</w:t>
      </w:r>
    </w:p>
    <w:p w14:paraId="31097DB1" w14:textId="77777777" w:rsidR="00234B39" w:rsidRDefault="00000000" w:rsidP="00C2153E">
      <w:pPr>
        <w:pStyle w:val="Heading3"/>
        <w:jc w:val="both"/>
        <w:divId w:val="465317432"/>
        <w:rPr>
          <w:rFonts w:ascii="Arial" w:eastAsia="Times New Roman" w:hAnsi="Arial" w:cs="Arial"/>
          <w:lang w:val="en"/>
        </w:rPr>
      </w:pPr>
      <w:r>
        <w:rPr>
          <w:rFonts w:ascii="Arial" w:eastAsia="Times New Roman" w:hAnsi="Arial" w:cs="Arial"/>
          <w:lang w:val="en"/>
        </w:rPr>
        <w:t>Final Prompt</w:t>
      </w:r>
    </w:p>
    <w:p w14:paraId="5427B9A1" w14:textId="73006CDB" w:rsidR="00234B39" w:rsidRDefault="00000000" w:rsidP="00C2153E">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7398A99B" w14:textId="43E9A180" w:rsidR="00E219E9" w:rsidRDefault="00E219E9" w:rsidP="00C2153E">
      <w:pPr>
        <w:pStyle w:val="NormalWeb"/>
        <w:jc w:val="both"/>
        <w:divId w:val="465317432"/>
        <w:rPr>
          <w:rFonts w:ascii="Arial" w:hAnsi="Arial" w:cs="Arial"/>
          <w:lang w:val="en"/>
        </w:rPr>
      </w:pPr>
      <w:r w:rsidRPr="00E219E9">
        <w:rPr>
          <w:rFonts w:ascii="Arial" w:hAnsi="Arial" w:cs="Arial"/>
          <w:lang w:val="en"/>
        </w:rPr>
        <w:t>Generate the final version of summary with best chosen words</w:t>
      </w:r>
    </w:p>
    <w:p w14:paraId="13093686" w14:textId="6F248F4F" w:rsidR="00234B39" w:rsidRDefault="00000000" w:rsidP="00C2153E">
      <w:pPr>
        <w:pStyle w:val="NormalWeb"/>
        <w:jc w:val="both"/>
        <w:divId w:val="465317432"/>
        <w:rPr>
          <w:rStyle w:val="Strong"/>
          <w:rFonts w:ascii="Arial" w:hAnsi="Arial" w:cs="Arial"/>
          <w:lang w:val="en"/>
        </w:rPr>
      </w:pPr>
      <w:r>
        <w:rPr>
          <w:rStyle w:val="Strong"/>
          <w:rFonts w:ascii="Arial" w:hAnsi="Arial" w:cs="Arial"/>
          <w:lang w:val="en"/>
        </w:rPr>
        <w:t>Generated Summary (100 words max</w:t>
      </w:r>
      <w:r w:rsidR="00E219E9">
        <w:rPr>
          <w:rStyle w:val="Strong"/>
          <w:rFonts w:ascii="Arial" w:hAnsi="Arial" w:cs="Arial"/>
          <w:lang w:val="en"/>
        </w:rPr>
        <w:t>):</w:t>
      </w:r>
    </w:p>
    <w:p w14:paraId="116F20A4" w14:textId="5F1CE816" w:rsidR="00E219E9" w:rsidRDefault="00E219E9" w:rsidP="00C2153E">
      <w:pPr>
        <w:pStyle w:val="NormalWeb"/>
        <w:jc w:val="both"/>
        <w:divId w:val="465317432"/>
        <w:rPr>
          <w:rFonts w:ascii="Arial" w:hAnsi="Arial" w:cs="Arial"/>
          <w:lang w:val="en"/>
        </w:rPr>
      </w:pPr>
      <w:r w:rsidRPr="00E219E9">
        <w:rPr>
          <w:rFonts w:ascii="Arial" w:hAnsi="Arial" w:cs="Arial"/>
          <w:lang w:val="en"/>
        </w:rPr>
        <w:t>The paper examines the implementation of learner-centered education at Srinivas Institute of Management Studies, emphasizing strategies like meticulous academic planning, fostering interactive and collaborative learning, and cultivating critical thinking and creativity. It details the integration of technology and innovative teaching methods, supported by the Internal Quality Assurance Cell (IQAC), to enhance educational outcomes. The institution's approach aims to transform students into lifelong learners and innovators, aligning with the evolving demands of higher education.</w:t>
      </w:r>
    </w:p>
    <w:p w14:paraId="637D6EC5" w14:textId="77777777" w:rsidR="00234B39" w:rsidRDefault="00000000" w:rsidP="00C2153E">
      <w:pPr>
        <w:pStyle w:val="Heading3"/>
        <w:jc w:val="both"/>
        <w:divId w:val="465317432"/>
        <w:rPr>
          <w:rFonts w:ascii="Arial" w:eastAsia="Times New Roman" w:hAnsi="Arial" w:cs="Arial"/>
          <w:lang w:val="en"/>
        </w:rPr>
      </w:pPr>
      <w:r>
        <w:rPr>
          <w:rFonts w:ascii="Arial" w:eastAsia="Times New Roman" w:hAnsi="Arial" w:cs="Arial"/>
          <w:lang w:val="en"/>
        </w:rPr>
        <w:t>Insights and Applications</w:t>
      </w:r>
    </w:p>
    <w:p w14:paraId="5E0F6F54" w14:textId="21F091BE" w:rsidR="00234B39" w:rsidRDefault="00000000" w:rsidP="00C2153E">
      <w:pPr>
        <w:pStyle w:val="NormalWeb"/>
        <w:jc w:val="both"/>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075D803A" w14:textId="32E15C57" w:rsidR="00E219E9" w:rsidRDefault="00E219E9" w:rsidP="00C2153E">
      <w:pPr>
        <w:pStyle w:val="NormalWeb"/>
        <w:jc w:val="both"/>
        <w:divId w:val="465317432"/>
        <w:rPr>
          <w:rFonts w:ascii="Arial" w:hAnsi="Arial" w:cs="Arial"/>
          <w:lang w:val="en"/>
        </w:rPr>
      </w:pPr>
      <w:r w:rsidRPr="00E219E9">
        <w:rPr>
          <w:rFonts w:ascii="Arial" w:hAnsi="Arial" w:cs="Arial"/>
          <w:lang w:val="en"/>
        </w:rPr>
        <w:t xml:space="preserve">The research paper offers several key insights into enhancing the teaching-learning process in higher education. It emphasizes the importance of learner-centered education, where teaching strategies are tailored to accommodate diverse student backgrounds and learning paces. The paper highlights the significance of detailed academic planning, including the creation of academic calendars, teaching plans, and evaluation schedules to ensure a structured and </w:t>
      </w:r>
      <w:r w:rsidRPr="00E219E9">
        <w:rPr>
          <w:rFonts w:ascii="Arial" w:hAnsi="Arial" w:cs="Arial"/>
          <w:lang w:val="en"/>
        </w:rPr>
        <w:lastRenderedPageBreak/>
        <w:t>transparent learning environment. Interactive and collaborative learning methods are encouraged, supported by technology integration and innovative teaching techniques. The role of the Internal Quality Assurance Cell (IQAC) is underscored, focusing on continuous feedback, faculty development, and the use of data-driven approaches to improve educational quality. Additionally, the institution's efforts to nurture critical thinking, creativity, and lifelong learning among students are noted, aiming to produce well-rounded, innovative graduates capable of adapting to the dynamic demands of the professional world.</w:t>
      </w:r>
    </w:p>
    <w:p w14:paraId="112EDBB6" w14:textId="773E0E1E" w:rsidR="00234B39" w:rsidRDefault="00000000" w:rsidP="00C2153E">
      <w:pPr>
        <w:pStyle w:val="NormalWeb"/>
        <w:jc w:val="both"/>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558FD1F0" w14:textId="77777777" w:rsidR="00E219E9" w:rsidRPr="00E219E9" w:rsidRDefault="00E219E9" w:rsidP="00C2153E">
      <w:pPr>
        <w:pStyle w:val="NormalWeb"/>
        <w:jc w:val="both"/>
        <w:divId w:val="465317432"/>
        <w:rPr>
          <w:rFonts w:ascii="Arial" w:hAnsi="Arial" w:cs="Arial"/>
        </w:rPr>
      </w:pPr>
      <w:r w:rsidRPr="00E219E9">
        <w:rPr>
          <w:rFonts w:ascii="Arial" w:hAnsi="Arial" w:cs="Arial"/>
        </w:rPr>
        <w:t>The research findings have several potential applications and implications:</w:t>
      </w:r>
    </w:p>
    <w:p w14:paraId="0975D017" w14:textId="77777777" w:rsidR="00E219E9" w:rsidRPr="00E219E9" w:rsidRDefault="00E219E9" w:rsidP="00C2153E">
      <w:pPr>
        <w:pStyle w:val="NormalWeb"/>
        <w:numPr>
          <w:ilvl w:val="0"/>
          <w:numId w:val="9"/>
        </w:numPr>
        <w:jc w:val="both"/>
        <w:divId w:val="465317432"/>
        <w:rPr>
          <w:rFonts w:ascii="Arial" w:hAnsi="Arial" w:cs="Arial"/>
        </w:rPr>
      </w:pPr>
      <w:r w:rsidRPr="00E219E9">
        <w:rPr>
          <w:rFonts w:ascii="Arial" w:hAnsi="Arial" w:cs="Arial"/>
          <w:b/>
          <w:bCs/>
        </w:rPr>
        <w:t>Curriculum Design:</w:t>
      </w:r>
      <w:r w:rsidRPr="00E219E9">
        <w:rPr>
          <w:rFonts w:ascii="Arial" w:hAnsi="Arial" w:cs="Arial"/>
        </w:rPr>
        <w:t xml:space="preserve"> Educational institutions can adopt learner-centered methodologies, integrating diverse teaching strategies to address varying student needs, leading to more effective and personalized learning experiences.</w:t>
      </w:r>
    </w:p>
    <w:p w14:paraId="07BCA50D" w14:textId="77777777" w:rsidR="00E219E9" w:rsidRPr="00E219E9" w:rsidRDefault="00E219E9" w:rsidP="00C2153E">
      <w:pPr>
        <w:pStyle w:val="NormalWeb"/>
        <w:numPr>
          <w:ilvl w:val="0"/>
          <w:numId w:val="9"/>
        </w:numPr>
        <w:jc w:val="both"/>
        <w:divId w:val="465317432"/>
        <w:rPr>
          <w:rFonts w:ascii="Arial" w:hAnsi="Arial" w:cs="Arial"/>
        </w:rPr>
      </w:pPr>
      <w:r w:rsidRPr="00E219E9">
        <w:rPr>
          <w:rFonts w:ascii="Arial" w:hAnsi="Arial" w:cs="Arial"/>
          <w:b/>
          <w:bCs/>
        </w:rPr>
        <w:t>Faculty Development:</w:t>
      </w:r>
      <w:r w:rsidRPr="00E219E9">
        <w:rPr>
          <w:rFonts w:ascii="Arial" w:hAnsi="Arial" w:cs="Arial"/>
        </w:rPr>
        <w:t xml:space="preserve"> The insights on continuous faculty training and the use of innovative teaching methods can guide professional development programs, enhancing teaching effectiveness and student engagement.</w:t>
      </w:r>
    </w:p>
    <w:p w14:paraId="6B149B04" w14:textId="77777777" w:rsidR="00E219E9" w:rsidRPr="00E219E9" w:rsidRDefault="00E219E9" w:rsidP="00C2153E">
      <w:pPr>
        <w:pStyle w:val="NormalWeb"/>
        <w:numPr>
          <w:ilvl w:val="0"/>
          <w:numId w:val="9"/>
        </w:numPr>
        <w:jc w:val="both"/>
        <w:divId w:val="465317432"/>
        <w:rPr>
          <w:rFonts w:ascii="Arial" w:hAnsi="Arial" w:cs="Arial"/>
        </w:rPr>
      </w:pPr>
      <w:r w:rsidRPr="00E219E9">
        <w:rPr>
          <w:rFonts w:ascii="Arial" w:hAnsi="Arial" w:cs="Arial"/>
          <w:b/>
          <w:bCs/>
        </w:rPr>
        <w:t>Technology Integration:</w:t>
      </w:r>
      <w:r w:rsidRPr="00E219E9">
        <w:rPr>
          <w:rFonts w:ascii="Arial" w:hAnsi="Arial" w:cs="Arial"/>
        </w:rPr>
        <w:t xml:space="preserve"> The emphasis on technology use in education suggests that institutions can invest in digital tools and platforms to facilitate interactive and collaborative learning, making education more accessible and engaging.</w:t>
      </w:r>
    </w:p>
    <w:p w14:paraId="108BEA9B" w14:textId="77777777" w:rsidR="00E219E9" w:rsidRPr="00E219E9" w:rsidRDefault="00E219E9" w:rsidP="00C2153E">
      <w:pPr>
        <w:pStyle w:val="NormalWeb"/>
        <w:numPr>
          <w:ilvl w:val="0"/>
          <w:numId w:val="9"/>
        </w:numPr>
        <w:jc w:val="both"/>
        <w:divId w:val="465317432"/>
        <w:rPr>
          <w:rFonts w:ascii="Arial" w:hAnsi="Arial" w:cs="Arial"/>
        </w:rPr>
      </w:pPr>
      <w:r w:rsidRPr="00E219E9">
        <w:rPr>
          <w:rFonts w:ascii="Arial" w:hAnsi="Arial" w:cs="Arial"/>
          <w:b/>
          <w:bCs/>
        </w:rPr>
        <w:t>Quality Assurance:</w:t>
      </w:r>
      <w:r w:rsidRPr="00E219E9">
        <w:rPr>
          <w:rFonts w:ascii="Arial" w:hAnsi="Arial" w:cs="Arial"/>
        </w:rPr>
        <w:t xml:space="preserve"> The role of the Internal Quality Assurance Cell (IQAC) in monitoring and improving teaching practices can be adopted by other institutions to maintain high educational standards and continuously refine their academic offerings.</w:t>
      </w:r>
    </w:p>
    <w:p w14:paraId="6CA528FC" w14:textId="77777777" w:rsidR="00E219E9" w:rsidRDefault="00E219E9" w:rsidP="00C2153E">
      <w:pPr>
        <w:pStyle w:val="NormalWeb"/>
        <w:jc w:val="both"/>
        <w:divId w:val="465317432"/>
        <w:rPr>
          <w:rFonts w:ascii="Arial" w:hAnsi="Arial" w:cs="Arial"/>
          <w:lang w:val="en"/>
        </w:rPr>
      </w:pPr>
    </w:p>
    <w:p w14:paraId="4DAF81B3" w14:textId="77777777" w:rsidR="00234B39" w:rsidRDefault="00000000" w:rsidP="00C2153E">
      <w:pPr>
        <w:pStyle w:val="Heading3"/>
        <w:jc w:val="both"/>
        <w:divId w:val="465317432"/>
        <w:rPr>
          <w:rFonts w:ascii="Arial" w:eastAsia="Times New Roman" w:hAnsi="Arial" w:cs="Arial"/>
          <w:lang w:val="en"/>
        </w:rPr>
      </w:pPr>
      <w:r>
        <w:rPr>
          <w:rFonts w:ascii="Arial" w:eastAsia="Times New Roman" w:hAnsi="Arial" w:cs="Arial"/>
          <w:lang w:val="en"/>
        </w:rPr>
        <w:t>Evaluation</w:t>
      </w:r>
    </w:p>
    <w:p w14:paraId="610F8CC9" w14:textId="451D3B5E" w:rsidR="00234B39" w:rsidRDefault="00000000" w:rsidP="00C2153E">
      <w:pPr>
        <w:pStyle w:val="NormalWeb"/>
        <w:jc w:val="both"/>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p>
    <w:p w14:paraId="5328685D" w14:textId="67E8B333" w:rsidR="00C2153E" w:rsidRDefault="00C2153E" w:rsidP="00C2153E">
      <w:pPr>
        <w:pStyle w:val="NormalWeb"/>
        <w:jc w:val="both"/>
        <w:divId w:val="465317432"/>
        <w:rPr>
          <w:rFonts w:ascii="Arial" w:hAnsi="Arial" w:cs="Arial"/>
          <w:lang w:val="en"/>
        </w:rPr>
      </w:pPr>
      <w:r w:rsidRPr="00C2153E">
        <w:rPr>
          <w:rFonts w:ascii="Arial" w:hAnsi="Arial" w:cs="Arial"/>
          <w:lang w:val="en"/>
        </w:rPr>
        <w:t>The final summary and insights are clear, concise, and well-structured, effectively capturing the core findings and potential applications of the research. They provide a focused overview of the study's implications for curriculum design, faculty development, technology integration, quality assurance, and student outcomes, making the information accessible and actionable.</w:t>
      </w:r>
    </w:p>
    <w:p w14:paraId="2C98F647" w14:textId="0B029DB3" w:rsidR="00234B39" w:rsidRDefault="00000000" w:rsidP="00C2153E">
      <w:pPr>
        <w:pStyle w:val="NormalWeb"/>
        <w:jc w:val="both"/>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p>
    <w:p w14:paraId="0AEBE9D5" w14:textId="6AE45D85" w:rsidR="00C2153E" w:rsidRDefault="00C2153E" w:rsidP="00C2153E">
      <w:pPr>
        <w:pStyle w:val="NormalWeb"/>
        <w:jc w:val="both"/>
        <w:divId w:val="465317432"/>
        <w:rPr>
          <w:rFonts w:ascii="Arial" w:hAnsi="Arial" w:cs="Arial"/>
          <w:lang w:val="en"/>
        </w:rPr>
      </w:pPr>
      <w:r w:rsidRPr="00C2153E">
        <w:rPr>
          <w:rFonts w:ascii="Arial" w:hAnsi="Arial" w:cs="Arial"/>
          <w:lang w:val="en"/>
        </w:rPr>
        <w:t>The final summary and insights accurately reflect the core themes and findings of the research paper. They correctly emphasize the importance of learner-centered education, faculty development, technology integration, and quality assurance. The potential applications and implications are well-aligned with the paper's conclusions, ensuring a faithful representation of the original content.</w:t>
      </w:r>
    </w:p>
    <w:p w14:paraId="032CD3EB" w14:textId="1612AAD9" w:rsidR="00234B39" w:rsidRDefault="00000000" w:rsidP="00C2153E">
      <w:pPr>
        <w:pStyle w:val="NormalWeb"/>
        <w:jc w:val="both"/>
        <w:divId w:val="465317432"/>
        <w:rPr>
          <w:rFonts w:ascii="Arial" w:hAnsi="Arial" w:cs="Arial"/>
          <w:lang w:val="en"/>
        </w:rPr>
      </w:pPr>
      <w:r>
        <w:rPr>
          <w:rStyle w:val="Strong"/>
          <w:rFonts w:ascii="Arial" w:hAnsi="Arial" w:cs="Arial"/>
          <w:lang w:val="en"/>
        </w:rPr>
        <w:lastRenderedPageBreak/>
        <w:t>Relevance (50 words max)</w:t>
      </w:r>
      <w:r>
        <w:rPr>
          <w:rFonts w:ascii="Arial" w:hAnsi="Arial" w:cs="Arial"/>
          <w:lang w:val="en"/>
        </w:rPr>
        <w:t xml:space="preserve">: </w:t>
      </w:r>
    </w:p>
    <w:p w14:paraId="22A37E83" w14:textId="774B8662" w:rsidR="00C2153E" w:rsidRDefault="00C2153E" w:rsidP="00C2153E">
      <w:pPr>
        <w:pStyle w:val="NormalWeb"/>
        <w:jc w:val="both"/>
        <w:divId w:val="465317432"/>
        <w:rPr>
          <w:rFonts w:ascii="Arial" w:hAnsi="Arial" w:cs="Arial"/>
          <w:lang w:val="en"/>
        </w:rPr>
      </w:pPr>
      <w:r w:rsidRPr="00C2153E">
        <w:rPr>
          <w:rFonts w:ascii="Arial" w:hAnsi="Arial" w:cs="Arial"/>
          <w:lang w:val="en"/>
        </w:rPr>
        <w:t>The insights and applications are highly relevant to current trends in higher education. They address critical areas such as personalized learning, faculty development, and technology integration, which are essential for improving educational quality. The focus on lifelong learning and adaptability aligns with the evolving demands of the modern job market.</w:t>
      </w:r>
    </w:p>
    <w:p w14:paraId="69CA94D7" w14:textId="77777777" w:rsidR="00234B39" w:rsidRDefault="00000000" w:rsidP="00C2153E">
      <w:pPr>
        <w:pStyle w:val="Heading3"/>
        <w:jc w:val="both"/>
        <w:divId w:val="465317432"/>
        <w:rPr>
          <w:rFonts w:ascii="Arial" w:eastAsia="Times New Roman" w:hAnsi="Arial" w:cs="Arial"/>
          <w:lang w:val="en"/>
        </w:rPr>
      </w:pPr>
      <w:r>
        <w:rPr>
          <w:rFonts w:ascii="Arial" w:eastAsia="Times New Roman" w:hAnsi="Arial" w:cs="Arial"/>
          <w:lang w:val="en"/>
        </w:rPr>
        <w:t>Reflection</w:t>
      </w:r>
    </w:p>
    <w:p w14:paraId="1E1A6E14" w14:textId="331EE9D6" w:rsidR="0046607C" w:rsidRDefault="00000000" w:rsidP="00C2153E">
      <w:pPr>
        <w:pStyle w:val="NormalWeb"/>
        <w:jc w:val="both"/>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p>
    <w:p w14:paraId="410C104D" w14:textId="77777777" w:rsidR="000E2EBB" w:rsidRDefault="000E2EBB" w:rsidP="000E2EBB">
      <w:pPr>
        <w:pStyle w:val="NormalWeb"/>
        <w:ind w:right="1200"/>
        <w:jc w:val="both"/>
        <w:divId w:val="465317432"/>
        <w:rPr>
          <w:rFonts w:ascii="Arial" w:hAnsi="Arial" w:cs="Arial"/>
          <w:lang w:val="en"/>
        </w:rPr>
      </w:pPr>
      <w:r w:rsidRPr="000E2EBB">
        <w:rPr>
          <w:rFonts w:ascii="Arial" w:hAnsi="Arial" w:cs="Arial"/>
          <w:lang w:val="en"/>
        </w:rPr>
        <w:t>Reflecting on the learning experience from the research paper, I gained valuable insights into the importance of a learner-centered approach in higher education. The emphasis on tailoring teaching strategies to accommodate diverse student backgrounds and learning paces was particularly enlightening. It highlighted the need for educational institutions to move away from traditional, one-size-fits-all teaching methods and towards more personalized and flexible approaches that cater to individual needs.</w:t>
      </w:r>
    </w:p>
    <w:p w14:paraId="6E713A67" w14:textId="3DE2CE2B" w:rsidR="000E2EBB" w:rsidRDefault="000E2EBB" w:rsidP="000E2EBB">
      <w:pPr>
        <w:pStyle w:val="NormalWeb"/>
        <w:ind w:right="1200"/>
        <w:jc w:val="both"/>
        <w:divId w:val="465317432"/>
        <w:rPr>
          <w:rFonts w:ascii="Arial" w:hAnsi="Arial" w:cs="Arial"/>
          <w:lang w:val="en"/>
        </w:rPr>
      </w:pPr>
      <w:r w:rsidRPr="000E2EBB">
        <w:rPr>
          <w:rFonts w:ascii="Arial" w:hAnsi="Arial" w:cs="Arial"/>
          <w:lang w:val="en"/>
        </w:rPr>
        <w:t>One of the challenges I faced was understanding how to effectively implement such strategies in diverse classroom settings. The paper’s detailed discussion on planning and organizing academic schedules, and integrating innovative teaching methods, provided practical solutions, but I realized that translating these theories into practice requires significant effort, resources, and institutional support.</w:t>
      </w:r>
    </w:p>
    <w:p w14:paraId="53DA11BA" w14:textId="078402EF" w:rsidR="000E2EBB" w:rsidRDefault="000E2EBB" w:rsidP="000E2EBB">
      <w:pPr>
        <w:pStyle w:val="NormalWeb"/>
        <w:ind w:right="1200"/>
        <w:jc w:val="both"/>
        <w:divId w:val="465317432"/>
        <w:rPr>
          <w:rFonts w:ascii="Arial" w:hAnsi="Arial" w:cs="Arial"/>
          <w:lang w:val="en"/>
        </w:rPr>
      </w:pPr>
      <w:r w:rsidRPr="000E2EBB">
        <w:rPr>
          <w:rFonts w:ascii="Arial" w:hAnsi="Arial" w:cs="Arial"/>
          <w:lang w:val="en"/>
        </w:rPr>
        <w:t>The role of technology in enhancing the teaching-learning process was another key takeaway. The paper underscored how digital tools can facilitate interactive and collaborative learning, making education more engaging and accessible. This insight is particularly relevant in today’s rapidly evolving educational landscape, where technology plays an increasingly central role.</w:t>
      </w:r>
    </w:p>
    <w:p w14:paraId="29CB7FC9" w14:textId="280145A8" w:rsidR="000E2EBB" w:rsidRDefault="000E2EBB" w:rsidP="000E2EBB">
      <w:pPr>
        <w:pStyle w:val="NormalWeb"/>
        <w:ind w:right="1200"/>
        <w:jc w:val="both"/>
        <w:divId w:val="465317432"/>
        <w:rPr>
          <w:rFonts w:ascii="Arial" w:hAnsi="Arial" w:cs="Arial"/>
          <w:lang w:val="en"/>
        </w:rPr>
      </w:pPr>
      <w:r w:rsidRPr="000E2EBB">
        <w:rPr>
          <w:rFonts w:ascii="Arial" w:hAnsi="Arial" w:cs="Arial"/>
          <w:lang w:val="en"/>
        </w:rPr>
        <w:t>Additionally, the importance of continuous feedback and faculty development, as emphasized by the Internal Quality Assurance Cell (IQAC), highlighted the need for ongoing professional growth among educators to maintain high teaching standards.</w:t>
      </w:r>
      <w:r>
        <w:rPr>
          <w:rFonts w:ascii="Arial" w:hAnsi="Arial" w:cs="Arial"/>
          <w:lang w:val="en"/>
        </w:rPr>
        <w:t xml:space="preserve"> </w:t>
      </w:r>
    </w:p>
    <w:p w14:paraId="6F788EA1" w14:textId="1AB84212" w:rsidR="00C2153E" w:rsidRDefault="000E2EBB" w:rsidP="000E2EBB">
      <w:pPr>
        <w:pStyle w:val="NormalWeb"/>
        <w:ind w:right="1200"/>
        <w:jc w:val="both"/>
        <w:divId w:val="465317432"/>
        <w:rPr>
          <w:rFonts w:ascii="Arial" w:hAnsi="Arial" w:cs="Arial"/>
          <w:lang w:val="en"/>
        </w:rPr>
      </w:pPr>
      <w:r w:rsidRPr="000E2EBB">
        <w:rPr>
          <w:rFonts w:ascii="Arial" w:hAnsi="Arial" w:cs="Arial"/>
          <w:lang w:val="en"/>
        </w:rPr>
        <w:t>Overall, this reflection has deepened my understanding of the complexities involved in modern education and the critical importance of adapting teaching methods to meet the diverse needs of learners, ensuring their success in an ever-changing world.</w:t>
      </w:r>
    </w:p>
    <w:sectPr w:rsidR="00C215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B543C31"/>
    <w:multiLevelType w:val="multilevel"/>
    <w:tmpl w:val="DC427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 w:numId="9" w16cid:durableId="9378303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E2EBB"/>
    <w:rsid w:val="00127219"/>
    <w:rsid w:val="00234B39"/>
    <w:rsid w:val="0037287F"/>
    <w:rsid w:val="0046607C"/>
    <w:rsid w:val="005244B8"/>
    <w:rsid w:val="00A958D5"/>
    <w:rsid w:val="00B45D63"/>
    <w:rsid w:val="00C2153E"/>
    <w:rsid w:val="00D56DB2"/>
    <w:rsid w:val="00DD5008"/>
    <w:rsid w:val="00E219E9"/>
    <w:rsid w:val="00E8628A"/>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088766499">
                  <w:marLeft w:val="0"/>
                  <w:marRight w:val="0"/>
                  <w:marTop w:val="0"/>
                  <w:marBottom w:val="0"/>
                  <w:divBdr>
                    <w:top w:val="none" w:sz="0" w:space="0" w:color="auto"/>
                    <w:left w:val="none" w:sz="0" w:space="0" w:color="auto"/>
                    <w:bottom w:val="none" w:sz="0" w:space="0" w:color="auto"/>
                    <w:right w:val="none" w:sz="0" w:space="0" w:color="auto"/>
                  </w:divBdr>
                </w:div>
                <w:div w:id="815028352">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1293</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Mukund Narasimhan</cp:lastModifiedBy>
  <cp:revision>7</cp:revision>
  <dcterms:created xsi:type="dcterms:W3CDTF">2024-08-11T10:13:00Z</dcterms:created>
  <dcterms:modified xsi:type="dcterms:W3CDTF">2024-08-31T04:36:00Z</dcterms:modified>
</cp:coreProperties>
</file>