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F6" w:rsidRPr="000A2AA7" w:rsidRDefault="00403D4C">
      <w:pPr>
        <w:pStyle w:val="Heading1"/>
        <w:rPr>
          <w:sz w:val="40"/>
          <w:szCs w:val="40"/>
        </w:rPr>
      </w:pPr>
      <w:r w:rsidRPr="000A2AA7">
        <w:rPr>
          <w:rFonts w:ascii="Arial" w:hAnsi="Arial" w:cs="Arial"/>
          <w:sz w:val="40"/>
          <w:szCs w:val="40"/>
        </w:rPr>
        <w:t>Mathematical Foundations I (Probability &amp;</w:t>
      </w:r>
      <w:r w:rsidRPr="000A2AA7">
        <w:rPr>
          <w:sz w:val="40"/>
          <w:szCs w:val="40"/>
        </w:rPr>
        <w:t xml:space="preserve"> Statistics)</w:t>
      </w:r>
    </w:p>
    <w:p w:rsidR="000A2AA7" w:rsidRPr="00166F32" w:rsidRDefault="000A2AA7" w:rsidP="000A2A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0A2AA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Project Report</w:t>
      </w:r>
    </w:p>
    <w:p w:rsidR="000A2AA7" w:rsidRDefault="000A2AA7" w:rsidP="000A2A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A2AA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Course Code:</w:t>
      </w:r>
      <w:r w:rsidRPr="00166F32">
        <w:rPr>
          <w:rFonts w:ascii="Arial" w:eastAsia="Times New Roman" w:hAnsi="Arial" w:cs="Arial"/>
          <w:sz w:val="28"/>
          <w:szCs w:val="28"/>
          <w:lang w:eastAsia="en-IN"/>
        </w:rPr>
        <w:t xml:space="preserve"> AI&amp;DS-ST106</w:t>
      </w:r>
      <w:r w:rsidRPr="00166F32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0A2AA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Group Members:</w:t>
      </w:r>
      <w:r w:rsidRPr="00166F32">
        <w:rPr>
          <w:rFonts w:ascii="Arial" w:eastAsia="Times New Roman" w:hAnsi="Arial" w:cs="Arial"/>
          <w:sz w:val="28"/>
          <w:szCs w:val="28"/>
          <w:lang w:eastAsia="en-IN"/>
        </w:rPr>
        <w:t xml:space="preserve"> Sneha Shinde, Rishita Merchant, Sanskriti Dhar</w:t>
      </w:r>
      <w:r w:rsidRPr="00166F32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0A2AA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Dataset:</w:t>
      </w:r>
      <w:r w:rsidRPr="00166F32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hyperlink r:id="rId8" w:tgtFrame="_new" w:history="1">
        <w:r w:rsidRPr="000A2AA7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/>
          </w:rPr>
          <w:t>Heart Disease - Cleveland UCI Dataset</w:t>
        </w:r>
      </w:hyperlink>
    </w:p>
    <w:p w:rsidR="000A2AA7" w:rsidRPr="00166F32" w:rsidRDefault="000A2AA7" w:rsidP="000A2A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6C03F6" w:rsidRPr="000A2AA7" w:rsidRDefault="00403D4C">
      <w:pPr>
        <w:pStyle w:val="Heading2"/>
        <w:rPr>
          <w:rFonts w:ascii="Arial" w:hAnsi="Arial" w:cs="Arial"/>
          <w:sz w:val="28"/>
          <w:szCs w:val="28"/>
        </w:rPr>
      </w:pPr>
      <w:r w:rsidRPr="000A2AA7">
        <w:rPr>
          <w:rFonts w:ascii="Arial" w:hAnsi="Arial" w:cs="Arial"/>
          <w:color w:val="365F91" w:themeColor="accent1" w:themeShade="BF"/>
          <w:sz w:val="28"/>
          <w:szCs w:val="28"/>
        </w:rPr>
        <w:t>Introduction</w:t>
      </w:r>
    </w:p>
    <w:p w:rsidR="006C03F6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>The objective of this project is to explore and analyze clinical data to understand patterns and indicators related to heart disease. Using statistical methods, we investiga</w:t>
      </w:r>
      <w:r w:rsidRPr="000A2AA7">
        <w:rPr>
          <w:rFonts w:ascii="Arial" w:hAnsi="Arial" w:cs="Arial"/>
          <w:sz w:val="24"/>
          <w:szCs w:val="24"/>
        </w:rPr>
        <w:t xml:space="preserve">ted </w:t>
      </w:r>
      <w:r w:rsidRPr="000A2AA7">
        <w:rPr>
          <w:rFonts w:ascii="Arial" w:hAnsi="Arial" w:cs="Arial"/>
          <w:b/>
          <w:sz w:val="24"/>
          <w:szCs w:val="24"/>
        </w:rPr>
        <w:t>relationships between physiological measurements and heart health risk factors</w:t>
      </w:r>
      <w:r w:rsidRPr="000A2AA7">
        <w:rPr>
          <w:rFonts w:ascii="Arial" w:hAnsi="Arial" w:cs="Arial"/>
          <w:sz w:val="24"/>
          <w:szCs w:val="24"/>
        </w:rPr>
        <w:t>. The dataset we worked with contains information from 279 patients, with variables such as age, blood pressure, cholesterol, chest pain types, and maximum heart rate recorde</w:t>
      </w:r>
      <w:r w:rsidRPr="000A2AA7">
        <w:rPr>
          <w:rFonts w:ascii="Arial" w:hAnsi="Arial" w:cs="Arial"/>
          <w:sz w:val="24"/>
          <w:szCs w:val="24"/>
        </w:rPr>
        <w:t>d. Our aim was to draw meaningful conclusions from this dataset using a combination of hypothesis testing, analysis of variance, and correlation studies.</w:t>
      </w:r>
    </w:p>
    <w:p w:rsidR="000A2AA7" w:rsidRPr="000A2AA7" w:rsidRDefault="000A2AA7">
      <w:pPr>
        <w:rPr>
          <w:rFonts w:ascii="Arial" w:hAnsi="Arial" w:cs="Arial"/>
          <w:sz w:val="24"/>
          <w:szCs w:val="24"/>
        </w:rPr>
      </w:pPr>
    </w:p>
    <w:p w:rsidR="006C03F6" w:rsidRPr="000A2AA7" w:rsidRDefault="00403D4C">
      <w:pPr>
        <w:pStyle w:val="Heading2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0A2AA7">
        <w:rPr>
          <w:rFonts w:ascii="Arial" w:hAnsi="Arial" w:cs="Arial"/>
          <w:color w:val="365F91" w:themeColor="accent1" w:themeShade="BF"/>
          <w:sz w:val="24"/>
          <w:szCs w:val="24"/>
        </w:rPr>
        <w:t>Data Overview and Initial Observations</w:t>
      </w:r>
    </w:p>
    <w:p w:rsidR="006C03F6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>Our dataset consisted of patient profiles that included age, ge</w:t>
      </w:r>
      <w:r w:rsidRPr="000A2AA7">
        <w:rPr>
          <w:rFonts w:ascii="Arial" w:hAnsi="Arial" w:cs="Arial"/>
          <w:sz w:val="24"/>
          <w:szCs w:val="24"/>
        </w:rPr>
        <w:t xml:space="preserve">nder, chest pain types, resting blood pressure, cholesterol levels, and exercise-induced heart responses. One of the first things we noticed was that most individuals were middle-aged or elderly. Blood pressure readings suggested that many </w:t>
      </w:r>
      <w:r w:rsidRPr="000A2AA7">
        <w:rPr>
          <w:rFonts w:ascii="Arial" w:hAnsi="Arial" w:cs="Arial"/>
          <w:b/>
          <w:sz w:val="24"/>
          <w:szCs w:val="24"/>
        </w:rPr>
        <w:t>patients were al</w:t>
      </w:r>
      <w:r w:rsidRPr="000A2AA7">
        <w:rPr>
          <w:rFonts w:ascii="Arial" w:hAnsi="Arial" w:cs="Arial"/>
          <w:b/>
          <w:sz w:val="24"/>
          <w:szCs w:val="24"/>
        </w:rPr>
        <w:t>ready within the pre-hypertensive or hypertensive range.</w:t>
      </w:r>
      <w:r w:rsidRPr="000A2AA7">
        <w:rPr>
          <w:rFonts w:ascii="Arial" w:hAnsi="Arial" w:cs="Arial"/>
          <w:sz w:val="24"/>
          <w:szCs w:val="24"/>
        </w:rPr>
        <w:t xml:space="preserve"> </w:t>
      </w:r>
      <w:r w:rsidRPr="000A2AA7">
        <w:rPr>
          <w:rFonts w:ascii="Arial" w:hAnsi="Arial" w:cs="Arial"/>
          <w:b/>
          <w:sz w:val="24"/>
          <w:szCs w:val="24"/>
        </w:rPr>
        <w:t>Cholesterol levels were typically high, hinting at a common cardiovascular risk</w:t>
      </w:r>
      <w:r w:rsidRPr="000A2AA7">
        <w:rPr>
          <w:rFonts w:ascii="Arial" w:hAnsi="Arial" w:cs="Arial"/>
          <w:sz w:val="24"/>
          <w:szCs w:val="24"/>
        </w:rPr>
        <w:t xml:space="preserve"> shared by this group.</w:t>
      </w:r>
    </w:p>
    <w:p w:rsidR="000A2AA7" w:rsidRPr="000A2AA7" w:rsidRDefault="000A2AA7">
      <w:pPr>
        <w:rPr>
          <w:rFonts w:ascii="Arial" w:hAnsi="Arial" w:cs="Arial"/>
          <w:sz w:val="24"/>
          <w:szCs w:val="24"/>
        </w:rPr>
      </w:pPr>
    </w:p>
    <w:p w:rsidR="006C03F6" w:rsidRPr="000A2AA7" w:rsidRDefault="00403D4C">
      <w:pPr>
        <w:pStyle w:val="Heading2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0A2AA7">
        <w:rPr>
          <w:rFonts w:ascii="Arial" w:hAnsi="Arial" w:cs="Arial"/>
          <w:color w:val="365F91" w:themeColor="accent1" w:themeShade="BF"/>
          <w:sz w:val="24"/>
          <w:szCs w:val="24"/>
        </w:rPr>
        <w:t>Resting Blood Pressure Analysis</w:t>
      </w:r>
    </w:p>
    <w:p w:rsidR="006C03F6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 xml:space="preserve">We initially explored whether the </w:t>
      </w:r>
      <w:r w:rsidRPr="000A2AA7">
        <w:rPr>
          <w:rFonts w:ascii="Arial" w:hAnsi="Arial" w:cs="Arial"/>
          <w:b/>
          <w:sz w:val="24"/>
          <w:szCs w:val="24"/>
        </w:rPr>
        <w:t xml:space="preserve">average resting blood pressure </w:t>
      </w:r>
      <w:r w:rsidRPr="000A2AA7">
        <w:rPr>
          <w:rFonts w:ascii="Arial" w:hAnsi="Arial" w:cs="Arial"/>
          <w:b/>
          <w:sz w:val="24"/>
          <w:szCs w:val="24"/>
        </w:rPr>
        <w:t>across the sample differed significantly from a commonly accepted standard of 130 mmHg</w:t>
      </w:r>
      <w:r w:rsidRPr="000A2AA7">
        <w:rPr>
          <w:rFonts w:ascii="Arial" w:hAnsi="Arial" w:cs="Arial"/>
          <w:sz w:val="24"/>
          <w:szCs w:val="24"/>
        </w:rPr>
        <w:t>. Upon conducting a one-sample t-test, we found that the average blood pressure in the sample could reasonably be assumed to be 130 mmHg. This suggests that while the blo</w:t>
      </w:r>
      <w:r w:rsidRPr="000A2AA7">
        <w:rPr>
          <w:rFonts w:ascii="Arial" w:hAnsi="Arial" w:cs="Arial"/>
          <w:sz w:val="24"/>
          <w:szCs w:val="24"/>
        </w:rPr>
        <w:t>od pressure values vary, the central tendency does not significantly differ from the threshold used in many medical contexts.</w:t>
      </w:r>
    </w:p>
    <w:p w:rsidR="000A2AA7" w:rsidRPr="000A2AA7" w:rsidRDefault="000A2AA7">
      <w:pPr>
        <w:rPr>
          <w:rFonts w:ascii="Arial" w:hAnsi="Arial" w:cs="Arial"/>
          <w:sz w:val="24"/>
          <w:szCs w:val="24"/>
        </w:rPr>
      </w:pPr>
    </w:p>
    <w:p w:rsidR="006C03F6" w:rsidRPr="000A2AA7" w:rsidRDefault="00403D4C">
      <w:pPr>
        <w:pStyle w:val="Heading2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0A2AA7">
        <w:rPr>
          <w:rFonts w:ascii="Arial" w:hAnsi="Arial" w:cs="Arial"/>
          <w:color w:val="365F91" w:themeColor="accent1" w:themeShade="BF"/>
          <w:sz w:val="24"/>
          <w:szCs w:val="24"/>
        </w:rPr>
        <w:lastRenderedPageBreak/>
        <w:t>Gender-Based Differences in Cholesterol</w:t>
      </w:r>
    </w:p>
    <w:p w:rsidR="006C03F6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>When comparing cholesterol levels between male and female patients, an interesting pattern</w:t>
      </w:r>
      <w:r w:rsidRPr="000A2AA7">
        <w:rPr>
          <w:rFonts w:ascii="Arial" w:hAnsi="Arial" w:cs="Arial"/>
          <w:sz w:val="24"/>
          <w:szCs w:val="24"/>
        </w:rPr>
        <w:t xml:space="preserve"> emerged. </w:t>
      </w:r>
      <w:r w:rsidRPr="000A2AA7">
        <w:rPr>
          <w:rFonts w:ascii="Arial" w:hAnsi="Arial" w:cs="Arial"/>
          <w:b/>
          <w:sz w:val="24"/>
          <w:szCs w:val="24"/>
        </w:rPr>
        <w:t>Women in the dataset tended to have higher cholesterol levels than men</w:t>
      </w:r>
      <w:r w:rsidRPr="000A2AA7">
        <w:rPr>
          <w:rFonts w:ascii="Arial" w:hAnsi="Arial" w:cs="Arial"/>
          <w:sz w:val="24"/>
          <w:szCs w:val="24"/>
        </w:rPr>
        <w:t>. This difference was not just observed in averages but was statistically significant, indicating that gender may play a role in cholesterol profiles within this patient popula</w:t>
      </w:r>
      <w:r w:rsidRPr="000A2AA7">
        <w:rPr>
          <w:rFonts w:ascii="Arial" w:hAnsi="Arial" w:cs="Arial"/>
          <w:sz w:val="24"/>
          <w:szCs w:val="24"/>
        </w:rPr>
        <w:t>tion. Such insights are crucial for gender-specific preventive care and screening protocols.</w:t>
      </w:r>
    </w:p>
    <w:p w:rsidR="000A2AA7" w:rsidRPr="000A2AA7" w:rsidRDefault="000A2AA7">
      <w:pPr>
        <w:rPr>
          <w:rFonts w:ascii="Arial" w:hAnsi="Arial" w:cs="Arial"/>
          <w:sz w:val="24"/>
          <w:szCs w:val="24"/>
        </w:rPr>
      </w:pPr>
    </w:p>
    <w:p w:rsidR="006C03F6" w:rsidRPr="000A2AA7" w:rsidRDefault="00403D4C">
      <w:pPr>
        <w:pStyle w:val="Heading2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0A2AA7">
        <w:rPr>
          <w:rFonts w:ascii="Arial" w:hAnsi="Arial" w:cs="Arial"/>
          <w:color w:val="365F91" w:themeColor="accent1" w:themeShade="BF"/>
          <w:sz w:val="24"/>
          <w:szCs w:val="24"/>
        </w:rPr>
        <w:t>Heart Rate vs Blood Pressure</w:t>
      </w:r>
    </w:p>
    <w:p w:rsidR="006C03F6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 xml:space="preserve">We also examined how maximum heart rate during exertion compares to resting blood pressure. The paired t-test revealed that, for most </w:t>
      </w:r>
      <w:r w:rsidRPr="000A2AA7">
        <w:rPr>
          <w:rFonts w:ascii="Arial" w:hAnsi="Arial" w:cs="Arial"/>
          <w:sz w:val="24"/>
          <w:szCs w:val="24"/>
        </w:rPr>
        <w:t xml:space="preserve">patients, </w:t>
      </w:r>
      <w:r w:rsidRPr="000A2AA7">
        <w:rPr>
          <w:rFonts w:ascii="Arial" w:hAnsi="Arial" w:cs="Arial"/>
          <w:b/>
          <w:sz w:val="24"/>
          <w:szCs w:val="24"/>
        </w:rPr>
        <w:t>the heart rate under stress was significantly higher than their resting blood pressure</w:t>
      </w:r>
      <w:r w:rsidRPr="000A2AA7">
        <w:rPr>
          <w:rFonts w:ascii="Arial" w:hAnsi="Arial" w:cs="Arial"/>
          <w:sz w:val="24"/>
          <w:szCs w:val="24"/>
        </w:rPr>
        <w:t xml:space="preserve">. This confirms what we would </w:t>
      </w:r>
      <w:r w:rsidRPr="000A2AA7">
        <w:rPr>
          <w:rFonts w:ascii="Arial" w:hAnsi="Arial" w:cs="Arial"/>
          <w:b/>
          <w:sz w:val="24"/>
          <w:szCs w:val="24"/>
        </w:rPr>
        <w:t xml:space="preserve">physiologically expect: during exercise or exertion, heart activity increases </w:t>
      </w:r>
      <w:r w:rsidRPr="000A2AA7">
        <w:rPr>
          <w:rFonts w:ascii="Arial" w:hAnsi="Arial" w:cs="Arial"/>
          <w:sz w:val="24"/>
          <w:szCs w:val="24"/>
        </w:rPr>
        <w:t xml:space="preserve">considerably. But the degree of this increase could </w:t>
      </w:r>
      <w:r w:rsidRPr="000A2AA7">
        <w:rPr>
          <w:rFonts w:ascii="Arial" w:hAnsi="Arial" w:cs="Arial"/>
          <w:sz w:val="24"/>
          <w:szCs w:val="24"/>
        </w:rPr>
        <w:t>also signal cardiovascular strain or fitness, depending on the patient.</w:t>
      </w:r>
    </w:p>
    <w:p w:rsidR="000A2AA7" w:rsidRPr="000A2AA7" w:rsidRDefault="000A2AA7">
      <w:pPr>
        <w:rPr>
          <w:rFonts w:ascii="Arial" w:hAnsi="Arial" w:cs="Arial"/>
          <w:sz w:val="24"/>
          <w:szCs w:val="24"/>
        </w:rPr>
      </w:pPr>
    </w:p>
    <w:p w:rsidR="006C03F6" w:rsidRPr="000A2AA7" w:rsidRDefault="00403D4C">
      <w:pPr>
        <w:pStyle w:val="Heading2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0A2AA7">
        <w:rPr>
          <w:rFonts w:ascii="Arial" w:hAnsi="Arial" w:cs="Arial"/>
          <w:color w:val="365F91" w:themeColor="accent1" w:themeShade="BF"/>
          <w:sz w:val="24"/>
          <w:szCs w:val="24"/>
        </w:rPr>
        <w:t>Chest Pain and Blood Pressure</w:t>
      </w:r>
    </w:p>
    <w:p w:rsidR="006C03F6" w:rsidRPr="000A2AA7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>Chest pain types were classified into categories like typical angina, atypical angina, non-anginal pain, and asymptomatic. We wanted to know whether patie</w:t>
      </w:r>
      <w:r w:rsidRPr="000A2AA7">
        <w:rPr>
          <w:rFonts w:ascii="Arial" w:hAnsi="Arial" w:cs="Arial"/>
          <w:sz w:val="24"/>
          <w:szCs w:val="24"/>
        </w:rPr>
        <w:t xml:space="preserve">nts experiencing different types of chest pain also showed differing blood pressure levels. The results of our ANOVA test indicated that </w:t>
      </w:r>
      <w:r w:rsidRPr="000A2AA7">
        <w:rPr>
          <w:rFonts w:ascii="Arial" w:hAnsi="Arial" w:cs="Arial"/>
          <w:b/>
          <w:sz w:val="24"/>
          <w:szCs w:val="24"/>
        </w:rPr>
        <w:t>resting blood pressure does vary significantly across the types of chest pain</w:t>
      </w:r>
      <w:r w:rsidRPr="000A2AA7">
        <w:rPr>
          <w:rFonts w:ascii="Arial" w:hAnsi="Arial" w:cs="Arial"/>
          <w:sz w:val="24"/>
          <w:szCs w:val="24"/>
        </w:rPr>
        <w:t xml:space="preserve">. This means the way </w:t>
      </w:r>
      <w:r w:rsidRPr="000A2AA7">
        <w:rPr>
          <w:rFonts w:ascii="Arial" w:hAnsi="Arial" w:cs="Arial"/>
          <w:b/>
          <w:sz w:val="24"/>
          <w:szCs w:val="24"/>
        </w:rPr>
        <w:t xml:space="preserve">a person experiences </w:t>
      </w:r>
      <w:r w:rsidRPr="000A2AA7">
        <w:rPr>
          <w:rFonts w:ascii="Arial" w:hAnsi="Arial" w:cs="Arial"/>
          <w:b/>
          <w:sz w:val="24"/>
          <w:szCs w:val="24"/>
        </w:rPr>
        <w:t>chest discomfort could be linked to deeper circulatory or cardiac characteristics.</w:t>
      </w:r>
    </w:p>
    <w:p w:rsidR="006C03F6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 xml:space="preserve">To further explore this, we used a post-hoc Tukey test. We discovered that </w:t>
      </w:r>
      <w:r w:rsidRPr="000A2AA7">
        <w:rPr>
          <w:rFonts w:ascii="Arial" w:hAnsi="Arial" w:cs="Arial"/>
          <w:b/>
          <w:sz w:val="24"/>
          <w:szCs w:val="24"/>
        </w:rPr>
        <w:t>patients with atypical angina and non-anginal pain had significantly lower blood pressure than tho</w:t>
      </w:r>
      <w:r w:rsidRPr="000A2AA7">
        <w:rPr>
          <w:rFonts w:ascii="Arial" w:hAnsi="Arial" w:cs="Arial"/>
          <w:b/>
          <w:sz w:val="24"/>
          <w:szCs w:val="24"/>
        </w:rPr>
        <w:t>se with typical angina</w:t>
      </w:r>
      <w:r w:rsidRPr="000A2AA7">
        <w:rPr>
          <w:rFonts w:ascii="Arial" w:hAnsi="Arial" w:cs="Arial"/>
          <w:sz w:val="24"/>
          <w:szCs w:val="24"/>
        </w:rPr>
        <w:t>. Interestingly, patients who were asymptomatic did not show notable differences compared to others. These findings point to typical angina being more strongly associated with elevated blood pressure, reinforcing its clinical signific</w:t>
      </w:r>
      <w:r w:rsidRPr="000A2AA7">
        <w:rPr>
          <w:rFonts w:ascii="Arial" w:hAnsi="Arial" w:cs="Arial"/>
          <w:sz w:val="24"/>
          <w:szCs w:val="24"/>
        </w:rPr>
        <w:t>ance as a warning sign.</w:t>
      </w:r>
    </w:p>
    <w:p w:rsidR="000A2AA7" w:rsidRPr="000A2AA7" w:rsidRDefault="000A2AA7">
      <w:pPr>
        <w:rPr>
          <w:rFonts w:ascii="Arial" w:hAnsi="Arial" w:cs="Arial"/>
          <w:sz w:val="24"/>
          <w:szCs w:val="24"/>
        </w:rPr>
      </w:pPr>
    </w:p>
    <w:p w:rsidR="006C03F6" w:rsidRPr="000A2AA7" w:rsidRDefault="00403D4C">
      <w:pPr>
        <w:pStyle w:val="Heading2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0A2AA7">
        <w:rPr>
          <w:rFonts w:ascii="Arial" w:hAnsi="Arial" w:cs="Arial"/>
          <w:color w:val="365F91" w:themeColor="accent1" w:themeShade="BF"/>
          <w:sz w:val="24"/>
          <w:szCs w:val="24"/>
        </w:rPr>
        <w:t>Understanding Correlations in the Data</w:t>
      </w:r>
    </w:p>
    <w:p w:rsidR="006C03F6" w:rsidRPr="000A2AA7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 xml:space="preserve">Finally, we conducted a correlation analysis to uncover relationships between key variables. </w:t>
      </w:r>
      <w:r w:rsidRPr="000A2AA7">
        <w:rPr>
          <w:rFonts w:ascii="Arial" w:hAnsi="Arial" w:cs="Arial"/>
          <w:b/>
          <w:sz w:val="24"/>
          <w:szCs w:val="24"/>
        </w:rPr>
        <w:t>Age showed a clear positive relationship with blood pressure, cholesterol, and the number of blocked</w:t>
      </w:r>
      <w:r w:rsidRPr="000A2AA7">
        <w:rPr>
          <w:rFonts w:ascii="Arial" w:hAnsi="Arial" w:cs="Arial"/>
          <w:b/>
          <w:sz w:val="24"/>
          <w:szCs w:val="24"/>
        </w:rPr>
        <w:t xml:space="preserve"> arteries observed in angiographic results</w:t>
      </w:r>
      <w:r w:rsidRPr="000A2AA7">
        <w:rPr>
          <w:rFonts w:ascii="Arial" w:hAnsi="Arial" w:cs="Arial"/>
          <w:sz w:val="24"/>
          <w:szCs w:val="24"/>
        </w:rPr>
        <w:t>. This aligns with the well-known reality that cardiovascular risks increase with age.</w:t>
      </w:r>
    </w:p>
    <w:p w:rsidR="006C03F6" w:rsidRPr="000A2AA7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 xml:space="preserve">In contrast, we </w:t>
      </w:r>
      <w:r w:rsidRPr="000A2AA7">
        <w:rPr>
          <w:rFonts w:ascii="Arial" w:hAnsi="Arial" w:cs="Arial"/>
          <w:sz w:val="24"/>
          <w:szCs w:val="24"/>
        </w:rPr>
        <w:t>observed a</w:t>
      </w:r>
      <w:r w:rsidRPr="000A2AA7">
        <w:rPr>
          <w:rFonts w:ascii="Arial" w:hAnsi="Arial" w:cs="Arial"/>
          <w:b/>
          <w:sz w:val="24"/>
          <w:szCs w:val="24"/>
        </w:rPr>
        <w:t xml:space="preserve"> negative relationship betwe</w:t>
      </w:r>
      <w:r w:rsidR="000A2AA7">
        <w:rPr>
          <w:rFonts w:ascii="Arial" w:hAnsi="Arial" w:cs="Arial"/>
          <w:b/>
          <w:sz w:val="24"/>
          <w:szCs w:val="24"/>
        </w:rPr>
        <w:t>en age and maximum heart rate -</w:t>
      </w:r>
      <w:r w:rsidRPr="000A2AA7">
        <w:rPr>
          <w:rFonts w:ascii="Arial" w:hAnsi="Arial" w:cs="Arial"/>
          <w:b/>
          <w:sz w:val="24"/>
          <w:szCs w:val="24"/>
        </w:rPr>
        <w:t>older individuals tended to reach lower p</w:t>
      </w:r>
      <w:r w:rsidRPr="000A2AA7">
        <w:rPr>
          <w:rFonts w:ascii="Arial" w:hAnsi="Arial" w:cs="Arial"/>
          <w:b/>
          <w:sz w:val="24"/>
          <w:szCs w:val="24"/>
        </w:rPr>
        <w:t>eak heart rates.</w:t>
      </w:r>
      <w:r w:rsidRPr="000A2AA7">
        <w:rPr>
          <w:rFonts w:ascii="Arial" w:hAnsi="Arial" w:cs="Arial"/>
          <w:sz w:val="24"/>
          <w:szCs w:val="24"/>
        </w:rPr>
        <w:t xml:space="preserve"> </w:t>
      </w:r>
      <w:r w:rsidRPr="000A2AA7">
        <w:rPr>
          <w:rFonts w:ascii="Arial" w:hAnsi="Arial" w:cs="Arial"/>
          <w:sz w:val="24"/>
          <w:szCs w:val="24"/>
        </w:rPr>
        <w:t>Exercise-induced angina and ST depression (measured by ECG) also showed an inverse relationship with heart rate,</w:t>
      </w:r>
      <w:r w:rsidRPr="000A2AA7">
        <w:rPr>
          <w:rFonts w:ascii="Arial" w:hAnsi="Arial" w:cs="Arial"/>
          <w:sz w:val="24"/>
          <w:szCs w:val="24"/>
        </w:rPr>
        <w:t xml:space="preserve"> </w:t>
      </w:r>
      <w:r w:rsidRPr="000A2AA7">
        <w:rPr>
          <w:rFonts w:ascii="Arial" w:hAnsi="Arial" w:cs="Arial"/>
          <w:sz w:val="24"/>
          <w:szCs w:val="24"/>
        </w:rPr>
        <w:lastRenderedPageBreak/>
        <w:t>suggesting that patients experiencing these symptoms tend to have poorer cardiac response during exertion.</w:t>
      </w:r>
    </w:p>
    <w:p w:rsidR="006C03F6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>Some interesting cl</w:t>
      </w:r>
      <w:r w:rsidRPr="000A2AA7">
        <w:rPr>
          <w:rFonts w:ascii="Arial" w:hAnsi="Arial" w:cs="Arial"/>
          <w:sz w:val="24"/>
          <w:szCs w:val="24"/>
        </w:rPr>
        <w:t xml:space="preserve">inical patterns also emerged in gender-based analyses. </w:t>
      </w:r>
      <w:r w:rsidRPr="00322E10">
        <w:rPr>
          <w:rFonts w:ascii="Arial" w:hAnsi="Arial" w:cs="Arial"/>
          <w:b/>
          <w:sz w:val="24"/>
          <w:szCs w:val="24"/>
        </w:rPr>
        <w:t>Male patients, for instance, were more likely to</w:t>
      </w:r>
      <w:r w:rsidRPr="000A2AA7">
        <w:rPr>
          <w:rFonts w:ascii="Arial" w:hAnsi="Arial" w:cs="Arial"/>
          <w:sz w:val="24"/>
          <w:szCs w:val="24"/>
        </w:rPr>
        <w:t xml:space="preserve"> </w:t>
      </w:r>
      <w:r w:rsidRPr="000A2AA7">
        <w:rPr>
          <w:rFonts w:ascii="Arial" w:hAnsi="Arial" w:cs="Arial"/>
          <w:b/>
          <w:sz w:val="24"/>
          <w:szCs w:val="24"/>
        </w:rPr>
        <w:t>present with abnormalities during stress tests and had a greater number of blocked vessels.</w:t>
      </w:r>
      <w:r w:rsidRPr="000A2AA7">
        <w:rPr>
          <w:rFonts w:ascii="Arial" w:hAnsi="Arial" w:cs="Arial"/>
          <w:sz w:val="24"/>
          <w:szCs w:val="24"/>
        </w:rPr>
        <w:t xml:space="preserve"> Additionally, features like ST depression and ECG slope were</w:t>
      </w:r>
      <w:r w:rsidRPr="000A2AA7">
        <w:rPr>
          <w:rFonts w:ascii="Arial" w:hAnsi="Arial" w:cs="Arial"/>
          <w:sz w:val="24"/>
          <w:szCs w:val="24"/>
        </w:rPr>
        <w:t xml:space="preserve"> strongly linked, indicating that they might reflect a shared underlying cardiac stress or dysfunction.</w:t>
      </w:r>
    </w:p>
    <w:p w:rsidR="000A2AA7" w:rsidRPr="000A2AA7" w:rsidRDefault="000A2AA7">
      <w:pPr>
        <w:rPr>
          <w:rFonts w:ascii="Arial" w:hAnsi="Arial" w:cs="Arial"/>
          <w:sz w:val="24"/>
          <w:szCs w:val="24"/>
        </w:rPr>
      </w:pPr>
    </w:p>
    <w:p w:rsidR="006C03F6" w:rsidRPr="000A2AA7" w:rsidRDefault="00403D4C">
      <w:pPr>
        <w:pStyle w:val="Heading2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0A2AA7">
        <w:rPr>
          <w:rFonts w:ascii="Arial" w:hAnsi="Arial" w:cs="Arial"/>
          <w:color w:val="365F91" w:themeColor="accent1" w:themeShade="BF"/>
          <w:sz w:val="24"/>
          <w:szCs w:val="24"/>
        </w:rPr>
        <w:t>Conclusion</w:t>
      </w:r>
    </w:p>
    <w:p w:rsidR="006C03F6" w:rsidRPr="00322E10" w:rsidRDefault="00403D4C">
      <w:pPr>
        <w:rPr>
          <w:rFonts w:ascii="Arial" w:hAnsi="Arial" w:cs="Arial"/>
          <w:b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>Through this project, we were able to leverage statistical techniques to uncover meaningful health patterns in a real-world dataset. Our find</w:t>
      </w:r>
      <w:r w:rsidRPr="000A2AA7">
        <w:rPr>
          <w:rFonts w:ascii="Arial" w:hAnsi="Arial" w:cs="Arial"/>
          <w:sz w:val="24"/>
          <w:szCs w:val="24"/>
        </w:rPr>
        <w:t xml:space="preserve">ings reinforce many established clinical truths, such as </w:t>
      </w:r>
      <w:r w:rsidRPr="00322E10">
        <w:rPr>
          <w:rFonts w:ascii="Arial" w:hAnsi="Arial" w:cs="Arial"/>
          <w:b/>
          <w:sz w:val="24"/>
          <w:szCs w:val="24"/>
        </w:rPr>
        <w:t>the association between aging and cardiovascular risk, and highlight some nuances, like the elevated cholesterol levels seen in female patients</w:t>
      </w:r>
      <w:r w:rsidRPr="000A2AA7">
        <w:rPr>
          <w:rFonts w:ascii="Arial" w:hAnsi="Arial" w:cs="Arial"/>
          <w:sz w:val="24"/>
          <w:szCs w:val="24"/>
        </w:rPr>
        <w:t xml:space="preserve">. </w:t>
      </w:r>
      <w:r w:rsidRPr="00322E10">
        <w:rPr>
          <w:rFonts w:ascii="Arial" w:hAnsi="Arial" w:cs="Arial"/>
          <w:b/>
          <w:sz w:val="24"/>
          <w:szCs w:val="24"/>
        </w:rPr>
        <w:t xml:space="preserve">The relationship between symptoms like chest pain and </w:t>
      </w:r>
      <w:r w:rsidRPr="00322E10">
        <w:rPr>
          <w:rFonts w:ascii="Arial" w:hAnsi="Arial" w:cs="Arial"/>
          <w:b/>
          <w:sz w:val="24"/>
          <w:szCs w:val="24"/>
        </w:rPr>
        <w:t>measurable health parameters like blood pressure adds further depth to the understanding of heart disease presentation.</w:t>
      </w:r>
    </w:p>
    <w:p w:rsidR="006C03F6" w:rsidRPr="000A2AA7" w:rsidRDefault="00403D4C">
      <w:pPr>
        <w:rPr>
          <w:rFonts w:ascii="Arial" w:hAnsi="Arial" w:cs="Arial"/>
          <w:sz w:val="24"/>
          <w:szCs w:val="24"/>
        </w:rPr>
      </w:pPr>
      <w:r w:rsidRPr="000A2AA7">
        <w:rPr>
          <w:rFonts w:ascii="Arial" w:hAnsi="Arial" w:cs="Arial"/>
          <w:sz w:val="24"/>
          <w:szCs w:val="24"/>
        </w:rPr>
        <w:t>In essence, this project highlights the power of statistics in uncovering hidden patterns, supporting diagnosis, and guiding personalize</w:t>
      </w:r>
      <w:r w:rsidRPr="000A2AA7">
        <w:rPr>
          <w:rFonts w:ascii="Arial" w:hAnsi="Arial" w:cs="Arial"/>
          <w:sz w:val="24"/>
          <w:szCs w:val="24"/>
        </w:rPr>
        <w:t xml:space="preserve">d healthcare decisions. As data becomes more central to medicine, the ability to interpret it statistically becomes an indispensable skill for modern </w:t>
      </w:r>
      <w:bookmarkStart w:id="0" w:name="_GoBack"/>
      <w:bookmarkEnd w:id="0"/>
      <w:r w:rsidRPr="000A2AA7">
        <w:rPr>
          <w:rFonts w:ascii="Arial" w:hAnsi="Arial" w:cs="Arial"/>
          <w:sz w:val="24"/>
          <w:szCs w:val="24"/>
        </w:rPr>
        <w:t>clinicians and data scientists alike.</w:t>
      </w:r>
    </w:p>
    <w:sectPr w:rsidR="006C03F6" w:rsidRPr="000A2AA7" w:rsidSect="000A2AA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D4C" w:rsidRDefault="00403D4C" w:rsidP="000A2AA7">
      <w:pPr>
        <w:spacing w:after="0" w:line="240" w:lineRule="auto"/>
      </w:pPr>
      <w:r>
        <w:separator/>
      </w:r>
    </w:p>
  </w:endnote>
  <w:endnote w:type="continuationSeparator" w:id="0">
    <w:p w:rsidR="00403D4C" w:rsidRDefault="00403D4C" w:rsidP="000A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D4C" w:rsidRDefault="00403D4C" w:rsidP="000A2AA7">
      <w:pPr>
        <w:spacing w:after="0" w:line="240" w:lineRule="auto"/>
      </w:pPr>
      <w:r>
        <w:separator/>
      </w:r>
    </w:p>
  </w:footnote>
  <w:footnote w:type="continuationSeparator" w:id="0">
    <w:p w:rsidR="00403D4C" w:rsidRDefault="00403D4C" w:rsidP="000A2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2AA7"/>
    <w:rsid w:val="0015074B"/>
    <w:rsid w:val="0029639D"/>
    <w:rsid w:val="00322E10"/>
    <w:rsid w:val="00326F90"/>
    <w:rsid w:val="00403D4C"/>
    <w:rsid w:val="006C03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ED59DA-FA86-44A1-BA73-813927E1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herngs/heart-disease-cleveland-uc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F8D875-E670-432E-95D7-CB33958B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2025-06-15T14:38:00Z</dcterms:modified>
  <cp:category/>
</cp:coreProperties>
</file>