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C2713" w14:textId="77777777" w:rsidR="000114E2" w:rsidRPr="000114E2" w:rsidRDefault="000114E2" w:rsidP="000114E2">
      <w:pPr>
        <w:jc w:val="center"/>
        <w:rPr>
          <w:b/>
          <w:bCs/>
          <w:sz w:val="30"/>
          <w:szCs w:val="30"/>
        </w:rPr>
      </w:pPr>
      <w:bookmarkStart w:id="0" w:name="_Hlk147505832"/>
      <w:r w:rsidRPr="000114E2">
        <w:rPr>
          <w:b/>
          <w:bCs/>
          <w:sz w:val="30"/>
          <w:szCs w:val="30"/>
        </w:rPr>
        <w:t>BANK LOAN REPORT</w:t>
      </w:r>
    </w:p>
    <w:p w14:paraId="676FF85E" w14:textId="77777777" w:rsidR="000114E2" w:rsidRPr="000114E2" w:rsidRDefault="000114E2" w:rsidP="000114E2">
      <w:pPr>
        <w:jc w:val="center"/>
        <w:rPr>
          <w:b/>
          <w:bCs/>
        </w:rPr>
      </w:pPr>
    </w:p>
    <w:p w14:paraId="2683ACD1" w14:textId="77777777" w:rsidR="000114E2" w:rsidRPr="000114E2" w:rsidRDefault="000114E2" w:rsidP="008B15BF">
      <w:pPr>
        <w:jc w:val="both"/>
        <w:rPr>
          <w:b/>
          <w:bCs/>
        </w:rPr>
      </w:pPr>
      <w:r w:rsidRPr="000114E2">
        <w:rPr>
          <w:b/>
          <w:bCs/>
        </w:rPr>
        <w:t>DOMAIN KNOWLEDGE</w:t>
      </w:r>
    </w:p>
    <w:bookmarkEnd w:id="0"/>
    <w:p w14:paraId="24898826" w14:textId="77777777" w:rsidR="000114E2" w:rsidRPr="000114E2" w:rsidRDefault="000114E2" w:rsidP="008B15BF">
      <w:pPr>
        <w:jc w:val="both"/>
      </w:pPr>
      <w:r w:rsidRPr="000114E2">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4B38D273" w14:textId="77777777" w:rsidR="000114E2" w:rsidRPr="000114E2" w:rsidRDefault="000114E2" w:rsidP="008B15BF">
      <w:pPr>
        <w:jc w:val="both"/>
      </w:pPr>
      <w:r w:rsidRPr="000114E2">
        <w:t>Banks collect loan data through various channels and processes, including:</w:t>
      </w:r>
    </w:p>
    <w:p w14:paraId="5DEE6BE7" w14:textId="77777777" w:rsidR="000114E2" w:rsidRPr="000114E2" w:rsidRDefault="000114E2" w:rsidP="008B15BF">
      <w:pPr>
        <w:jc w:val="both"/>
      </w:pPr>
      <w:r w:rsidRPr="000114E2">
        <w:rPr>
          <w:b/>
          <w:bCs/>
        </w:rPr>
        <w:t>Loan Applications:</w:t>
      </w:r>
      <w:r w:rsidRPr="000114E2">
        <w:t xml:space="preserve"> When individuals or businesses apply for loans, they submit detailed applications that include personal and financial information. This data is collected electronically or in paper form.</w:t>
      </w:r>
    </w:p>
    <w:p w14:paraId="1EAE6CDD" w14:textId="77777777" w:rsidR="000114E2" w:rsidRPr="000114E2" w:rsidRDefault="000114E2" w:rsidP="008B15BF">
      <w:pPr>
        <w:jc w:val="both"/>
      </w:pPr>
      <w:r w:rsidRPr="000114E2">
        <w:rPr>
          <w:b/>
          <w:bCs/>
        </w:rPr>
        <w:t>Credit Reports:</w:t>
      </w:r>
      <w:r w:rsidRPr="000114E2">
        <w:t xml:space="preserve"> Banks often access credit reports from credit bureaus when assessing a borrower's creditworthiness. These reports contain information about a person's credit history, existing loans, and payment behaviour.</w:t>
      </w:r>
    </w:p>
    <w:p w14:paraId="24931C00" w14:textId="77777777" w:rsidR="000114E2" w:rsidRPr="000114E2" w:rsidRDefault="000114E2" w:rsidP="008B15BF">
      <w:pPr>
        <w:jc w:val="both"/>
      </w:pPr>
      <w:r w:rsidRPr="000114E2">
        <w:rPr>
          <w:b/>
          <w:bCs/>
        </w:rPr>
        <w:t>Internal Records:</w:t>
      </w:r>
      <w:r w:rsidRPr="000114E2">
        <w:t xml:space="preserve"> Banks maintain internal records of loan transactions, including disbursements, repayments, and loan status changes. These records are generated and stored in the bank's database.</w:t>
      </w:r>
    </w:p>
    <w:p w14:paraId="3AA5EAF1" w14:textId="77777777" w:rsidR="000114E2" w:rsidRPr="000114E2" w:rsidRDefault="000114E2" w:rsidP="008B15BF">
      <w:pPr>
        <w:jc w:val="both"/>
      </w:pPr>
      <w:r w:rsidRPr="000114E2">
        <w:rPr>
          <w:b/>
          <w:bCs/>
        </w:rPr>
        <w:t>Online Portals:</w:t>
      </w:r>
      <w:r w:rsidRPr="000114E2">
        <w:t xml:space="preserve"> Many banks offer online platforms where borrowers can apply for loans, make payments, and access account information. Data from these portals is collected and stored for analysis.</w:t>
      </w:r>
    </w:p>
    <w:p w14:paraId="0A32E935" w14:textId="77777777" w:rsidR="000114E2" w:rsidRPr="000114E2" w:rsidRDefault="000114E2" w:rsidP="008B15BF">
      <w:pPr>
        <w:jc w:val="both"/>
      </w:pPr>
      <w:r w:rsidRPr="000114E2">
        <w:rPr>
          <w:b/>
          <w:bCs/>
        </w:rPr>
        <w:t>Third-party Data Sources:</w:t>
      </w:r>
      <w:r w:rsidRPr="000114E2">
        <w:t xml:space="preserve"> Some banks may use external data sources, such as income verification services, to gather additional information about borrowers.</w:t>
      </w:r>
    </w:p>
    <w:p w14:paraId="5E295EEF" w14:textId="77777777" w:rsidR="000114E2" w:rsidRPr="000114E2" w:rsidRDefault="000114E2" w:rsidP="008B15BF">
      <w:pPr>
        <w:jc w:val="both"/>
      </w:pPr>
    </w:p>
    <w:p w14:paraId="742BD801" w14:textId="77777777" w:rsidR="000114E2" w:rsidRPr="000114E2" w:rsidRDefault="000114E2" w:rsidP="008B15BF">
      <w:pPr>
        <w:jc w:val="both"/>
        <w:rPr>
          <w:b/>
          <w:bCs/>
        </w:rPr>
      </w:pPr>
      <w:r w:rsidRPr="000114E2">
        <w:rPr>
          <w:b/>
          <w:bCs/>
        </w:rPr>
        <w:t>Process of Granting a Loan</w:t>
      </w:r>
    </w:p>
    <w:p w14:paraId="510A8EC1" w14:textId="77777777" w:rsidR="000114E2" w:rsidRPr="000114E2" w:rsidRDefault="000114E2" w:rsidP="008B15BF">
      <w:pPr>
        <w:jc w:val="both"/>
        <w:rPr>
          <w:b/>
          <w:bCs/>
        </w:rPr>
      </w:pPr>
      <w:r w:rsidRPr="000114E2">
        <w:rPr>
          <w:b/>
          <w:bCs/>
        </w:rPr>
        <w:t>Loan Application:</w:t>
      </w:r>
    </w:p>
    <w:p w14:paraId="1D136DA3" w14:textId="77777777" w:rsidR="000114E2" w:rsidRPr="000114E2" w:rsidRDefault="000114E2" w:rsidP="008B15BF">
      <w:pPr>
        <w:jc w:val="both"/>
      </w:pPr>
      <w:r w:rsidRPr="000114E2">
        <w:t>The process begins when a customer submits a loan application to a bank or lending institution. This application can be submitted in person, online, or through other channels.</w:t>
      </w:r>
    </w:p>
    <w:p w14:paraId="0D61D2CC" w14:textId="77777777" w:rsidR="000114E2" w:rsidRPr="000114E2" w:rsidRDefault="000114E2" w:rsidP="008B15BF">
      <w:pPr>
        <w:jc w:val="both"/>
      </w:pPr>
      <w:r w:rsidRPr="000114E2">
        <w:rPr>
          <w:b/>
          <w:bCs/>
        </w:rPr>
        <w:t>Application Review:</w:t>
      </w:r>
    </w:p>
    <w:p w14:paraId="7CE081A5" w14:textId="77777777" w:rsidR="000114E2" w:rsidRPr="000114E2" w:rsidRDefault="000114E2" w:rsidP="008B15BF">
      <w:pPr>
        <w:jc w:val="both"/>
      </w:pPr>
      <w:r w:rsidRPr="000114E2">
        <w:t>The lending institution reviews the loan application and collects necessary documentation, such as income statements, credit reports, and identification documents.</w:t>
      </w:r>
    </w:p>
    <w:p w14:paraId="4BDA9738" w14:textId="77777777" w:rsidR="000114E2" w:rsidRPr="000114E2" w:rsidRDefault="000114E2" w:rsidP="008B15BF">
      <w:pPr>
        <w:jc w:val="both"/>
      </w:pPr>
    </w:p>
    <w:p w14:paraId="1BE817FD" w14:textId="77777777" w:rsidR="000114E2" w:rsidRPr="000114E2" w:rsidRDefault="000114E2" w:rsidP="008B15BF">
      <w:pPr>
        <w:jc w:val="both"/>
      </w:pPr>
    </w:p>
    <w:p w14:paraId="31ECF3D1" w14:textId="77777777" w:rsidR="000114E2" w:rsidRPr="000114E2" w:rsidRDefault="000114E2" w:rsidP="008B15BF">
      <w:pPr>
        <w:jc w:val="both"/>
        <w:rPr>
          <w:b/>
          <w:bCs/>
        </w:rPr>
      </w:pPr>
      <w:r w:rsidRPr="000114E2">
        <w:rPr>
          <w:b/>
          <w:bCs/>
        </w:rPr>
        <w:t>Identity Verification:</w:t>
      </w:r>
    </w:p>
    <w:p w14:paraId="6A526786" w14:textId="77777777" w:rsidR="000114E2" w:rsidRPr="000114E2" w:rsidRDefault="000114E2" w:rsidP="008B15BF">
      <w:pPr>
        <w:jc w:val="both"/>
      </w:pPr>
      <w:r w:rsidRPr="000114E2">
        <w:t>One of the initial checks is to verify the applicant's identity. This helps ensure that the applicant is who they claim to be and prevents identity theft.</w:t>
      </w:r>
    </w:p>
    <w:p w14:paraId="765A6E45" w14:textId="77777777" w:rsidR="000114E2" w:rsidRPr="000114E2" w:rsidRDefault="000114E2" w:rsidP="008B15BF">
      <w:pPr>
        <w:jc w:val="both"/>
        <w:rPr>
          <w:b/>
          <w:bCs/>
        </w:rPr>
      </w:pPr>
      <w:r w:rsidRPr="000114E2">
        <w:rPr>
          <w:b/>
          <w:bCs/>
        </w:rPr>
        <w:t>Credit Check:</w:t>
      </w:r>
    </w:p>
    <w:p w14:paraId="0645512B" w14:textId="77777777" w:rsidR="000114E2" w:rsidRPr="000114E2" w:rsidRDefault="000114E2" w:rsidP="008B15BF">
      <w:pPr>
        <w:jc w:val="both"/>
      </w:pPr>
      <w:r w:rsidRPr="000114E2">
        <w:t>A crucial step is to perform a credit check on the applicant. This involves accessing their credit report from credit bureaus. Lenders evaluate the applicant's credit history, credit score, and any past delinquencies or defaults.</w:t>
      </w:r>
    </w:p>
    <w:p w14:paraId="2C479B17" w14:textId="77777777" w:rsidR="000114E2" w:rsidRPr="000114E2" w:rsidRDefault="000114E2" w:rsidP="008B15BF">
      <w:pPr>
        <w:jc w:val="both"/>
        <w:rPr>
          <w:b/>
          <w:bCs/>
        </w:rPr>
      </w:pPr>
      <w:r w:rsidRPr="000114E2">
        <w:rPr>
          <w:b/>
          <w:bCs/>
        </w:rPr>
        <w:lastRenderedPageBreak/>
        <w:t>Income Verification:</w:t>
      </w:r>
    </w:p>
    <w:p w14:paraId="52158B3C" w14:textId="77777777" w:rsidR="000114E2" w:rsidRPr="000114E2" w:rsidRDefault="000114E2" w:rsidP="008B15BF">
      <w:pPr>
        <w:jc w:val="both"/>
      </w:pPr>
      <w:r w:rsidRPr="000114E2">
        <w:t>Lenders assess the applicant's ability to repay the loan by verifying their income. This may involve reviewing pay stubs, tax returns, or other income documentation.</w:t>
      </w:r>
    </w:p>
    <w:p w14:paraId="1F8B5A62" w14:textId="77777777" w:rsidR="000114E2" w:rsidRPr="000114E2" w:rsidRDefault="000114E2" w:rsidP="008B15BF">
      <w:pPr>
        <w:jc w:val="both"/>
        <w:rPr>
          <w:b/>
          <w:bCs/>
        </w:rPr>
      </w:pPr>
      <w:r w:rsidRPr="000114E2">
        <w:rPr>
          <w:b/>
          <w:bCs/>
        </w:rPr>
        <w:t>Debt-to-Income Ratio (DTI) Check:</w:t>
      </w:r>
    </w:p>
    <w:p w14:paraId="4017366C" w14:textId="77777777" w:rsidR="000114E2" w:rsidRPr="000114E2" w:rsidRDefault="000114E2" w:rsidP="008B15BF">
      <w:pPr>
        <w:jc w:val="both"/>
      </w:pPr>
      <w:r w:rsidRPr="000114E2">
        <w:t>Lenders calculate the applicant's DTI, which is the ratio of their monthly debt payments to their monthly income. A lower DTI indicates better repayment capacity.</w:t>
      </w:r>
    </w:p>
    <w:p w14:paraId="558F9863" w14:textId="77777777" w:rsidR="000114E2" w:rsidRPr="000114E2" w:rsidRDefault="000114E2" w:rsidP="008B15BF">
      <w:pPr>
        <w:jc w:val="both"/>
        <w:rPr>
          <w:b/>
          <w:bCs/>
        </w:rPr>
      </w:pPr>
      <w:r w:rsidRPr="000114E2">
        <w:rPr>
          <w:b/>
          <w:bCs/>
        </w:rPr>
        <w:t>Employment Verification:</w:t>
      </w:r>
    </w:p>
    <w:p w14:paraId="00D5EEED" w14:textId="77777777" w:rsidR="000114E2" w:rsidRPr="000114E2" w:rsidRDefault="000114E2" w:rsidP="008B15BF">
      <w:pPr>
        <w:jc w:val="both"/>
      </w:pPr>
      <w:r w:rsidRPr="000114E2">
        <w:t>Lenders may contact the applicant's employer to verify their employment status and length of employment. Stable employment history is often seen as a positive factor.</w:t>
      </w:r>
    </w:p>
    <w:p w14:paraId="2A3BAF39" w14:textId="77777777" w:rsidR="000114E2" w:rsidRPr="000114E2" w:rsidRDefault="000114E2" w:rsidP="008B15BF">
      <w:pPr>
        <w:jc w:val="both"/>
        <w:rPr>
          <w:b/>
          <w:bCs/>
        </w:rPr>
      </w:pPr>
      <w:r w:rsidRPr="000114E2">
        <w:rPr>
          <w:b/>
          <w:bCs/>
        </w:rPr>
        <w:t>Collateral Assessment (if applicable):</w:t>
      </w:r>
    </w:p>
    <w:p w14:paraId="4EBDEF3B" w14:textId="77777777" w:rsidR="000114E2" w:rsidRPr="000114E2" w:rsidRDefault="000114E2" w:rsidP="008B15BF">
      <w:pPr>
        <w:jc w:val="both"/>
      </w:pPr>
      <w:r w:rsidRPr="000114E2">
        <w:t>If the loan is secured by collateral, such as a home or a car, the lender evaluates the value and condition of the collateral.</w:t>
      </w:r>
    </w:p>
    <w:p w14:paraId="678F8163" w14:textId="77777777" w:rsidR="000114E2" w:rsidRPr="000114E2" w:rsidRDefault="000114E2" w:rsidP="008B15BF">
      <w:pPr>
        <w:jc w:val="both"/>
        <w:rPr>
          <w:b/>
          <w:bCs/>
        </w:rPr>
      </w:pPr>
      <w:r w:rsidRPr="000114E2">
        <w:rPr>
          <w:b/>
          <w:bCs/>
        </w:rPr>
        <w:t>Risk Assessment:</w:t>
      </w:r>
    </w:p>
    <w:p w14:paraId="0763981F" w14:textId="77777777" w:rsidR="000114E2" w:rsidRPr="000114E2" w:rsidRDefault="000114E2" w:rsidP="008B15BF">
      <w:pPr>
        <w:jc w:val="both"/>
      </w:pPr>
      <w:r w:rsidRPr="000114E2">
        <w:t>Lenders assess the overall risk associated with the loan. This includes considering the applicant's credit risk, income stability, and the purpose of the loan.</w:t>
      </w:r>
    </w:p>
    <w:p w14:paraId="12CF98FC" w14:textId="77777777" w:rsidR="000114E2" w:rsidRPr="000114E2" w:rsidRDefault="000114E2" w:rsidP="008B15BF">
      <w:pPr>
        <w:jc w:val="both"/>
      </w:pPr>
      <w:r w:rsidRPr="000114E2">
        <w:rPr>
          <w:b/>
          <w:bCs/>
        </w:rPr>
        <w:t>Loan Approval or Denial:</w:t>
      </w:r>
      <w:r w:rsidRPr="000114E2">
        <w:t xml:space="preserve"> </w:t>
      </w:r>
    </w:p>
    <w:p w14:paraId="412CA61B" w14:textId="77777777" w:rsidR="000114E2" w:rsidRPr="000114E2" w:rsidRDefault="000114E2" w:rsidP="008B15BF">
      <w:pPr>
        <w:jc w:val="both"/>
      </w:pPr>
      <w:r w:rsidRPr="000114E2">
        <w:t>Based on the information gathered and the risk assessment, the lender makes a decision to approve or deny the loan application. If approved, the lender determines the loan amount, interest rate, and terms.</w:t>
      </w:r>
    </w:p>
    <w:p w14:paraId="68ED3A3D" w14:textId="77777777" w:rsidR="000114E2" w:rsidRPr="000114E2" w:rsidRDefault="000114E2" w:rsidP="008B15BF">
      <w:pPr>
        <w:jc w:val="both"/>
      </w:pPr>
      <w:r w:rsidRPr="000114E2">
        <w:rPr>
          <w:b/>
          <w:bCs/>
        </w:rPr>
        <w:t>Loan Agreement:</w:t>
      </w:r>
      <w:r w:rsidRPr="000114E2">
        <w:t xml:space="preserve"> </w:t>
      </w:r>
    </w:p>
    <w:p w14:paraId="6FE02D98" w14:textId="77777777" w:rsidR="000114E2" w:rsidRPr="000114E2" w:rsidRDefault="000114E2" w:rsidP="008B15BF">
      <w:pPr>
        <w:jc w:val="both"/>
      </w:pPr>
      <w:r w:rsidRPr="000114E2">
        <w:t>If the loan is approved, the lender provides the applicant with a loan agreement that outlines the terms and conditions, including the interest rate, repayment schedule, and any fees.</w:t>
      </w:r>
    </w:p>
    <w:p w14:paraId="06420E98" w14:textId="77777777" w:rsidR="000114E2" w:rsidRPr="000114E2" w:rsidRDefault="000114E2" w:rsidP="008B15BF">
      <w:pPr>
        <w:jc w:val="both"/>
      </w:pPr>
      <w:r w:rsidRPr="000114E2">
        <w:rPr>
          <w:b/>
          <w:bCs/>
        </w:rPr>
        <w:t>Disbursement of Funds:</w:t>
      </w:r>
      <w:r w:rsidRPr="000114E2">
        <w:t xml:space="preserve"> </w:t>
      </w:r>
    </w:p>
    <w:p w14:paraId="2F367FC3" w14:textId="77777777" w:rsidR="000114E2" w:rsidRPr="000114E2" w:rsidRDefault="000114E2" w:rsidP="008B15BF">
      <w:pPr>
        <w:jc w:val="both"/>
      </w:pPr>
      <w:r w:rsidRPr="000114E2">
        <w:t>Once the loan agreement is signed by both parties, the lender disburses the funds to the borrower. The borrower can use the funds for the specified purpose.</w:t>
      </w:r>
    </w:p>
    <w:p w14:paraId="58D02B90" w14:textId="77777777" w:rsidR="000114E2" w:rsidRPr="000114E2" w:rsidRDefault="000114E2" w:rsidP="008B15BF">
      <w:pPr>
        <w:jc w:val="both"/>
      </w:pPr>
      <w:r w:rsidRPr="000114E2">
        <w:rPr>
          <w:b/>
          <w:bCs/>
        </w:rPr>
        <w:t>Repayment:</w:t>
      </w:r>
      <w:r w:rsidRPr="000114E2">
        <w:t xml:space="preserve"> </w:t>
      </w:r>
    </w:p>
    <w:p w14:paraId="45241757" w14:textId="77777777" w:rsidR="000114E2" w:rsidRPr="000114E2" w:rsidRDefault="000114E2" w:rsidP="008B15BF">
      <w:pPr>
        <w:jc w:val="both"/>
      </w:pPr>
      <w:r w:rsidRPr="000114E2">
        <w:t>The borrower is responsible for making regular loan payments as specified in the loan agreement. This includes repaying the principal amount along with interest.</w:t>
      </w:r>
    </w:p>
    <w:p w14:paraId="14A05141" w14:textId="77777777" w:rsidR="000114E2" w:rsidRPr="000114E2" w:rsidRDefault="000114E2" w:rsidP="008B15BF">
      <w:pPr>
        <w:jc w:val="both"/>
      </w:pPr>
      <w:r w:rsidRPr="000114E2">
        <w:rPr>
          <w:b/>
          <w:bCs/>
        </w:rPr>
        <w:t>Ongoing Monitoring:</w:t>
      </w:r>
      <w:r w:rsidRPr="000114E2">
        <w:t xml:space="preserve"> </w:t>
      </w:r>
    </w:p>
    <w:p w14:paraId="6559ECA0" w14:textId="77777777" w:rsidR="000114E2" w:rsidRPr="000114E2" w:rsidRDefault="000114E2" w:rsidP="008B15BF">
      <w:pPr>
        <w:jc w:val="both"/>
      </w:pPr>
      <w:r w:rsidRPr="000114E2">
        <w:t>Lenders continue to monitor the loan throughout its term, including tracking payments, assessing the borrower's financial health, and managing any delinquencies or defaults.</w:t>
      </w:r>
    </w:p>
    <w:p w14:paraId="45D790F0" w14:textId="77777777" w:rsidR="000114E2" w:rsidRPr="000114E2" w:rsidRDefault="000114E2" w:rsidP="008B15BF">
      <w:pPr>
        <w:jc w:val="both"/>
      </w:pPr>
    </w:p>
    <w:p w14:paraId="79E026B8" w14:textId="77777777" w:rsidR="000114E2" w:rsidRPr="000114E2" w:rsidRDefault="000114E2" w:rsidP="008B15BF">
      <w:pPr>
        <w:jc w:val="both"/>
        <w:rPr>
          <w:b/>
          <w:bCs/>
        </w:rPr>
      </w:pPr>
      <w:r w:rsidRPr="000114E2">
        <w:rPr>
          <w:b/>
          <w:bCs/>
        </w:rPr>
        <w:t>Reasons for Analysing Bank Loan Data:</w:t>
      </w:r>
    </w:p>
    <w:p w14:paraId="273A5163" w14:textId="77777777" w:rsidR="000114E2" w:rsidRPr="000114E2" w:rsidRDefault="000114E2" w:rsidP="008B15BF">
      <w:pPr>
        <w:jc w:val="both"/>
      </w:pPr>
      <w:r w:rsidRPr="000114E2">
        <w:t>Banks analyse loan data for several critical reasons:</w:t>
      </w:r>
    </w:p>
    <w:p w14:paraId="03511637" w14:textId="77777777" w:rsidR="000114E2" w:rsidRPr="000114E2" w:rsidRDefault="000114E2" w:rsidP="008B15BF">
      <w:pPr>
        <w:jc w:val="both"/>
      </w:pPr>
      <w:r w:rsidRPr="000114E2">
        <w:rPr>
          <w:b/>
          <w:bCs/>
        </w:rPr>
        <w:lastRenderedPageBreak/>
        <w:t>Risk Assessment:</w:t>
      </w:r>
      <w:r w:rsidRPr="000114E2">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58CDE7E3" w14:textId="77777777" w:rsidR="000114E2" w:rsidRPr="000114E2" w:rsidRDefault="000114E2" w:rsidP="008B15BF">
      <w:pPr>
        <w:jc w:val="both"/>
      </w:pPr>
      <w:r w:rsidRPr="000114E2">
        <w:rPr>
          <w:b/>
          <w:bCs/>
        </w:rPr>
        <w:t>Decision-making:</w:t>
      </w:r>
      <w:r w:rsidRPr="000114E2">
        <w:t xml:space="preserve"> Loan data analysis supports the decision-making process when evaluating loan applications. Banks use data-driven models and algorithms to make informed lending decisions, such as approving or denying loan requests.</w:t>
      </w:r>
    </w:p>
    <w:p w14:paraId="6E45DA3D" w14:textId="77777777" w:rsidR="000114E2" w:rsidRPr="000114E2" w:rsidRDefault="000114E2" w:rsidP="008B15BF">
      <w:pPr>
        <w:jc w:val="both"/>
      </w:pPr>
      <w:r w:rsidRPr="000114E2">
        <w:rPr>
          <w:b/>
          <w:bCs/>
        </w:rPr>
        <w:t>Portfolio Management:</w:t>
      </w:r>
      <w:r w:rsidRPr="000114E2">
        <w:t xml:space="preserve"> Banks manage portfolios of loans, including mortgages, personal loans, and business loans. Data analysis helps banks monitor the health of these portfolios, identify underperforming loans, and optimize loan terms and pricing.</w:t>
      </w:r>
    </w:p>
    <w:p w14:paraId="08D240C9" w14:textId="77777777" w:rsidR="000114E2" w:rsidRPr="000114E2" w:rsidRDefault="000114E2" w:rsidP="008B15BF">
      <w:pPr>
        <w:jc w:val="both"/>
      </w:pPr>
      <w:r w:rsidRPr="000114E2">
        <w:rPr>
          <w:b/>
          <w:bCs/>
        </w:rPr>
        <w:t>Fraud Detection:</w:t>
      </w:r>
      <w:r w:rsidRPr="000114E2">
        <w:t xml:space="preserve"> Banks use data analysis to detect fraudulent loan applications and activities. Unusual patterns, inconsistencies, or discrepancies in loan data can trigger fraud alerts.</w:t>
      </w:r>
    </w:p>
    <w:p w14:paraId="050C24C8" w14:textId="77777777" w:rsidR="000114E2" w:rsidRPr="000114E2" w:rsidRDefault="000114E2" w:rsidP="008B15BF">
      <w:pPr>
        <w:jc w:val="both"/>
      </w:pPr>
      <w:r w:rsidRPr="000114E2">
        <w:rPr>
          <w:b/>
          <w:bCs/>
        </w:rPr>
        <w:t>Regulatory Compliance:</w:t>
      </w:r>
      <w:r w:rsidRPr="000114E2">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3DEBC441" w14:textId="77777777" w:rsidR="000114E2" w:rsidRPr="000114E2" w:rsidRDefault="000114E2" w:rsidP="008B15BF">
      <w:pPr>
        <w:jc w:val="both"/>
      </w:pPr>
      <w:r w:rsidRPr="000114E2">
        <w:rPr>
          <w:b/>
          <w:bCs/>
        </w:rPr>
        <w:t>Customer Insights:</w:t>
      </w:r>
      <w:r w:rsidRPr="000114E2">
        <w:t xml:space="preserve"> Analysing loan data provides insights into customer behaviour, preferences, and needs. Banks can use these insights to tailor loan products and marketing strategies to specific customer segments.</w:t>
      </w:r>
    </w:p>
    <w:p w14:paraId="18D4C2EA" w14:textId="77777777" w:rsidR="000114E2" w:rsidRPr="000114E2" w:rsidRDefault="000114E2" w:rsidP="008B15BF">
      <w:pPr>
        <w:jc w:val="both"/>
      </w:pPr>
      <w:r w:rsidRPr="000114E2">
        <w:rPr>
          <w:b/>
          <w:bCs/>
        </w:rPr>
        <w:t>Profitability Analysis:</w:t>
      </w:r>
      <w:r w:rsidRPr="000114E2">
        <w:t xml:space="preserve"> Banks assess the profitability of their loan portfolios by analysing data related to interest income, loan origination costs, default rates, and collection efforts.</w:t>
      </w:r>
    </w:p>
    <w:p w14:paraId="3546418E" w14:textId="77777777" w:rsidR="000114E2" w:rsidRPr="000114E2" w:rsidRDefault="000114E2" w:rsidP="008B15BF">
      <w:pPr>
        <w:jc w:val="both"/>
      </w:pPr>
      <w:r w:rsidRPr="000114E2">
        <w:rPr>
          <w:b/>
          <w:bCs/>
        </w:rPr>
        <w:t>Market Research:</w:t>
      </w:r>
      <w:r w:rsidRPr="000114E2">
        <w:t xml:space="preserve"> Data analysis helps banks understand market trends, competitive landscape, and customer demand. This information guides product development and market expansion strategies.</w:t>
      </w:r>
    </w:p>
    <w:p w14:paraId="634DC76A" w14:textId="77777777" w:rsidR="000114E2" w:rsidRPr="000114E2" w:rsidRDefault="000114E2" w:rsidP="008B15BF">
      <w:pPr>
        <w:jc w:val="both"/>
      </w:pPr>
      <w:r w:rsidRPr="000114E2">
        <w:rPr>
          <w:b/>
          <w:bCs/>
        </w:rPr>
        <w:t>Credit Risk Management:</w:t>
      </w:r>
      <w:r w:rsidRPr="000114E2">
        <w:t xml:space="preserve"> Banks continuously monitor and manage credit risk associated with their loans. Data analysis helps in setting risk management strategies, provisioning for potential losses, and stress testing loan portfolios.</w:t>
      </w:r>
    </w:p>
    <w:p w14:paraId="39E81DC0" w14:textId="77777777" w:rsidR="000114E2" w:rsidRPr="000114E2" w:rsidRDefault="000114E2" w:rsidP="008B15BF">
      <w:pPr>
        <w:jc w:val="both"/>
      </w:pPr>
      <w:r w:rsidRPr="000114E2">
        <w:rPr>
          <w:b/>
          <w:bCs/>
        </w:rPr>
        <w:t>Customer Retention:</w:t>
      </w:r>
      <w:r w:rsidRPr="000114E2">
        <w:t xml:space="preserve"> Banks use data analysis to identify opportunities for retaining existing customers, such as offering loan refinancing options or additional financial products.</w:t>
      </w:r>
    </w:p>
    <w:p w14:paraId="1A5F52F6" w14:textId="77777777" w:rsidR="00FD0BD6" w:rsidRDefault="00FD0BD6"/>
    <w:sectPr w:rsidR="00FD0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B8D"/>
    <w:rsid w:val="000114E2"/>
    <w:rsid w:val="004C5B5A"/>
    <w:rsid w:val="00737BCF"/>
    <w:rsid w:val="007F506E"/>
    <w:rsid w:val="008B15BF"/>
    <w:rsid w:val="00966F4D"/>
    <w:rsid w:val="00FD0BD6"/>
    <w:rsid w:val="00FD1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0508C"/>
  <w15:chartTrackingRefBased/>
  <w15:docId w15:val="{B50F2D39-C89C-4C54-9487-358EB146B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B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1B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1B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1B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1B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1B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B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B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B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B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1B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1B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1B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1B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1B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B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B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B8D"/>
    <w:rPr>
      <w:rFonts w:eastAsiaTheme="majorEastAsia" w:cstheme="majorBidi"/>
      <w:color w:val="272727" w:themeColor="text1" w:themeTint="D8"/>
    </w:rPr>
  </w:style>
  <w:style w:type="paragraph" w:styleId="Title">
    <w:name w:val="Title"/>
    <w:basedOn w:val="Normal"/>
    <w:next w:val="Normal"/>
    <w:link w:val="TitleChar"/>
    <w:uiPriority w:val="10"/>
    <w:qFormat/>
    <w:rsid w:val="00FD1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B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B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B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B8D"/>
    <w:pPr>
      <w:spacing w:before="160"/>
      <w:jc w:val="center"/>
    </w:pPr>
    <w:rPr>
      <w:i/>
      <w:iCs/>
      <w:color w:val="404040" w:themeColor="text1" w:themeTint="BF"/>
    </w:rPr>
  </w:style>
  <w:style w:type="character" w:customStyle="1" w:styleId="QuoteChar">
    <w:name w:val="Quote Char"/>
    <w:basedOn w:val="DefaultParagraphFont"/>
    <w:link w:val="Quote"/>
    <w:uiPriority w:val="29"/>
    <w:rsid w:val="00FD1B8D"/>
    <w:rPr>
      <w:i/>
      <w:iCs/>
      <w:color w:val="404040" w:themeColor="text1" w:themeTint="BF"/>
    </w:rPr>
  </w:style>
  <w:style w:type="paragraph" w:styleId="ListParagraph">
    <w:name w:val="List Paragraph"/>
    <w:basedOn w:val="Normal"/>
    <w:uiPriority w:val="34"/>
    <w:qFormat/>
    <w:rsid w:val="00FD1B8D"/>
    <w:pPr>
      <w:ind w:left="720"/>
      <w:contextualSpacing/>
    </w:pPr>
  </w:style>
  <w:style w:type="character" w:styleId="IntenseEmphasis">
    <w:name w:val="Intense Emphasis"/>
    <w:basedOn w:val="DefaultParagraphFont"/>
    <w:uiPriority w:val="21"/>
    <w:qFormat/>
    <w:rsid w:val="00FD1B8D"/>
    <w:rPr>
      <w:i/>
      <w:iCs/>
      <w:color w:val="2F5496" w:themeColor="accent1" w:themeShade="BF"/>
    </w:rPr>
  </w:style>
  <w:style w:type="paragraph" w:styleId="IntenseQuote">
    <w:name w:val="Intense Quote"/>
    <w:basedOn w:val="Normal"/>
    <w:next w:val="Normal"/>
    <w:link w:val="IntenseQuoteChar"/>
    <w:uiPriority w:val="30"/>
    <w:qFormat/>
    <w:rsid w:val="00FD1B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1B8D"/>
    <w:rPr>
      <w:i/>
      <w:iCs/>
      <w:color w:val="2F5496" w:themeColor="accent1" w:themeShade="BF"/>
    </w:rPr>
  </w:style>
  <w:style w:type="character" w:styleId="IntenseReference">
    <w:name w:val="Intense Reference"/>
    <w:basedOn w:val="DefaultParagraphFont"/>
    <w:uiPriority w:val="32"/>
    <w:qFormat/>
    <w:rsid w:val="00FD1B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609436">
      <w:bodyDiv w:val="1"/>
      <w:marLeft w:val="0"/>
      <w:marRight w:val="0"/>
      <w:marTop w:val="0"/>
      <w:marBottom w:val="0"/>
      <w:divBdr>
        <w:top w:val="none" w:sz="0" w:space="0" w:color="auto"/>
        <w:left w:val="none" w:sz="0" w:space="0" w:color="auto"/>
        <w:bottom w:val="none" w:sz="0" w:space="0" w:color="auto"/>
        <w:right w:val="none" w:sz="0" w:space="0" w:color="auto"/>
      </w:divBdr>
    </w:div>
    <w:div w:id="81140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 patel</dc:creator>
  <cp:keywords/>
  <dc:description/>
  <cp:lastModifiedBy>sneh patel</cp:lastModifiedBy>
  <cp:revision>3</cp:revision>
  <dcterms:created xsi:type="dcterms:W3CDTF">2025-02-18T20:59:00Z</dcterms:created>
  <dcterms:modified xsi:type="dcterms:W3CDTF">2025-02-18T20:59:00Z</dcterms:modified>
</cp:coreProperties>
</file>