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71F5" w14:textId="31E286BB" w:rsidR="00E54D97" w:rsidRDefault="0062289B" w:rsidP="0062289B">
      <w:pPr>
        <w:rPr>
          <w:rFonts w:ascii="Times New Roman" w:hAnsi="Times New Roman" w:cs="Times New Roman"/>
          <w:b/>
          <w:bCs/>
        </w:rPr>
      </w:pPr>
      <w:r w:rsidRPr="0062289B">
        <w:rPr>
          <w:rFonts w:ascii="Times New Roman" w:hAnsi="Times New Roman" w:cs="Times New Roman"/>
          <w:b/>
          <w:bCs/>
        </w:rPr>
        <w:t xml:space="preserve">AI Output Risk &amp; Reliability Checker </w:t>
      </w:r>
      <w:r w:rsidR="00E54D97">
        <w:rPr>
          <w:rFonts w:ascii="Times New Roman" w:hAnsi="Times New Roman" w:cs="Times New Roman"/>
          <w:b/>
          <w:bCs/>
        </w:rPr>
        <w:t xml:space="preserve"> Documentation</w:t>
      </w:r>
    </w:p>
    <w:p w14:paraId="0D895FE6" w14:textId="7DE313B8"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1. Introduction</w:t>
      </w:r>
    </w:p>
    <w:p w14:paraId="675AC88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 xml:space="preserve">The AI Output Risk &amp; Reliability Checker is a prototype system developed to evaluate the reliability of large language </w:t>
      </w:r>
      <w:proofErr w:type="gramStart"/>
      <w:r w:rsidRPr="0062289B">
        <w:rPr>
          <w:rFonts w:ascii="Times New Roman" w:hAnsi="Times New Roman" w:cs="Times New Roman"/>
        </w:rPr>
        <w:t>model</w:t>
      </w:r>
      <w:proofErr w:type="gramEnd"/>
      <w:r w:rsidRPr="0062289B">
        <w:rPr>
          <w:rFonts w:ascii="Times New Roman" w:hAnsi="Times New Roman" w:cs="Times New Roman"/>
        </w:rPr>
        <w:t xml:space="preserve"> (LLM) outputs in biomedical and scientific contexts. The system focuses on identifying epistemic divergence, defined as differences in interpretation, assumptions, and reasoning between multiple AI models when analyzing the same document. This approach is designed to support human review by highlighting uncertainty rather than providing definitive conclusions. The tool is strictly advisory-only and does not perform diagnosis, treatment recommendations, or correctness validation.</w:t>
      </w:r>
    </w:p>
    <w:p w14:paraId="5D7D0BDB"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2. Objective</w:t>
      </w:r>
    </w:p>
    <w:p w14:paraId="3286B88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The primary objective of this project is to:</w:t>
      </w:r>
    </w:p>
    <w:p w14:paraId="3705F85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Compare outputs from two independent AI models</w:t>
      </w:r>
    </w:p>
    <w:p w14:paraId="7B16054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Identify differences in reasoning and interpretation</w:t>
      </w:r>
    </w:p>
    <w:p w14:paraId="16D5CB3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Highlight potential risks, assumptions, and uncertainties</w:t>
      </w:r>
    </w:p>
    <w:p w14:paraId="22E2B79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Provide structured outputs for human evaluation</w:t>
      </w:r>
    </w:p>
    <w:p w14:paraId="1E9629C0"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This supports safe AI usage in sensitive domains such as healthcare and research.</w:t>
      </w:r>
    </w:p>
    <w:p w14:paraId="1841E901"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3. System Overview</w:t>
      </w:r>
    </w:p>
    <w:p w14:paraId="63FDD95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The system consists of three main phases:</w:t>
      </w:r>
    </w:p>
    <w:p w14:paraId="0FD23F53"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Phase 1 – Core Logic</w:t>
      </w:r>
    </w:p>
    <w:p w14:paraId="0FD409DA"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Input document processing</w:t>
      </w:r>
    </w:p>
    <w:p w14:paraId="548ABA9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Prompt standardization</w:t>
      </w:r>
    </w:p>
    <w:p w14:paraId="6925679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Model output generation</w:t>
      </w:r>
    </w:p>
    <w:p w14:paraId="5B039D76"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Structured JSON parsing</w:t>
      </w:r>
    </w:p>
    <w:p w14:paraId="34BCAC02"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Epistemic divergence computation</w:t>
      </w:r>
    </w:p>
    <w:p w14:paraId="451F9108"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Phase 2 – User Interface (UI)</w:t>
      </w:r>
    </w:p>
    <w:p w14:paraId="670BC49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 xml:space="preserve">Interactive dashboard using </w:t>
      </w:r>
      <w:proofErr w:type="spellStart"/>
      <w:r w:rsidRPr="0062289B">
        <w:rPr>
          <w:rFonts w:ascii="Times New Roman" w:hAnsi="Times New Roman" w:cs="Times New Roman"/>
        </w:rPr>
        <w:t>Streamlit</w:t>
      </w:r>
      <w:proofErr w:type="spellEnd"/>
    </w:p>
    <w:p w14:paraId="4982734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File upload (PDF input)</w:t>
      </w:r>
    </w:p>
    <w:p w14:paraId="2C8E60F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Side-by-side model output display</w:t>
      </w:r>
    </w:p>
    <w:p w14:paraId="6D2B81B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Real-time divergence metrics visualization</w:t>
      </w:r>
    </w:p>
    <w:p w14:paraId="391CC923"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lastRenderedPageBreak/>
        <w:t>Phase 3 – Storage (Optional Enhancement)</w:t>
      </w:r>
    </w:p>
    <w:p w14:paraId="205D144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Saving analysis results</w:t>
      </w:r>
    </w:p>
    <w:p w14:paraId="2DDF324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Lightweight storage using JSON files</w:t>
      </w:r>
    </w:p>
    <w:p w14:paraId="66994CE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No dependency on database systems</w:t>
      </w:r>
    </w:p>
    <w:p w14:paraId="2228E63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Minimal persistence design</w:t>
      </w:r>
    </w:p>
    <w:p w14:paraId="16153FE0"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 Methodology</w:t>
      </w:r>
    </w:p>
    <w:p w14:paraId="48403111"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4.1 Data Input and Preprocessing</w:t>
      </w:r>
    </w:p>
    <w:p w14:paraId="671AA996"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 xml:space="preserve">The system accepts biomedical research papers in PDF format. Using the </w:t>
      </w:r>
      <w:proofErr w:type="spellStart"/>
      <w:r w:rsidRPr="0062289B">
        <w:rPr>
          <w:rFonts w:ascii="Times New Roman" w:hAnsi="Times New Roman" w:cs="Times New Roman"/>
        </w:rPr>
        <w:t>PyMuPDF</w:t>
      </w:r>
      <w:proofErr w:type="spellEnd"/>
      <w:r w:rsidRPr="0062289B">
        <w:rPr>
          <w:rFonts w:ascii="Times New Roman" w:hAnsi="Times New Roman" w:cs="Times New Roman"/>
        </w:rPr>
        <w:t xml:space="preserve"> library (</w:t>
      </w:r>
      <w:proofErr w:type="spellStart"/>
      <w:r w:rsidRPr="0062289B">
        <w:rPr>
          <w:rFonts w:ascii="Times New Roman" w:hAnsi="Times New Roman" w:cs="Times New Roman"/>
        </w:rPr>
        <w:t>fitz</w:t>
      </w:r>
      <w:proofErr w:type="spellEnd"/>
      <w:r w:rsidRPr="0062289B">
        <w:rPr>
          <w:rFonts w:ascii="Times New Roman" w:hAnsi="Times New Roman" w:cs="Times New Roman"/>
        </w:rPr>
        <w:t>), text is extracted from selected pages and normalized to remove formatting inconsistencies such as extra whitespace and line breaks. To ensure compatibility with model token limits, the text is truncated while preserving both the beginning and end of the document.</w:t>
      </w:r>
    </w:p>
    <w:p w14:paraId="7445080F"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4.2 Prompt Engineering</w:t>
      </w:r>
    </w:p>
    <w:p w14:paraId="69B25F9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A standardized prompt is constructed to ensure consistent output from both models. The prompt instructs the models to return structured JSON with the following fields:</w:t>
      </w:r>
    </w:p>
    <w:p w14:paraId="63B6978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Summary</w:t>
      </w:r>
    </w:p>
    <w:p w14:paraId="6EE0C8D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Assumptions</w:t>
      </w:r>
    </w:p>
    <w:p w14:paraId="40870C3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Weaknesses</w:t>
      </w:r>
    </w:p>
    <w:p w14:paraId="17EDA2D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Open Questions</w:t>
      </w:r>
    </w:p>
    <w:p w14:paraId="11C51525" w14:textId="77777777" w:rsidR="0062289B" w:rsidRDefault="0062289B" w:rsidP="0062289B">
      <w:pPr>
        <w:rPr>
          <w:rFonts w:ascii="Times New Roman" w:hAnsi="Times New Roman" w:cs="Times New Roman"/>
        </w:rPr>
      </w:pPr>
      <w:r w:rsidRPr="0062289B">
        <w:rPr>
          <w:rFonts w:ascii="Times New Roman" w:hAnsi="Times New Roman" w:cs="Times New Roman"/>
        </w:rPr>
        <w:t>Notes</w:t>
      </w:r>
    </w:p>
    <w:p w14:paraId="6FE082B0" w14:textId="132872B4" w:rsidR="0062289B" w:rsidRPr="0062289B" w:rsidRDefault="0062289B" w:rsidP="0062289B">
      <w:pPr>
        <w:rPr>
          <w:rFonts w:ascii="Times New Roman" w:hAnsi="Times New Roman" w:cs="Times New Roman"/>
        </w:rPr>
      </w:pPr>
      <w:r w:rsidRPr="0062289B">
        <w:rPr>
          <w:rFonts w:ascii="Times New Roman" w:hAnsi="Times New Roman" w:cs="Times New Roman"/>
        </w:rPr>
        <w:t>This ensures comparability across model outputs.</w:t>
      </w:r>
    </w:p>
    <w:p w14:paraId="62765023"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4.3 Model Execution</w:t>
      </w:r>
    </w:p>
    <w:p w14:paraId="7CF98A8D"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Two independent models are used:</w:t>
      </w:r>
    </w:p>
    <w:p w14:paraId="55A35C17"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OpenAI model (e.g., GPT-4.1-mini)</w:t>
      </w:r>
    </w:p>
    <w:p w14:paraId="7710B379" w14:textId="77777777" w:rsidR="0062289B" w:rsidRPr="0062289B" w:rsidRDefault="0062289B" w:rsidP="0062289B">
      <w:pPr>
        <w:rPr>
          <w:rFonts w:ascii="Times New Roman" w:hAnsi="Times New Roman" w:cs="Times New Roman"/>
        </w:rPr>
      </w:pPr>
      <w:proofErr w:type="spellStart"/>
      <w:r w:rsidRPr="0062289B">
        <w:rPr>
          <w:rFonts w:ascii="Times New Roman" w:hAnsi="Times New Roman" w:cs="Times New Roman"/>
        </w:rPr>
        <w:t>xAI</w:t>
      </w:r>
      <w:proofErr w:type="spellEnd"/>
      <w:r w:rsidRPr="0062289B">
        <w:rPr>
          <w:rFonts w:ascii="Times New Roman" w:hAnsi="Times New Roman" w:cs="Times New Roman"/>
        </w:rPr>
        <w:t xml:space="preserve"> model (Grok-4)</w:t>
      </w:r>
    </w:p>
    <w:p w14:paraId="6DEC0718"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Both models receive the same input and operate independently. Their outputs are collected and parsed into structured JSON format.</w:t>
      </w:r>
    </w:p>
    <w:p w14:paraId="12D907AD" w14:textId="77777777" w:rsidR="0062289B" w:rsidRPr="0062289B" w:rsidRDefault="0062289B" w:rsidP="0062289B">
      <w:pPr>
        <w:rPr>
          <w:rFonts w:ascii="Times New Roman" w:hAnsi="Times New Roman" w:cs="Times New Roman"/>
        </w:rPr>
      </w:pPr>
    </w:p>
    <w:p w14:paraId="2B083750"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4.4 Output Normalization</w:t>
      </w:r>
    </w:p>
    <w:p w14:paraId="052A068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To enable comparison, outputs are normalized by:</w:t>
      </w:r>
    </w:p>
    <w:p w14:paraId="0BD78D5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lastRenderedPageBreak/>
        <w:t>Converting text to lowercase</w:t>
      </w:r>
    </w:p>
    <w:p w14:paraId="67573FC3"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Removing formatting inconsistencies</w:t>
      </w:r>
    </w:p>
    <w:p w14:paraId="19361C4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Standardizing list structures</w:t>
      </w:r>
    </w:p>
    <w:p w14:paraId="4BE74348"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4.5 Epistemic Divergence Analysis</w:t>
      </w:r>
    </w:p>
    <w:p w14:paraId="451A506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The system computes divergence using set-based comparison:</w:t>
      </w:r>
    </w:p>
    <w:p w14:paraId="24B8DEEA"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Overlap → Common findings between models</w:t>
      </w:r>
    </w:p>
    <w:p w14:paraId="634C6E1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Only GPT → Unique insights from GPT</w:t>
      </w:r>
    </w:p>
    <w:p w14:paraId="0627E28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Only Grok → Unique insights from Grok</w:t>
      </w:r>
    </w:p>
    <w:p w14:paraId="2C5F39C2" w14:textId="64F6A821"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Metrics generated:</w:t>
      </w:r>
    </w:p>
    <w:p w14:paraId="58C2254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Unique weaknesses (per model)</w:t>
      </w:r>
    </w:p>
    <w:p w14:paraId="2B1E35C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Overlapping weaknesses</w:t>
      </w:r>
    </w:p>
    <w:p w14:paraId="5ABF060F" w14:textId="77777777" w:rsidR="0062289B" w:rsidRDefault="0062289B" w:rsidP="0062289B">
      <w:pPr>
        <w:rPr>
          <w:rFonts w:ascii="Times New Roman" w:hAnsi="Times New Roman" w:cs="Times New Roman"/>
        </w:rPr>
      </w:pPr>
      <w:r w:rsidRPr="0062289B">
        <w:rPr>
          <w:rFonts w:ascii="Times New Roman" w:hAnsi="Times New Roman" w:cs="Times New Roman"/>
        </w:rPr>
        <w:t>Unique open questions</w:t>
      </w:r>
    </w:p>
    <w:p w14:paraId="4F324A0B" w14:textId="1F27F3C1" w:rsidR="0062289B" w:rsidRPr="0062289B" w:rsidRDefault="0062289B" w:rsidP="0062289B">
      <w:pPr>
        <w:rPr>
          <w:rFonts w:ascii="Times New Roman" w:hAnsi="Times New Roman" w:cs="Times New Roman"/>
        </w:rPr>
      </w:pPr>
      <w:r w:rsidRPr="0062289B">
        <w:rPr>
          <w:rFonts w:ascii="Times New Roman" w:hAnsi="Times New Roman" w:cs="Times New Roman"/>
        </w:rPr>
        <w:t>This highlights uncertainty and differences in reasoning.</w:t>
      </w:r>
    </w:p>
    <w:p w14:paraId="1A8EAA3F"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4.6 Storage Mechanism (Phase 3)</w:t>
      </w:r>
    </w:p>
    <w:p w14:paraId="3FE3855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Results are stored in JSON format using a lightweight local storage approach:</w:t>
      </w:r>
    </w:p>
    <w:p w14:paraId="54CAD33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Each run is saved with a timestamp</w:t>
      </w:r>
    </w:p>
    <w:p w14:paraId="04166A6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Includes model outputs, divergence metrics, and metadata</w:t>
      </w:r>
    </w:p>
    <w:p w14:paraId="6AFCE7C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Stored in: storage/runs/</w:t>
      </w:r>
    </w:p>
    <w:p w14:paraId="0769761E"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Design principles:</w:t>
      </w:r>
    </w:p>
    <w:p w14:paraId="3364BF0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Minimal persistence</w:t>
      </w:r>
    </w:p>
    <w:p w14:paraId="3B027CB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Easy replacement</w:t>
      </w:r>
    </w:p>
    <w:p w14:paraId="697833C7"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No dependency on database systems</w:t>
      </w:r>
    </w:p>
    <w:p w14:paraId="43674052"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No implication of correctness or validation</w:t>
      </w:r>
    </w:p>
    <w:p w14:paraId="6B1B5A42"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5. Dashboard Description (UI)</w:t>
      </w:r>
    </w:p>
    <w:p w14:paraId="48A0EF07"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 xml:space="preserve">The system uses a </w:t>
      </w:r>
      <w:proofErr w:type="spellStart"/>
      <w:r w:rsidRPr="0062289B">
        <w:rPr>
          <w:rFonts w:ascii="Times New Roman" w:hAnsi="Times New Roman" w:cs="Times New Roman"/>
        </w:rPr>
        <w:t>Streamlit</w:t>
      </w:r>
      <w:proofErr w:type="spellEnd"/>
      <w:r w:rsidRPr="0062289B">
        <w:rPr>
          <w:rFonts w:ascii="Times New Roman" w:hAnsi="Times New Roman" w:cs="Times New Roman"/>
        </w:rPr>
        <w:t>-based interactive dashboard.</w:t>
      </w:r>
    </w:p>
    <w:p w14:paraId="2523ACE8"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Main Features:</w:t>
      </w:r>
    </w:p>
    <w:p w14:paraId="64AD11F4"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1. File Upload</w:t>
      </w:r>
    </w:p>
    <w:p w14:paraId="5E969707"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lastRenderedPageBreak/>
        <w:t>Users upload biomedical PDFs</w:t>
      </w:r>
    </w:p>
    <w:p w14:paraId="522CDC21"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Adjustable page extraction</w:t>
      </w:r>
    </w:p>
    <w:p w14:paraId="1E05D01B"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2. Model Selection Panel (Sidebar)</w:t>
      </w:r>
    </w:p>
    <w:p w14:paraId="600D67C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Select GPT model</w:t>
      </w:r>
    </w:p>
    <w:p w14:paraId="7D536AE6"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Select Grok model</w:t>
      </w:r>
    </w:p>
    <w:p w14:paraId="0438F471"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Configure input size</w:t>
      </w:r>
    </w:p>
    <w:p w14:paraId="18064255"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3. Output Display (Two Columns)</w:t>
      </w:r>
    </w:p>
    <w:p w14:paraId="432B81F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Left: GPT Output</w:t>
      </w:r>
    </w:p>
    <w:p w14:paraId="77256DF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Right: Grok Output</w:t>
      </w:r>
    </w:p>
    <w:p w14:paraId="71F988E1"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Structured JSON visualization</w:t>
      </w:r>
    </w:p>
    <w:p w14:paraId="25951FEE"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4. Epistemic Divergence Section</w:t>
      </w:r>
    </w:p>
    <w:p w14:paraId="695972A6" w14:textId="79AE0F7D" w:rsidR="0062289B" w:rsidRPr="0062289B" w:rsidRDefault="0062289B" w:rsidP="0062289B">
      <w:pPr>
        <w:rPr>
          <w:rFonts w:ascii="Times New Roman" w:hAnsi="Times New Roman" w:cs="Times New Roman"/>
        </w:rPr>
      </w:pPr>
      <w:r w:rsidRPr="0062289B">
        <w:rPr>
          <w:rFonts w:ascii="Times New Roman" w:hAnsi="Times New Roman" w:cs="Times New Roman"/>
        </w:rPr>
        <w:t>Displays:</w:t>
      </w:r>
    </w:p>
    <w:p w14:paraId="626812D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Unique weaknesses (GPT vs Grok)</w:t>
      </w:r>
    </w:p>
    <w:p w14:paraId="4DA80957"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Overlap count</w:t>
      </w:r>
    </w:p>
    <w:p w14:paraId="427B27C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Open question differences</w:t>
      </w:r>
    </w:p>
    <w:p w14:paraId="09B19041"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5. Storage Feedback</w:t>
      </w:r>
    </w:p>
    <w:p w14:paraId="7BF7BF5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Displays saved file path after each run</w:t>
      </w:r>
    </w:p>
    <w:p w14:paraId="6A754400"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6. Previous Runs (Phase 3)</w:t>
      </w:r>
    </w:p>
    <w:p w14:paraId="2FBE9F86"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Sidebar shows recently stored analyses</w:t>
      </w:r>
    </w:p>
    <w:p w14:paraId="3EFAA442"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7. Download Option</w:t>
      </w:r>
    </w:p>
    <w:p w14:paraId="307C43E1"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Users can download results as JSON</w:t>
      </w:r>
    </w:p>
    <w:p w14:paraId="2A44E8A7" w14:textId="77777777" w:rsidR="0062289B" w:rsidRPr="0062289B" w:rsidRDefault="0062289B" w:rsidP="0062289B">
      <w:pPr>
        <w:rPr>
          <w:rFonts w:ascii="Times New Roman" w:hAnsi="Times New Roman" w:cs="Times New Roman"/>
          <w:b/>
          <w:bCs/>
        </w:rPr>
      </w:pPr>
      <w:r w:rsidRPr="0062289B">
        <w:rPr>
          <w:rFonts w:ascii="Times New Roman" w:hAnsi="Times New Roman" w:cs="Times New Roman"/>
          <w:b/>
          <w:bCs/>
        </w:rPr>
        <w:t>6. Technologies Used</w:t>
      </w:r>
    </w:p>
    <w:p w14:paraId="309E274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Python</w:t>
      </w:r>
    </w:p>
    <w:p w14:paraId="3E56D6F8" w14:textId="77777777" w:rsidR="0062289B" w:rsidRPr="0062289B" w:rsidRDefault="0062289B" w:rsidP="0062289B">
      <w:pPr>
        <w:rPr>
          <w:rFonts w:ascii="Times New Roman" w:hAnsi="Times New Roman" w:cs="Times New Roman"/>
        </w:rPr>
      </w:pPr>
      <w:proofErr w:type="spellStart"/>
      <w:r w:rsidRPr="0062289B">
        <w:rPr>
          <w:rFonts w:ascii="Times New Roman" w:hAnsi="Times New Roman" w:cs="Times New Roman"/>
        </w:rPr>
        <w:t>Streamlit</w:t>
      </w:r>
      <w:proofErr w:type="spellEnd"/>
      <w:r w:rsidRPr="0062289B">
        <w:rPr>
          <w:rFonts w:ascii="Times New Roman" w:hAnsi="Times New Roman" w:cs="Times New Roman"/>
        </w:rPr>
        <w:t xml:space="preserve"> – UI framework</w:t>
      </w:r>
    </w:p>
    <w:p w14:paraId="2481B6B2" w14:textId="77777777" w:rsidR="0062289B" w:rsidRPr="0062289B" w:rsidRDefault="0062289B" w:rsidP="0062289B">
      <w:pPr>
        <w:rPr>
          <w:rFonts w:ascii="Times New Roman" w:hAnsi="Times New Roman" w:cs="Times New Roman"/>
        </w:rPr>
      </w:pPr>
      <w:proofErr w:type="spellStart"/>
      <w:r w:rsidRPr="0062289B">
        <w:rPr>
          <w:rFonts w:ascii="Times New Roman" w:hAnsi="Times New Roman" w:cs="Times New Roman"/>
        </w:rPr>
        <w:t>PyMuPDF</w:t>
      </w:r>
      <w:proofErr w:type="spellEnd"/>
      <w:r w:rsidRPr="0062289B">
        <w:rPr>
          <w:rFonts w:ascii="Times New Roman" w:hAnsi="Times New Roman" w:cs="Times New Roman"/>
        </w:rPr>
        <w:t xml:space="preserve"> (</w:t>
      </w:r>
      <w:proofErr w:type="spellStart"/>
      <w:r w:rsidRPr="0062289B">
        <w:rPr>
          <w:rFonts w:ascii="Times New Roman" w:hAnsi="Times New Roman" w:cs="Times New Roman"/>
        </w:rPr>
        <w:t>fitz</w:t>
      </w:r>
      <w:proofErr w:type="spellEnd"/>
      <w:r w:rsidRPr="0062289B">
        <w:rPr>
          <w:rFonts w:ascii="Times New Roman" w:hAnsi="Times New Roman" w:cs="Times New Roman"/>
        </w:rPr>
        <w:t>) – PDF processing</w:t>
      </w:r>
    </w:p>
    <w:p w14:paraId="1F4A92E6"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OpenAI API – GPT model</w:t>
      </w:r>
    </w:p>
    <w:p w14:paraId="0AF238EE" w14:textId="77777777" w:rsidR="0062289B" w:rsidRPr="0062289B" w:rsidRDefault="0062289B" w:rsidP="0062289B">
      <w:pPr>
        <w:rPr>
          <w:rFonts w:ascii="Times New Roman" w:hAnsi="Times New Roman" w:cs="Times New Roman"/>
        </w:rPr>
      </w:pPr>
      <w:proofErr w:type="spellStart"/>
      <w:r w:rsidRPr="0062289B">
        <w:rPr>
          <w:rFonts w:ascii="Times New Roman" w:hAnsi="Times New Roman" w:cs="Times New Roman"/>
        </w:rPr>
        <w:t>xAI</w:t>
      </w:r>
      <w:proofErr w:type="spellEnd"/>
      <w:r w:rsidRPr="0062289B">
        <w:rPr>
          <w:rFonts w:ascii="Times New Roman" w:hAnsi="Times New Roman" w:cs="Times New Roman"/>
        </w:rPr>
        <w:t xml:space="preserve"> API – Grok model</w:t>
      </w:r>
    </w:p>
    <w:p w14:paraId="097EBED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lastRenderedPageBreak/>
        <w:t>JSON – Data storage format</w:t>
      </w:r>
    </w:p>
    <w:p w14:paraId="5E6C9A78"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7. Key Features</w:t>
      </w:r>
    </w:p>
    <w:p w14:paraId="076ECF4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Dual-model comparison</w:t>
      </w:r>
    </w:p>
    <w:p w14:paraId="4113916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Structured output generation</w:t>
      </w:r>
    </w:p>
    <w:p w14:paraId="26BE848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Epistemic divergence analysis</w:t>
      </w:r>
    </w:p>
    <w:p w14:paraId="75EFBE0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Interactive visualization</w:t>
      </w:r>
    </w:p>
    <w:p w14:paraId="095B1F11"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Lightweight storage system</w:t>
      </w:r>
    </w:p>
    <w:p w14:paraId="07C38BF2"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Advisory-only design (no clinical decisions)</w:t>
      </w:r>
    </w:p>
    <w:p w14:paraId="73DC824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8. Limitations</w:t>
      </w:r>
    </w:p>
    <w:p w14:paraId="6D7FB76F"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Does not verify correctness of outputs</w:t>
      </w:r>
    </w:p>
    <w:p w14:paraId="57AD1A1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No clinical validation</w:t>
      </w:r>
    </w:p>
    <w:p w14:paraId="26CE5BBE"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Limited to document-based analysis</w:t>
      </w:r>
    </w:p>
    <w:p w14:paraId="55A23FC5"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Dependent on model quality and API responses</w:t>
      </w:r>
    </w:p>
    <w:p w14:paraId="4C7547CD"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No database or large-scale storage</w:t>
      </w:r>
    </w:p>
    <w:p w14:paraId="4A50582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9. Out of Scope</w:t>
      </w:r>
    </w:p>
    <w:p w14:paraId="075240A9"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Clinical decision support</w:t>
      </w:r>
    </w:p>
    <w:p w14:paraId="7987563A"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Automated correctness scoring</w:t>
      </w:r>
    </w:p>
    <w:p w14:paraId="5803F02C"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Model training or fine-tuning</w:t>
      </w:r>
    </w:p>
    <w:p w14:paraId="2A21A0A0"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Complex user management systems</w:t>
      </w:r>
    </w:p>
    <w:p w14:paraId="671BEF64"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Predictive analytics or diagnosis</w:t>
      </w:r>
    </w:p>
    <w:p w14:paraId="35BBC44B" w14:textId="77777777" w:rsidR="0062289B" w:rsidRPr="0062289B" w:rsidRDefault="0062289B" w:rsidP="0062289B">
      <w:pPr>
        <w:rPr>
          <w:rFonts w:ascii="Times New Roman" w:hAnsi="Times New Roman" w:cs="Times New Roman"/>
        </w:rPr>
      </w:pPr>
      <w:r w:rsidRPr="0062289B">
        <w:rPr>
          <w:rFonts w:ascii="Times New Roman" w:hAnsi="Times New Roman" w:cs="Times New Roman"/>
        </w:rPr>
        <w:t>10. Conclusion</w:t>
      </w:r>
    </w:p>
    <w:p w14:paraId="7F663979" w14:textId="77777777" w:rsidR="0062289B" w:rsidRPr="0062289B" w:rsidRDefault="0062289B" w:rsidP="0062289B">
      <w:pPr>
        <w:rPr>
          <w:rFonts w:ascii="Times New Roman" w:hAnsi="Times New Roman" w:cs="Times New Roman"/>
        </w:rPr>
      </w:pPr>
    </w:p>
    <w:p w14:paraId="22231A00" w14:textId="0FB7DB0F" w:rsidR="001D1BE3" w:rsidRPr="0062289B" w:rsidRDefault="0062289B" w:rsidP="0062289B">
      <w:pPr>
        <w:rPr>
          <w:rFonts w:ascii="Times New Roman" w:hAnsi="Times New Roman" w:cs="Times New Roman"/>
        </w:rPr>
      </w:pPr>
      <w:r w:rsidRPr="0062289B">
        <w:rPr>
          <w:rFonts w:ascii="Times New Roman" w:hAnsi="Times New Roman" w:cs="Times New Roman"/>
        </w:rPr>
        <w:t>The AI Output Risk &amp; Reliability Checker successfully demonstrates a novel approach to evaluating AI-generated content through epistemic divergence. By comparing multiple model outputs, the system highlights uncertainty and variability in AI reasoning, enabling safer and more transparent use of AI in biomedical contexts. The addition of a lightweight storage system enhances reproducibility and usability without introducing system complexity.</w:t>
      </w:r>
    </w:p>
    <w:sectPr w:rsidR="001D1BE3" w:rsidRPr="00622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9B"/>
    <w:rsid w:val="001D1BE3"/>
    <w:rsid w:val="00382BDF"/>
    <w:rsid w:val="0062289B"/>
    <w:rsid w:val="00E54D97"/>
    <w:rsid w:val="00F62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0C0F"/>
  <w15:chartTrackingRefBased/>
  <w15:docId w15:val="{E8B67C70-9EAB-4CAA-A4F6-71E567F1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89B"/>
    <w:rPr>
      <w:rFonts w:eastAsiaTheme="majorEastAsia" w:cstheme="majorBidi"/>
      <w:color w:val="272727" w:themeColor="text1" w:themeTint="D8"/>
    </w:rPr>
  </w:style>
  <w:style w:type="paragraph" w:styleId="Title">
    <w:name w:val="Title"/>
    <w:basedOn w:val="Normal"/>
    <w:next w:val="Normal"/>
    <w:link w:val="TitleChar"/>
    <w:uiPriority w:val="10"/>
    <w:qFormat/>
    <w:rsid w:val="0062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9B"/>
    <w:pPr>
      <w:spacing w:before="160"/>
      <w:jc w:val="center"/>
    </w:pPr>
    <w:rPr>
      <w:i/>
      <w:iCs/>
      <w:color w:val="404040" w:themeColor="text1" w:themeTint="BF"/>
    </w:rPr>
  </w:style>
  <w:style w:type="character" w:customStyle="1" w:styleId="QuoteChar">
    <w:name w:val="Quote Char"/>
    <w:basedOn w:val="DefaultParagraphFont"/>
    <w:link w:val="Quote"/>
    <w:uiPriority w:val="29"/>
    <w:rsid w:val="0062289B"/>
    <w:rPr>
      <w:i/>
      <w:iCs/>
      <w:color w:val="404040" w:themeColor="text1" w:themeTint="BF"/>
    </w:rPr>
  </w:style>
  <w:style w:type="paragraph" w:styleId="ListParagraph">
    <w:name w:val="List Paragraph"/>
    <w:basedOn w:val="Normal"/>
    <w:uiPriority w:val="34"/>
    <w:qFormat/>
    <w:rsid w:val="0062289B"/>
    <w:pPr>
      <w:ind w:left="720"/>
      <w:contextualSpacing/>
    </w:pPr>
  </w:style>
  <w:style w:type="character" w:styleId="IntenseEmphasis">
    <w:name w:val="Intense Emphasis"/>
    <w:basedOn w:val="DefaultParagraphFont"/>
    <w:uiPriority w:val="21"/>
    <w:qFormat/>
    <w:rsid w:val="0062289B"/>
    <w:rPr>
      <w:i/>
      <w:iCs/>
      <w:color w:val="2F5496" w:themeColor="accent1" w:themeShade="BF"/>
    </w:rPr>
  </w:style>
  <w:style w:type="paragraph" w:styleId="IntenseQuote">
    <w:name w:val="Intense Quote"/>
    <w:basedOn w:val="Normal"/>
    <w:next w:val="Normal"/>
    <w:link w:val="IntenseQuoteChar"/>
    <w:uiPriority w:val="30"/>
    <w:qFormat/>
    <w:rsid w:val="00622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89B"/>
    <w:rPr>
      <w:i/>
      <w:iCs/>
      <w:color w:val="2F5496" w:themeColor="accent1" w:themeShade="BF"/>
    </w:rPr>
  </w:style>
  <w:style w:type="character" w:styleId="IntenseReference">
    <w:name w:val="Intense Reference"/>
    <w:basedOn w:val="DefaultParagraphFont"/>
    <w:uiPriority w:val="32"/>
    <w:qFormat/>
    <w:rsid w:val="00622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nenavath</dc:creator>
  <cp:keywords/>
  <dc:description/>
  <cp:lastModifiedBy>sanjay nenavath</cp:lastModifiedBy>
  <cp:revision>1</cp:revision>
  <dcterms:created xsi:type="dcterms:W3CDTF">2026-04-04T23:26:00Z</dcterms:created>
  <dcterms:modified xsi:type="dcterms:W3CDTF">2026-04-05T00:04:00Z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0751cd58-ec87-45cc-b0f1-42fdc4b739a2</vt:lpwstr>
  </property>
</Properties>
</file>