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8"/>
        </w:rPr>
        <w:t>Business case — Copilot Studio capability upgrade</w:t>
      </w:r>
    </w:p>
    <w:p>
      <w:r>
        <w:rPr>
          <w:rFonts w:ascii="Calibri" w:hAnsi="Calibri"/>
          <w:i/>
          <w:color w:val="595959"/>
          <w:sz w:val="26"/>
        </w:rPr>
        <w:t>Manco Capture Agent — Sprint 1 of three</w:t>
      </w:r>
    </w:p>
    <w:p>
      <w:r>
        <w:rPr>
          <w:rFonts w:ascii="Calibri" w:hAnsi="Calibri"/>
          <w:color w:val="595959"/>
          <w:sz w:val="20"/>
        </w:rPr>
        <w:t>Author: [your name]    Date: 25 June 2026</w:t>
      </w:r>
    </w:p>
    <w:p>
      <w:r>
        <w:rPr>
          <w:rFonts w:ascii="Calibri" w:hAnsi="Calibri"/>
          <w:color w:val="595959"/>
          <w:sz w:val="20"/>
        </w:rPr>
        <w:t>For: [your manager] (review and decision)</w:t>
      </w:r>
    </w:p>
    <w:p>
      <w:r>
        <w:rPr>
          <w:rFonts w:ascii="Calibri" w:hAnsi="Calibri"/>
          <w:color w:val="595959"/>
          <w:sz w:val="20"/>
        </w:rPr>
        <w:t>Initiative: Manco Capture Agent (Capture · Reporter · Insights)</w:t>
      </w:r>
    </w:p>
    <w:p/>
    <w:p>
      <w:pPr>
        <w:pStyle w:val="Heading1"/>
      </w:pPr>
      <w:r>
        <w:rPr>
          <w:rFonts w:ascii="Calibri" w:hAnsi="Calibri"/>
          <w:b/>
          <w:color w:val="1F4E79"/>
          <w:sz w:val="36"/>
        </w:rPr>
        <w:t>TL;DR</w:t>
      </w:r>
    </w:p>
    <w:p>
      <w:r>
        <w:rPr>
          <w:rFonts w:ascii="Calibri" w:hAnsi="Calibri"/>
          <w:b w:val="0"/>
          <w:i w:val="0"/>
          <w:sz w:val="22"/>
        </w:rPr>
        <w:t>We are building an AI agent for the CIO and senior management team that automates capture, reporting, and analysis of work on the Manco Board (Jira VFST2). Sprint 1 (capture from email to Jira Task with one-tap approval in Teams) is roughly 60% built and on track.</w:t>
      </w:r>
    </w:p>
    <w:p>
      <w:r>
        <w:rPr>
          <w:rFonts w:ascii="Calibri" w:hAnsi="Calibri"/>
          <w:b w:val="0"/>
          <w:i w:val="0"/>
          <w:sz w:val="22"/>
        </w:rPr>
        <w:t>We have hit a Microsoft Copilot Studio licence ceiling that prevents us from using three features needed for a clean architecture and for the next two sprints. The features are: Tools, Knowledge, and Agents — each currently shows "needs upgrade" in our tenant.</w:t>
      </w:r>
    </w:p>
    <w:p>
      <w:r>
        <w:rPr>
          <w:rFonts w:ascii="Calibri" w:hAnsi="Calibri"/>
          <w:b/>
          <w:i w:val="0"/>
          <w:sz w:val="22"/>
        </w:rPr>
        <w:t>Requested decision: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Approve the Copilot Studio capability upgrade.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Approve a parallel admin policy review to enable AI Builder Prompts under our existing governance.</w:t>
      </w:r>
    </w:p>
    <w:p>
      <w:r>
        <w:rPr>
          <w:rFonts w:ascii="Calibri" w:hAnsi="Calibri"/>
          <w:b/>
          <w:i w:val="0"/>
          <w:sz w:val="22"/>
        </w:rPr>
        <w:t>Indicative cost: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Approximately £125–£170 per user per month for full Copilot Studio licensing (Microsoft list pricing — confirm with M365 procurement).</w:t>
      </w:r>
    </w:p>
    <w:p>
      <w:r>
        <w:rPr>
          <w:rFonts w:ascii="Calibri" w:hAnsi="Calibri"/>
          <w:b/>
          <w:i w:val="0"/>
          <w:sz w:val="22"/>
        </w:rPr>
        <w:t>Indicative payback: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Under 3 months at a conservative 1 hour per senior leader per week of saved Jira hygiene and action-item triage.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1. What we are building</w:t>
      </w:r>
    </w:p>
    <w:p>
      <w:r>
        <w:rPr>
          <w:rFonts w:ascii="Calibri" w:hAnsi="Calibri"/>
          <w:b w:val="0"/>
          <w:i w:val="0"/>
          <w:sz w:val="22"/>
        </w:rPr>
        <w:t>A three-pillar AI capability for senior management: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Pillar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What it does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1. Capture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Turns emails and Teams meeting transcripts into properly-filed Jira Tasks on the Manco Board, with human approval in Teams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Sprint 1 — in build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2. Reporter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Conversational Q&amp;A and scheduled digests over Manco Board status ("what's overdue?", "status for Cyber")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Sprint 2 — designed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3. Insights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Cross-source analysis of Jira history + Manco SharePoint to surface risks, themes, and decisions needing escalation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Sprint 3 — designed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All three pillars target the same audience, use the same Microsoft + Atlassian stack we already pay for, and reuse the same foundations we are putting in place now.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2. Why it matters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Action items currently fall through the cracks. Items raised in emails, Teams chats, and leadership meetings are tracked manually if at all. Jira hygiene depends on whoever remembers.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Leadership time is the scarcest resource. The CIO and senior team should not be triaging Jira; they should be reviewing and deciding.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Reporting is a known pain point. Status updates are assembled by hand before every Manco meeting. The Reporter pillar removes that work.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Insights are invisible today. Trends and risks across the Manco Board sit in Jira and SharePoint with no integration layer.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3. Progress to date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Design and build artefacts version-controlled in the Copilot-Studio GitHub repository, under manco-capture/.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9-file build pack: architecture, provisioning checklist, SharePoint list schema, AI extraction prompt, Adaptive Card design, Jira API payload, two Power Automate flow guides, 5-scenario test plan.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Sprint 1 provisioning complete: Teams approval channel, SharePoint audit list, Jira API token, Outlook trigger category.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Extraction proof-of-concept tested in Copilot Studio.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4. The blocker</w:t>
      </w:r>
    </w:p>
    <w:p>
      <w:r>
        <w:rPr>
          <w:rFonts w:ascii="Calibri" w:hAnsi="Calibri"/>
          <w:b w:val="0"/>
          <w:i w:val="0"/>
          <w:sz w:val="22"/>
        </w:rPr>
        <w:t>Our current Copilot Studio licence is at the basic / trial tier. Three features needed for a production-quality build are gated behind a paid upgrade and show "needs upgrade" in the interface: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What it does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Why we need it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Tools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Exposes a Prompt (LLM call) as a clean, callable object that Power Automate can invoke with structured inputs and outputs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Textbook integration pattern. Without it, we work around through Topics — functional but less maintainable.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Knowledge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Grounds the agent's responses in trusted content sources such as the Manco SharePoint document library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Critical for Pillar 3 (Insights). Without it the agent cannot reason over existing Manco documentation.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Agents (multi-agent)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Separate specialised agents (Capture / Reporter / Insights) with one orchestrator at the front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Critical for Pillars 2 and 3. Without it everything must collapse into a single overloaded agent.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Separately, AI Builder Prompts is disabled at the tenant admin level ("feature has been disabled — please contact your administrator"). This is a different governance decision but in the same family. Reviewing the admin policy in parallel would give us a more flexible architecture.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5. What an upgrade unlocks</w:t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For Sprint 1 (Capture)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Outcome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Without upgrade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With upgrade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LLM extraction works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Yes (via Topics workaround)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Yes (via Tools — cleaner)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Power Automate integration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Bespoke Topics glue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Native Tool invocation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Time to build Sprint 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~2 working days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~1 working day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For Sprint 2 (Reporter) and Sprint 3 (Insights)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Outcome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Without upgrade</w:t>
            </w:r>
          </w:p>
        </w:tc>
        <w:tc>
          <w:tcPr>
            <w:tcW w:type="dxa" w:w="3324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With upgrade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Conversational Reporter agent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Single overloaded agent, harder to govern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Dedicated agent with clear scope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Insights against SharePoint docs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Blocked — no Knowledge feature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Native RAG against Manco SharePoint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Future addition of new agents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Each one inflates the single agent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Add as separate agents with orchestrator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Vendor lock-in risk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Higher — workarounds become debt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alibri" w:hAnsi="Calibri"/>
                <w:sz w:val="20"/>
              </w:rPr>
              <w:t>Lower — using supported features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9"/>
          <w:sz w:val="36"/>
        </w:rPr>
        <w:t>6. Cost framing</w:t>
      </w:r>
    </w:p>
    <w:p>
      <w:r>
        <w:rPr>
          <w:rFonts w:ascii="Calibri" w:hAnsi="Calibri"/>
          <w:b w:val="0"/>
          <w:i w:val="0"/>
          <w:sz w:val="22"/>
        </w:rPr>
        <w:t>Microsoft list pricing (verify with M365 procurement; pricing changes):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4986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Indicative cost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Microsoft Copilot Studio (per-user)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~£164 / user / month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Microsoft Copilot Studio (pay-as-you-go message capacity)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from ~£0.008 / message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AI Builder add-on capacity (if Prompts later enabled)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from ~£400 / tenant / month (volume-tied)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M365 Copilot licence (separate, if not already held)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~£25 / user / month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Realistic scoped cost for our use case: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2 builder/admin seats (you + your manager) on full Copilot Studio.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Plus modest pay-as-you-go message capacity for runtime usage by the agent.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Approximately £330–£500 / month all-in for Sprint 1 + Sprint 2 capacity, scaling modestly with usage.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Payback estimate: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Senior management team day rate is high. Even 1 hour per week per member saved (action-item triage, status assembly, manual Jira hygiene) pays for the licence many times over within the quarter.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The Reporter pillar alone removes manual Manco pack assembly — typically several hours per cycle.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7. Options considered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Option</w:t>
            </w:r>
          </w:p>
        </w:tc>
        <w:tc>
          <w:tcPr>
            <w:tcW w:type="dxa" w:w="2493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Pros</w:t>
            </w:r>
          </w:p>
        </w:tc>
        <w:tc>
          <w:tcPr>
            <w:tcW w:type="dxa" w:w="2493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Cons</w:t>
            </w:r>
          </w:p>
        </w:tc>
        <w:tc>
          <w:tcPr>
            <w:tcW w:type="dxa" w:w="2493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Recommended?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A. Do nothing — stay on basic tier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Zero cost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Sprint 2 and 3 effectively blocked; Sprint 1 architecture brittle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B. Upgrade Copilot Studio (this paper)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Unlocks all three pillars; supported by Microsoft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Licence cost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Yes — recommended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C. Route AI through Azure OpenAI Service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Maximum control; ties into Azure governance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Org has no Azure OpenAI deployment today; sizeable setup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 (today)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D. Defer the whole initiative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Zero cost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Action-item leakage continues; Reporter/Insights value not realised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9"/>
          <w:sz w:val="36"/>
        </w:rPr>
        <w:t>8. Risks of not upgrading</w:t>
      </w:r>
    </w:p>
    <w:p>
      <w:r>
        <w:rPr>
          <w:rFonts w:ascii="Calibri" w:hAnsi="Calibri"/>
          <w:b w:val="0"/>
          <w:i w:val="0"/>
          <w:sz w:val="22"/>
        </w:rPr>
        <w:t>1.  Architectural debt early. Sprint 1 will work but on a fragile foundation that we'll likely rebuild when we get to Sprint 2/3.</w:t>
      </w:r>
    </w:p>
    <w:p>
      <w:r>
        <w:rPr>
          <w:rFonts w:ascii="Calibri" w:hAnsi="Calibri"/>
          <w:b w:val="0"/>
          <w:i w:val="0"/>
          <w:sz w:val="22"/>
        </w:rPr>
        <w:t>2.  Sprint 2 and 3 are effectively blocked. Without Knowledge we cannot reason over Manco SharePoint. Without Agents we cannot cleanly modularise.</w:t>
      </w:r>
    </w:p>
    <w:p>
      <w:r>
        <w:rPr>
          <w:rFonts w:ascii="Calibri" w:hAnsi="Calibri"/>
          <w:b w:val="0"/>
          <w:i w:val="0"/>
          <w:sz w:val="22"/>
        </w:rPr>
        <w:t>3.  Slower delivery. Workarounds take longer to build and maintain. We trade licence cost for engineering time.</w:t>
      </w:r>
    </w:p>
    <w:p>
      <w:r>
        <w:rPr>
          <w:rFonts w:ascii="Calibri" w:hAnsi="Calibri"/>
          <w:b w:val="0"/>
          <w:i w:val="0"/>
          <w:sz w:val="22"/>
        </w:rPr>
        <w:t>4.  Higher cost of change. Replacing workarounds with proper features later is more expensive than doing it right now.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9. Recommendation</w:t>
      </w:r>
    </w:p>
    <w:p>
      <w:r>
        <w:rPr>
          <w:rFonts w:ascii="Calibri" w:hAnsi="Calibri"/>
          <w:b w:val="0"/>
          <w:i w:val="0"/>
          <w:sz w:val="22"/>
        </w:rPr>
        <w:t>1.  Approve the Microsoft Copilot Studio capability upgrade for the environment housing the Manco Capture Agent.</w:t>
      </w:r>
    </w:p>
    <w:p>
      <w:r>
        <w:rPr>
          <w:rFonts w:ascii="Calibri" w:hAnsi="Calibri"/>
          <w:b w:val="0"/>
          <w:i w:val="0"/>
          <w:sz w:val="22"/>
        </w:rPr>
        <w:t>2.  Ask the Power Platform admin to review the AI Builder Prompts policy and consider enabling it under existing governance.</w:t>
      </w:r>
    </w:p>
    <w:p>
      <w:r>
        <w:rPr>
          <w:rFonts w:ascii="Calibri" w:hAnsi="Calibri"/>
          <w:b w:val="0"/>
          <w:i w:val="0"/>
          <w:sz w:val="22"/>
        </w:rPr>
        <w:t>3.  Continue Sprint 1 in the meantime using the Topics-based workaround; migrate to Tools immediately once the upgrade lands. No code is wasted — only the LLM invocation step changes.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10. Decision asks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Decision</w:t>
            </w:r>
          </w:p>
        </w:tc>
        <w:tc>
          <w:tcPr>
            <w:tcW w:type="dxa" w:w="4986"/>
            <w:shd w:val="clear" w:color="auto" w:fill="1F4E79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Approve upgrade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yes / no / need more info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Approve admin policy review on AI Builder Prompts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yes / no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Continue Sprint 1 on workaround in parallel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yes / no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Procurement contact for confirming exact pricing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Calibri" w:hAnsi="Calibri"/>
                <w:sz w:val="20"/>
              </w:rPr>
              <w:t>_________________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9"/>
          <w:sz w:val="36"/>
        </w:rPr>
        <w:t>Appendix — Glossary</w:t>
      </w:r>
    </w:p>
    <w:p>
      <w:r>
        <w:rPr>
          <w:rFonts w:ascii="Calibri" w:hAnsi="Calibri"/>
          <w:b/>
          <w:color w:val="1F4E79"/>
          <w:sz w:val="22"/>
        </w:rPr>
        <w:t xml:space="preserve">Copilot Studio — </w:t>
      </w:r>
      <w:r>
        <w:rPr>
          <w:rFonts w:ascii="Calibri" w:hAnsi="Calibri"/>
          <w:sz w:val="22"/>
        </w:rPr>
        <w:t>Microsoft's low-code platform for building AI agents on top of Microsoft 365.</w:t>
      </w:r>
    </w:p>
    <w:p>
      <w:r>
        <w:rPr>
          <w:rFonts w:ascii="Calibri" w:hAnsi="Calibri"/>
          <w:b/>
          <w:color w:val="1F4E79"/>
          <w:sz w:val="22"/>
        </w:rPr>
        <w:t xml:space="preserve">Tool / Action — </w:t>
      </w:r>
      <w:r>
        <w:rPr>
          <w:rFonts w:ascii="Calibri" w:hAnsi="Calibri"/>
          <w:sz w:val="22"/>
        </w:rPr>
        <w:t>A callable unit within a Copilot Studio agent — typically a Prompt, an API call, or a Power Automate flow.</w:t>
      </w:r>
    </w:p>
    <w:p>
      <w:r>
        <w:rPr>
          <w:rFonts w:ascii="Calibri" w:hAnsi="Calibri"/>
          <w:b/>
          <w:color w:val="1F4E79"/>
          <w:sz w:val="22"/>
        </w:rPr>
        <w:t xml:space="preserve">Knowledge — </w:t>
      </w:r>
      <w:r>
        <w:rPr>
          <w:rFonts w:ascii="Calibri" w:hAnsi="Calibri"/>
          <w:sz w:val="22"/>
        </w:rPr>
        <w:t>Trusted content source (SharePoint sites, documents, websites) the agent grounds answers in (RAG).</w:t>
      </w:r>
    </w:p>
    <w:p>
      <w:r>
        <w:rPr>
          <w:rFonts w:ascii="Calibri" w:hAnsi="Calibri"/>
          <w:b/>
          <w:color w:val="1F4E79"/>
          <w:sz w:val="22"/>
        </w:rPr>
        <w:t xml:space="preserve">Agent / multi-agent — </w:t>
      </w:r>
      <w:r>
        <w:rPr>
          <w:rFonts w:ascii="Calibri" w:hAnsi="Calibri"/>
          <w:sz w:val="22"/>
        </w:rPr>
        <w:t>Separate specialised agents that can hand off to each other under one orchestrator.</w:t>
      </w:r>
    </w:p>
    <w:p>
      <w:r>
        <w:rPr>
          <w:rFonts w:ascii="Calibri" w:hAnsi="Calibri"/>
          <w:b/>
          <w:color w:val="1F4E79"/>
          <w:sz w:val="22"/>
        </w:rPr>
        <w:t xml:space="preserve">Topic — </w:t>
      </w:r>
      <w:r>
        <w:rPr>
          <w:rFonts w:ascii="Calibri" w:hAnsi="Calibri"/>
          <w:sz w:val="22"/>
        </w:rPr>
        <w:t>The classic Copilot Studio building block — a scripted conversational flow.</w:t>
      </w:r>
    </w:p>
    <w:p>
      <w:r>
        <w:rPr>
          <w:rFonts w:ascii="Calibri" w:hAnsi="Calibri"/>
          <w:b/>
          <w:color w:val="1F4E79"/>
          <w:sz w:val="22"/>
        </w:rPr>
        <w:t xml:space="preserve">AI Builder Prompts — </w:t>
      </w:r>
      <w:r>
        <w:rPr>
          <w:rFonts w:ascii="Calibri" w:hAnsi="Calibri"/>
          <w:sz w:val="22"/>
        </w:rPr>
        <w:t>An AI Builder feature that lets Power Automate flows invoke a GPT-style prompt directly.</w:t>
      </w:r>
    </w:p>
    <w:p>
      <w:pPr>
        <w:pStyle w:val="Heading1"/>
      </w:pPr>
      <w:r>
        <w:rPr>
          <w:rFonts w:ascii="Calibri" w:hAnsi="Calibri"/>
          <w:b/>
          <w:color w:val="1F4E79"/>
          <w:sz w:val="36"/>
        </w:rPr>
        <w:t>Reference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GitHub repository: https://github.com/snerantie/Copilot-Studio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Build pack branch: https://github.com/snerantie/Copilot-Studio/tree/feat/manco-capture-sprint1</w:t>
      </w:r>
    </w:p>
    <w:p>
      <w:pPr>
        <w:pStyle w:val="ListBullet"/>
        <w:ind w:left="340"/>
      </w:pPr>
      <w:r>
        <w:rPr>
          <w:rFonts w:ascii="Calibri" w:hAnsi="Calibri"/>
          <w:sz w:val="22"/>
        </w:rPr>
        <w:t>Open pull request (build pack + this paper): https://github.com/snerantie/Copilot-Studio/pull/1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