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805"/>
        <w:gridCol w:w="1725"/>
        <w:gridCol w:w="1725"/>
        <w:gridCol w:w="2265"/>
        <w:gridCol w:w="1185"/>
        <w:tblGridChange w:id="0">
          <w:tblGrid>
            <w:gridCol w:w="1110"/>
            <w:gridCol w:w="2805"/>
            <w:gridCol w:w="1725"/>
            <w:gridCol w:w="1725"/>
            <w:gridCol w:w="2265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6/21/23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Objectives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on techniques used last time out to grow perfectly calibratable crystals. Trying to focus on crystals forming towards the center and away from the edges of the area.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Accomplishments/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Reflections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size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height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Distance of detector from stage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(5-10mm)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Probe current </w:t>
            </w:r>
            <w:r w:rsidDel="00000000" w:rsidR="00000000" w:rsidRPr="00000000">
              <w:rPr>
                <w:rtl w:val="0"/>
              </w:rPr>
              <w:t xml:space="preserve">(70-90)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Accelerating voltage</w:t>
            </w:r>
            <w:r w:rsidDel="00000000" w:rsidR="00000000" w:rsidRPr="00000000">
              <w:rPr>
                <w:rtl w:val="0"/>
              </w:rPr>
              <w:t xml:space="preserve"> (Vacc) (12-17kV)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k/v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Action/observation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Temperature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Pressure </w:t>
            </w:r>
            <w:r w:rsidDel="00000000" w:rsidR="00000000" w:rsidRPr="00000000">
              <w:rPr>
                <w:rtl w:val="0"/>
              </w:rPr>
              <w:t xml:space="preserve">(25-150 Pa, 40 most common)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Working Distance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factors: focus, mag, stage height)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if not from 9-11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Magnifi-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 up the system with conditions used last time. Setting temperature to -31 first, then will lower it to -38.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an incredibly hexagonal crystal, waiting for it to enlarge for imaging.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Crystal roughened before I was able to focus on it. Still seems potential for calibration though. Promising beginning to the day though. Hoping for better results going forward. (Case 1.1)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another crystal that seems interesting. Decided to capture image (case 2.1). Realizing this is much harder to take notes and capture images with one person.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Melting crystals and trying again.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Resetting temperature to -31, then will lower to -39.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a perfectly hexagonal crystal that looks probable for calibration. (Case 3.1)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-39.4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at it again! Case 4.1 seems to be pretty hexagonal and shows calibration promise. (Case 4.1)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3:42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Decided to scrap and go for another attempt, case 4 didn’t appear to be the best case.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Finally found something promising after many attempts (case 5.1).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Raised temperature to enhance some roughening and imaged again (case 5.2).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Continuing the process (case 5.3).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image, crystal has seemed to flatten substantially (case 5.4).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-33.7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