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itle"/>
      </w:pPr>
      <w:r>
        <w:t xml:space="preserve">Signal Methods Report — Watch Later</w:t>
      </w:r>
    </w:p>
    <w:p>
      <w:pPr>
        <w:pStyle w:val="Normal"/>
      </w:pPr>
      <w:r>
        <w:t xml:space="preserve">2026-10-16 · Builder evidence by Claude Code. Not a PASS; Watchdog or Evens grades (AGENT_RULES 8–9).</w:t>
      </w:r>
    </w:p>
    <w:p>
      <w:pPr>
        <w:pStyle w:val="Normal"/>
      </w:pPr>
      <w:r>
        <w:t xml:space="preserve">Source files (same folder): videos.csv/xlsx, methods.csv/xlsx, families.csv/xlsx, README.md.</w:t>
      </w:r>
    </w:p>
    <w:p>
      <w:pPr>
        <w:pStyle w:val="Heading1"/>
      </w:pPr>
      <w:r>
        <w:t xml:space="preserve">Totals</w:t>
      </w:r>
    </w:p>
    <w:p>
      <w:pPr>
        <w:pStyle w:val="ListParagraph"/>
        <w:numPr>
          <w:ilvl w:val="0"/>
          <w:numId w:val="1"/>
        </w:numPr>
      </w:pPr>
      <w:r>
        <w:t xml:space="preserve">Watch Later videos listed: 2,247. Learned so far: 182.</w:t>
      </w:r>
    </w:p>
    <w:p>
      <w:pPr>
        <w:pStyle w:val="ListParagraph"/>
        <w:numPr>
          <w:ilvl w:val="0"/>
          <w:numId w:val="1"/>
        </w:numPr>
      </w:pPr>
      <w:r>
        <w:t xml:space="preserve">Methods recovered: 1,327 in 18 standard families.</w:t>
      </w:r>
    </w:p>
    <w:p>
      <w:pPr>
        <w:pStyle w:val="ListParagraph"/>
        <w:numPr>
          <w:ilvl w:val="0"/>
          <w:numId w:val="1"/>
        </w:numPr>
      </w:pPr>
      <w:r>
        <w:t xml:space="preserve">1,039 come from the 2026-10-16 recovery pass and are graded against Jarvis: 68 HAVE, 576 PARTIAL, 305 MISSING, 90 NOT_FOR_JARVIS.</w:t>
      </w:r>
    </w:p>
    <w:p>
      <w:pPr>
        <w:pStyle w:val="ListParagraph"/>
        <w:numPr>
          <w:ilvl w:val="0"/>
          <w:numId w:val="1"/>
        </w:numPr>
      </w:pPr>
      <w:r>
        <w:t xml:space="preserve">288 come from today's run, where Jarvis itself watched 26 Zubair Trabzada and Jarvis videos frame by frame (changed frames only). All 26 succeeded; 4 failed once and passed on retry. These 288 are not graded yet.</w:t>
      </w:r>
    </w:p>
    <w:p>
      <w:pPr>
        <w:pStyle w:val="ListParagraph"/>
        <w:numPr>
          <w:ilvl w:val="0"/>
          <w:numId w:val="1"/>
        </w:numPr>
      </w:pPr>
      <w:r>
        <w:t xml:space="preserve">Priorities among the graded methods: 9 P0, 135 P1, 402 P2, 493 P3.</w:t>
      </w:r>
    </w:p>
    <w:p>
      <w:pPr>
        <w:pStyle w:val="Heading1"/>
      </w:pPr>
      <w:r>
        <w:t xml:space="preserve">Families (methods vs what Jarvis has)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rPr>
                <w:b/>
              </w:rPr>
            </w:pPr>
            <w:r>
              <w:rPr>
                <w:b/>
              </w:rPr>
              <w:t xml:space="preserve">Family</w:t>
            </w:r>
          </w:p>
        </w:tc>
        <w:tc>
          <w:tcPr>
            <w:tcW w:w="1872" w:type="dxa"/>
            <w:shd w:val="clear" w:color="auto" w:fill="D9E2F3"/>
          </w:tcPr>
          <w:p>
            <w:pPr>
              <w:rPr>
                <w:b/>
              </w:rPr>
            </w:pPr>
            <w:r>
              <w:rPr>
                <w:b/>
              </w:rPr>
              <w:t xml:space="preserve">Methods</w:t>
            </w:r>
          </w:p>
        </w:tc>
        <w:tc>
          <w:tcPr>
            <w:tcW w:w="1872" w:type="dxa"/>
            <w:shd w:val="clear" w:color="auto" w:fill="D9E2F3"/>
          </w:tcPr>
          <w:p>
            <w:pPr>
              <w:rPr>
                <w:b/>
              </w:rPr>
            </w:pPr>
            <w:r>
              <w:rPr>
                <w:b/>
              </w:rPr>
              <w:t xml:space="preserve">Have</w:t>
            </w:r>
          </w:p>
        </w:tc>
        <w:tc>
          <w:tcPr>
            <w:tcW w:w="1872" w:type="dxa"/>
            <w:shd w:val="clear" w:color="auto" w:fill="D9E2F3"/>
          </w:tcPr>
          <w:p>
            <w:pPr>
              <w:rPr>
                <w:b/>
              </w:rPr>
            </w:pPr>
            <w:r>
              <w:rPr>
                <w:b/>
              </w:rPr>
              <w:t xml:space="preserve">Partial</w:t>
            </w:r>
          </w:p>
        </w:tc>
        <w:tc>
          <w:tcPr>
            <w:tcW w:w="1872" w:type="dxa"/>
            <w:shd w:val="clear" w:color="auto" w:fill="D9E2F3"/>
          </w:tcPr>
          <w:p>
            <w:pPr>
              <w:rPr>
                <w:b/>
              </w:rPr>
            </w:pPr>
            <w:r>
              <w:rPr>
                <w:b/>
              </w:rPr>
              <w:t xml:space="preserve">Missing</w:t>
            </w:r>
          </w:p>
        </w:tc>
      </w:tr>
      <w:tr>
        <w:tc>
          <w:tcPr>
            <w:tcW w:w="1872" w:type="dxa"/>
          </w:tcPr>
          <w:p>
            <w:r>
              <w:t xml:space="preserve">wiring-engineering-architecture</w:t>
            </w:r>
          </w:p>
        </w:tc>
        <w:tc>
          <w:tcPr>
            <w:tcW w:w="1872" w:type="dxa"/>
          </w:tcPr>
          <w:p>
            <w:r>
              <w:t xml:space="preserve">133</w:t>
            </w:r>
          </w:p>
        </w:tc>
        <w:tc>
          <w:tcPr>
            <w:tcW w:w="1872" w:type="dxa"/>
          </w:tcPr>
          <w:p>
            <w:r>
              <w:t xml:space="preserve">5</w:t>
            </w:r>
          </w:p>
        </w:tc>
        <w:tc>
          <w:tcPr>
            <w:tcW w:w="1872" w:type="dxa"/>
          </w:tcPr>
          <w:p>
            <w:r>
              <w:t xml:space="preserve">62</w:t>
            </w:r>
          </w:p>
        </w:tc>
        <w:tc>
          <w:tcPr>
            <w:tcW w:w="1872" w:type="dxa"/>
          </w:tcPr>
          <w:p>
            <w:r>
              <w:t xml:space="preserve">20</w:t>
            </w:r>
          </w:p>
        </w:tc>
      </w:tr>
      <w:tr>
        <w:tc>
          <w:tcPr>
            <w:tcW w:w="1872" w:type="dxa"/>
          </w:tcPr>
          <w:p>
            <w:r>
              <w:t xml:space="preserve">workflows-automation</w:t>
            </w:r>
          </w:p>
        </w:tc>
        <w:tc>
          <w:tcPr>
            <w:tcW w:w="1872" w:type="dxa"/>
          </w:tcPr>
          <w:p>
            <w:r>
              <w:t xml:space="preserve">133</w:t>
            </w:r>
          </w:p>
        </w:tc>
        <w:tc>
          <w:tcPr>
            <w:tcW w:w="1872" w:type="dxa"/>
          </w:tcPr>
          <w:p>
            <w:r>
              <w:t xml:space="preserve">5</w:t>
            </w:r>
          </w:p>
        </w:tc>
        <w:tc>
          <w:tcPr>
            <w:tcW w:w="1872" w:type="dxa"/>
          </w:tcPr>
          <w:p>
            <w:r>
              <w:t xml:space="preserve">62</w:t>
            </w:r>
          </w:p>
        </w:tc>
        <w:tc>
          <w:tcPr>
            <w:tcW w:w="1872" w:type="dxa"/>
          </w:tcPr>
          <w:p>
            <w:r>
              <w:t xml:space="preserve">26</w:t>
            </w:r>
          </w:p>
        </w:tc>
      </w:tr>
      <w:tr>
        <w:tc>
          <w:tcPr>
            <w:tcW w:w="1872" w:type="dxa"/>
          </w:tcPr>
          <w:p>
            <w:r>
              <w:t xml:space="preserve">content-creative</w:t>
            </w:r>
          </w:p>
        </w:tc>
        <w:tc>
          <w:tcPr>
            <w:tcW w:w="1872" w:type="dxa"/>
          </w:tcPr>
          <w:p>
            <w:r>
              <w:t xml:space="preserve">127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94</w:t>
            </w:r>
          </w:p>
        </w:tc>
        <w:tc>
          <w:tcPr>
            <w:tcW w:w="1872" w:type="dxa"/>
          </w:tcPr>
          <w:p>
            <w:r>
              <w:t xml:space="preserve">17</w:t>
            </w:r>
          </w:p>
        </w:tc>
      </w:tr>
      <w:tr>
        <w:tc>
          <w:tcPr>
            <w:tcW w:w="1872" w:type="dxa"/>
          </w:tcPr>
          <w:p>
            <w:r>
              <w:t xml:space="preserve">evals-verification</w:t>
            </w:r>
          </w:p>
        </w:tc>
        <w:tc>
          <w:tcPr>
            <w:tcW w:w="1872" w:type="dxa"/>
          </w:tcPr>
          <w:p>
            <w:r>
              <w:t xml:space="preserve">101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29</w:t>
            </w:r>
          </w:p>
        </w:tc>
        <w:tc>
          <w:tcPr>
            <w:tcW w:w="1872" w:type="dxa"/>
          </w:tcPr>
          <w:p>
            <w:r>
              <w:t xml:space="preserve">49</w:t>
            </w:r>
          </w:p>
        </w:tc>
      </w:tr>
      <w:tr>
        <w:tc>
          <w:tcPr>
            <w:tcW w:w="1872" w:type="dxa"/>
          </w:tcPr>
          <w:p>
            <w:r>
              <w:t xml:space="preserve">coding-agents</w:t>
            </w:r>
          </w:p>
        </w:tc>
        <w:tc>
          <w:tcPr>
            <w:tcW w:w="1872" w:type="dxa"/>
          </w:tcPr>
          <w:p>
            <w:r>
              <w:t xml:space="preserve">94</w:t>
            </w:r>
          </w:p>
        </w:tc>
        <w:tc>
          <w:tcPr>
            <w:tcW w:w="1872" w:type="dxa"/>
          </w:tcPr>
          <w:p>
            <w:r>
              <w:t xml:space="preserve">6</w:t>
            </w:r>
          </w:p>
        </w:tc>
        <w:tc>
          <w:tcPr>
            <w:tcW w:w="1872" w:type="dxa"/>
          </w:tcPr>
          <w:p>
            <w:r>
              <w:t xml:space="preserve">43</w:t>
            </w:r>
          </w:p>
        </w:tc>
        <w:tc>
          <w:tcPr>
            <w:tcW w:w="1872" w:type="dxa"/>
          </w:tcPr>
          <w:p>
            <w:r>
              <w:t xml:space="preserve">23</w:t>
            </w:r>
          </w:p>
        </w:tc>
      </w:tr>
      <w:tr>
        <w:tc>
          <w:tcPr>
            <w:tcW w:w="1872" w:type="dxa"/>
          </w:tcPr>
          <w:p>
            <w:r>
              <w:t xml:space="preserve">memory-knowledge</w:t>
            </w:r>
          </w:p>
        </w:tc>
        <w:tc>
          <w:tcPr>
            <w:tcW w:w="1872" w:type="dxa"/>
          </w:tcPr>
          <w:p>
            <w:r>
              <w:t xml:space="preserve">94</w:t>
            </w:r>
          </w:p>
        </w:tc>
        <w:tc>
          <w:tcPr>
            <w:tcW w:w="1872" w:type="dxa"/>
          </w:tcPr>
          <w:p>
            <w:r>
              <w:t xml:space="preserve">4</w:t>
            </w:r>
          </w:p>
        </w:tc>
        <w:tc>
          <w:tcPr>
            <w:tcW w:w="1872" w:type="dxa"/>
          </w:tcPr>
          <w:p>
            <w:r>
              <w:t xml:space="preserve">41</w:t>
            </w:r>
          </w:p>
        </w:tc>
        <w:tc>
          <w:tcPr>
            <w:tcW w:w="1872" w:type="dxa"/>
          </w:tcPr>
          <w:p>
            <w:r>
              <w:t xml:space="preserve">26</w:t>
            </w:r>
          </w:p>
        </w:tc>
      </w:tr>
      <w:tr>
        <w:tc>
          <w:tcPr>
            <w:tcW w:w="1872" w:type="dxa"/>
          </w:tcPr>
          <w:p>
            <w:r>
              <w:t xml:space="preserve">business-other</w:t>
            </w:r>
          </w:p>
        </w:tc>
        <w:tc>
          <w:tcPr>
            <w:tcW w:w="1872" w:type="dxa"/>
          </w:tcPr>
          <w:p>
            <w:r>
              <w:t xml:space="preserve">79</w:t>
            </w:r>
          </w:p>
        </w:tc>
        <w:tc>
          <w:tcPr>
            <w:tcW w:w="1872" w:type="dxa"/>
          </w:tcPr>
          <w:p>
            <w:r>
              <w:t xml:space="preserve">4</w:t>
            </w:r>
          </w:p>
        </w:tc>
        <w:tc>
          <w:tcPr>
            <w:tcW w:w="1872" w:type="dxa"/>
          </w:tcPr>
          <w:p>
            <w:r>
              <w:t xml:space="preserve">22</w:t>
            </w:r>
          </w:p>
        </w:tc>
        <w:tc>
          <w:tcPr>
            <w:tcW w:w="1872" w:type="dxa"/>
          </w:tcPr>
          <w:p>
            <w:r>
              <w:t xml:space="preserve">7</w:t>
            </w:r>
          </w:p>
        </w:tc>
      </w:tr>
      <w:tr>
        <w:tc>
          <w:tcPr>
            <w:tcW w:w="1872" w:type="dxa"/>
          </w:tcPr>
          <w:p>
            <w:r>
              <w:t xml:space="preserve">voice-ui</w:t>
            </w:r>
          </w:p>
        </w:tc>
        <w:tc>
          <w:tcPr>
            <w:tcW w:w="1872" w:type="dxa"/>
          </w:tcPr>
          <w:p>
            <w:r>
              <w:t xml:space="preserve">74</w:t>
            </w:r>
          </w:p>
        </w:tc>
        <w:tc>
          <w:tcPr>
            <w:tcW w:w="1872" w:type="dxa"/>
          </w:tcPr>
          <w:p>
            <w:r>
              <w:t xml:space="preserve">6</w:t>
            </w:r>
          </w:p>
        </w:tc>
        <w:tc>
          <w:tcPr>
            <w:tcW w:w="1872" w:type="dxa"/>
          </w:tcPr>
          <w:p>
            <w:r>
              <w:t xml:space="preserve">22</w:t>
            </w:r>
          </w:p>
        </w:tc>
        <w:tc>
          <w:tcPr>
            <w:tcW w:w="1872" w:type="dxa"/>
          </w:tcPr>
          <w:p>
            <w:r>
              <w:t xml:space="preserve">8</w:t>
            </w:r>
          </w:p>
        </w:tc>
      </w:tr>
      <w:tr>
        <w:tc>
          <w:tcPr>
            <w:tcW w:w="1872" w:type="dxa"/>
          </w:tcPr>
          <w:p>
            <w:r>
              <w:t xml:space="preserve">models-ai</w:t>
            </w:r>
          </w:p>
        </w:tc>
        <w:tc>
          <w:tcPr>
            <w:tcW w:w="1872" w:type="dxa"/>
          </w:tcPr>
          <w:p>
            <w:r>
              <w:t xml:space="preserve">69</w:t>
            </w:r>
          </w:p>
        </w:tc>
        <w:tc>
          <w:tcPr>
            <w:tcW w:w="1872" w:type="dxa"/>
          </w:tcPr>
          <w:p>
            <w:r>
              <w:t xml:space="preserve">3</w:t>
            </w:r>
          </w:p>
        </w:tc>
        <w:tc>
          <w:tcPr>
            <w:tcW w:w="1872" w:type="dxa"/>
          </w:tcPr>
          <w:p>
            <w:r>
              <w:t xml:space="preserve">26</w:t>
            </w:r>
          </w:p>
        </w:tc>
        <w:tc>
          <w:tcPr>
            <w:tcW w:w="1872" w:type="dxa"/>
          </w:tcPr>
          <w:p>
            <w:r>
              <w:t xml:space="preserve">13</w:t>
            </w:r>
          </w:p>
        </w:tc>
      </w:tr>
      <w:tr>
        <w:tc>
          <w:tcPr>
            <w:tcW w:w="1872" w:type="dxa"/>
          </w:tcPr>
          <w:p>
            <w:r>
              <w:t xml:space="preserve">signal-ingestion-research</w:t>
            </w:r>
          </w:p>
        </w:tc>
        <w:tc>
          <w:tcPr>
            <w:tcW w:w="1872" w:type="dxa"/>
          </w:tcPr>
          <w:p>
            <w:r>
              <w:t xml:space="preserve">65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30</w:t>
            </w:r>
          </w:p>
        </w:tc>
        <w:tc>
          <w:tcPr>
            <w:tcW w:w="1872" w:type="dxa"/>
          </w:tcPr>
          <w:p>
            <w:r>
              <w:t xml:space="preserve">29</w:t>
            </w:r>
          </w:p>
        </w:tc>
      </w:tr>
      <w:tr>
        <w:tc>
          <w:tcPr>
            <w:tcW w:w="1872" w:type="dxa"/>
          </w:tcPr>
          <w:p>
            <w:r>
              <w:t xml:space="preserve">skills</w:t>
            </w:r>
          </w:p>
        </w:tc>
        <w:tc>
          <w:tcPr>
            <w:tcW w:w="1872" w:type="dxa"/>
          </w:tcPr>
          <w:p>
            <w:r>
              <w:t xml:space="preserve">61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21</w:t>
            </w:r>
          </w:p>
        </w:tc>
        <w:tc>
          <w:tcPr>
            <w:tcW w:w="1872" w:type="dxa"/>
          </w:tcPr>
          <w:p>
            <w:r>
              <w:t xml:space="preserve">32</w:t>
            </w:r>
          </w:p>
        </w:tc>
      </w:tr>
      <w:tr>
        <w:tc>
          <w:tcPr>
            <w:tcW w:w="1872" w:type="dxa"/>
          </w:tcPr>
          <w:p>
            <w:r>
              <w:t xml:space="preserve">cost-ops</w:t>
            </w:r>
          </w:p>
        </w:tc>
        <w:tc>
          <w:tcPr>
            <w:tcW w:w="1872" w:type="dxa"/>
          </w:tcPr>
          <w:p>
            <w:r>
              <w:t xml:space="preserve">54</w:t>
            </w:r>
          </w:p>
        </w:tc>
        <w:tc>
          <w:tcPr>
            <w:tcW w:w="1872" w:type="dxa"/>
          </w:tcPr>
          <w:p>
            <w:r>
              <w:t xml:space="preserve">4</w:t>
            </w:r>
          </w:p>
        </w:tc>
        <w:tc>
          <w:tcPr>
            <w:tcW w:w="1872" w:type="dxa"/>
          </w:tcPr>
          <w:p>
            <w:r>
              <w:t xml:space="preserve">23</w:t>
            </w:r>
          </w:p>
        </w:tc>
        <w:tc>
          <w:tcPr>
            <w:tcW w:w="1872" w:type="dxa"/>
          </w:tcPr>
          <w:p>
            <w:r>
              <w:t xml:space="preserve">19</w:t>
            </w:r>
          </w:p>
        </w:tc>
      </w:tr>
      <w:tr>
        <w:tc>
          <w:tcPr>
            <w:tcW w:w="1872" w:type="dxa"/>
          </w:tcPr>
          <w:p>
            <w:r>
              <w:t xml:space="preserve">mcp-connectors</w:t>
            </w:r>
          </w:p>
        </w:tc>
        <w:tc>
          <w:tcPr>
            <w:tcW w:w="1872" w:type="dxa"/>
          </w:tcPr>
          <w:p>
            <w:r>
              <w:t xml:space="preserve">49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22</w:t>
            </w:r>
          </w:p>
        </w:tc>
        <w:tc>
          <w:tcPr>
            <w:tcW w:w="1872" w:type="dxa"/>
          </w:tcPr>
          <w:p>
            <w:r>
              <w:t xml:space="preserve">8</w:t>
            </w:r>
          </w:p>
        </w:tc>
      </w:tr>
      <w:tr>
        <w:tc>
          <w:tcPr>
            <w:tcW w:w="1872" w:type="dxa"/>
          </w:tcPr>
          <w:p>
            <w:r>
              <w:t xml:space="preserve">jev-routing-decisions</w:t>
            </w:r>
          </w:p>
        </w:tc>
        <w:tc>
          <w:tcPr>
            <w:tcW w:w="1872" w:type="dxa"/>
          </w:tcPr>
          <w:p>
            <w:r>
              <w:t xml:space="preserve">48</w:t>
            </w:r>
          </w:p>
        </w:tc>
        <w:tc>
          <w:tcPr>
            <w:tcW w:w="1872" w:type="dxa"/>
          </w:tcPr>
          <w:p>
            <w:r>
              <w:t xml:space="preserve">3</w:t>
            </w:r>
          </w:p>
        </w:tc>
        <w:tc>
          <w:tcPr>
            <w:tcW w:w="1872" w:type="dxa"/>
          </w:tcPr>
          <w:p>
            <w:r>
              <w:t xml:space="preserve">23</w:t>
            </w:r>
          </w:p>
        </w:tc>
        <w:tc>
          <w:tcPr>
            <w:tcW w:w="1872" w:type="dxa"/>
          </w:tcPr>
          <w:p>
            <w:r>
              <w:t xml:space="preserve">8</w:t>
            </w:r>
          </w:p>
        </w:tc>
      </w:tr>
      <w:tr>
        <w:tc>
          <w:tcPr>
            <w:tcW w:w="1872" w:type="dxa"/>
          </w:tcPr>
          <w:p>
            <w:r>
              <w:t xml:space="preserve">jarvis-assistant</w:t>
            </w:r>
          </w:p>
        </w:tc>
        <w:tc>
          <w:tcPr>
            <w:tcW w:w="1872" w:type="dxa"/>
          </w:tcPr>
          <w:p>
            <w:r>
              <w:t xml:space="preserve">46</w:t>
            </w:r>
          </w:p>
        </w:tc>
        <w:tc>
          <w:tcPr>
            <w:tcW w:w="1872" w:type="dxa"/>
          </w:tcPr>
          <w:p>
            <w:r>
              <w:t xml:space="preserve">6</w:t>
            </w:r>
          </w:p>
        </w:tc>
        <w:tc>
          <w:tcPr>
            <w:tcW w:w="1872" w:type="dxa"/>
          </w:tcPr>
          <w:p>
            <w:r>
              <w:t xml:space="preserve">20</w:t>
            </w:r>
          </w:p>
        </w:tc>
        <w:tc>
          <w:tcPr>
            <w:tcW w:w="1872" w:type="dxa"/>
          </w:tcPr>
          <w:p>
            <w:r>
              <w:t xml:space="preserve">10</w:t>
            </w:r>
          </w:p>
        </w:tc>
      </w:tr>
      <w:tr>
        <w:tc>
          <w:tcPr>
            <w:tcW w:w="1872" w:type="dxa"/>
          </w:tcPr>
          <w:p>
            <w:r>
              <w:t xml:space="preserve">computer-use</w:t>
            </w:r>
          </w:p>
        </w:tc>
        <w:tc>
          <w:tcPr>
            <w:tcW w:w="1872" w:type="dxa"/>
          </w:tcPr>
          <w:p>
            <w:r>
              <w:t xml:space="preserve">37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9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</w:tr>
      <w:tr>
        <w:tc>
          <w:tcPr>
            <w:tcW w:w="1872" w:type="dxa"/>
          </w:tcPr>
          <w:p>
            <w:r>
              <w:t xml:space="preserve">repos-tools-install</w:t>
            </w:r>
          </w:p>
        </w:tc>
        <w:tc>
          <w:tcPr>
            <w:tcW w:w="1872" w:type="dxa"/>
          </w:tcPr>
          <w:p>
            <w:r>
              <w:t xml:space="preserve">37</w:t>
            </w:r>
          </w:p>
        </w:tc>
        <w:tc>
          <w:tcPr>
            <w:tcW w:w="1872" w:type="dxa"/>
          </w:tcPr>
          <w:p>
            <w:r>
              <w:t xml:space="preserve">5</w:t>
            </w:r>
          </w:p>
        </w:tc>
        <w:tc>
          <w:tcPr>
            <w:tcW w:w="1872" w:type="dxa"/>
          </w:tcPr>
          <w:p>
            <w:r>
              <w:t xml:space="preserve">14</w:t>
            </w:r>
          </w:p>
        </w:tc>
        <w:tc>
          <w:tcPr>
            <w:tcW w:w="1872" w:type="dxa"/>
          </w:tcPr>
          <w:p>
            <w:r>
              <w:t xml:space="preserve">6</w:t>
            </w:r>
          </w:p>
        </w:tc>
      </w:tr>
      <w:tr>
        <w:tc>
          <w:tcPr>
            <w:tcW w:w="1872" w:type="dxa"/>
          </w:tcPr>
          <w:p>
            <w:r>
              <w:t xml:space="preserve">browser-use</w:t>
            </w:r>
          </w:p>
        </w:tc>
        <w:tc>
          <w:tcPr>
            <w:tcW w:w="1872" w:type="dxa"/>
          </w:tcPr>
          <w:p>
            <w:r>
              <w:t xml:space="preserve">26</w:t>
            </w:r>
          </w:p>
        </w:tc>
        <w:tc>
          <w:tcPr>
            <w:tcW w:w="1872" w:type="dxa"/>
          </w:tcPr>
          <w:p>
            <w:r>
              <w:t xml:space="preserve">7</w:t>
            </w:r>
          </w:p>
        </w:tc>
        <w:tc>
          <w:tcPr>
            <w:tcW w:w="1872" w:type="dxa"/>
          </w:tcPr>
          <w:p>
            <w:r>
              <w:t xml:space="preserve">13</w:t>
            </w:r>
          </w:p>
        </w:tc>
        <w:tc>
          <w:tcPr>
            <w:tcW w:w="1872" w:type="dxa"/>
          </w:tcPr>
          <w:p>
            <w:r>
              <w:t xml:space="preserve">3</w:t>
            </w:r>
          </w:p>
        </w:tc>
      </w:tr>
    </w:tbl>
    <w:p>
      <w:pPr>
        <w:pStyle w:val="Normal"/>
      </w:pPr>
      <w:r>
        <w:t xml:space="preserve">Have/Partial/Missing count only the 1,039 graded methods; the 288 new ones are listed in methods.csv with an empty status. Next step: grade them against Jarvis, then turn the P0/P1 MISSING ones into Jarvis skills.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cs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cs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 w:cs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250</Words>
  <Paragraphs>106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2026-10-16T22:03:59Z</dcterms:created>
  <dcterms:modified xsi:type="dcterms:W3CDTF">2026-10-16T22:03:59Z</dcterms:modified>
</cp:coreProperties>
</file>