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76B0E" w14:textId="5006B333" w:rsidR="00600E7C" w:rsidRPr="00600E7C" w:rsidRDefault="00600E7C" w:rsidP="00600E7C">
      <w:pPr>
        <w:jc w:val="center"/>
        <w:rPr>
          <w:rFonts w:ascii="Arial Nova" w:hAnsi="Arial Nova"/>
          <w:b/>
          <w:bCs/>
          <w:color w:val="002060"/>
          <w:sz w:val="32"/>
          <w:szCs w:val="32"/>
        </w:rPr>
      </w:pPr>
      <w:r w:rsidRPr="00600E7C">
        <w:rPr>
          <w:rFonts w:ascii="Arial Nova" w:hAnsi="Arial Nova"/>
          <w:b/>
          <w:bCs/>
          <w:color w:val="002060"/>
          <w:sz w:val="32"/>
          <w:szCs w:val="32"/>
        </w:rPr>
        <w:t>Disolución y liquidación de ESADL</w:t>
      </w:r>
    </w:p>
    <w:p w14:paraId="44B13543" w14:textId="77777777" w:rsidR="00600E7C" w:rsidRDefault="00600E7C" w:rsidP="00600E7C">
      <w:pPr>
        <w:jc w:val="both"/>
        <w:rPr>
          <w:rFonts w:ascii="Arial Nova" w:hAnsi="Arial Nova"/>
        </w:rPr>
      </w:pPr>
    </w:p>
    <w:p w14:paraId="13354DF5" w14:textId="2C157CE7" w:rsidR="00600E7C" w:rsidRPr="00600E7C" w:rsidRDefault="00600E7C" w:rsidP="00600E7C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600E7C">
        <w:rPr>
          <w:rFonts w:ascii="Arial Nova" w:hAnsi="Arial Nova"/>
          <w:b/>
          <w:bCs/>
          <w:color w:val="002060"/>
          <w:sz w:val="24"/>
          <w:szCs w:val="24"/>
        </w:rPr>
        <w:t>Disolución</w:t>
      </w:r>
    </w:p>
    <w:p w14:paraId="7EFC5DA2" w14:textId="6294DF86" w:rsidR="00600E7C" w:rsidRPr="00600E7C" w:rsidRDefault="00600E7C" w:rsidP="00600E7C">
      <w:p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Pasos para seguir:</w:t>
      </w:r>
    </w:p>
    <w:p w14:paraId="32A10172" w14:textId="09F9FAFD" w:rsidR="00600E7C" w:rsidRPr="00600E7C" w:rsidRDefault="00600E7C" w:rsidP="00600E7C">
      <w:pPr>
        <w:pStyle w:val="Prrafodelista"/>
        <w:numPr>
          <w:ilvl w:val="0"/>
          <w:numId w:val="26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Presente copia del acta o documento que decretó la disolución, en cualquiera de nuestras Sedes.</w:t>
      </w:r>
    </w:p>
    <w:p w14:paraId="65C133F9" w14:textId="6BC036D0" w:rsidR="00600E7C" w:rsidRPr="00600E7C" w:rsidRDefault="00600E7C" w:rsidP="00600E7C">
      <w:pPr>
        <w:pStyle w:val="Prrafodelista"/>
        <w:numPr>
          <w:ilvl w:val="0"/>
          <w:numId w:val="26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Al solicitar la inscripción cancele el valor que le liquidará el cajero.</w:t>
      </w:r>
    </w:p>
    <w:p w14:paraId="3FF3D530" w14:textId="4FF688D9" w:rsidR="00600E7C" w:rsidRPr="00600E7C" w:rsidRDefault="00600E7C" w:rsidP="00600E7C">
      <w:pPr>
        <w:pStyle w:val="Prrafodelista"/>
        <w:numPr>
          <w:ilvl w:val="0"/>
          <w:numId w:val="26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 xml:space="preserve">La entidad declarada en disolución no puede continuar desarrollando actividades, excepto las encaminadas a su liquidación. A partir de la declaratoria de disolución, la entidad entra en proceso de liquidación.   A partir de la declaratoria de disolución, el nombre de la entidad deberá adicionarse la expresión </w:t>
      </w:r>
      <w:r w:rsidRPr="00600E7C">
        <w:rPr>
          <w:rFonts w:ascii="Arial Nova" w:hAnsi="Arial Nova"/>
          <w:color w:val="002060"/>
        </w:rPr>
        <w:t>"en liquidación"</w:t>
      </w:r>
    </w:p>
    <w:p w14:paraId="7CD30085" w14:textId="77777777" w:rsidR="00600E7C" w:rsidRPr="00600E7C" w:rsidRDefault="00600E7C" w:rsidP="00600E7C">
      <w:pPr>
        <w:jc w:val="both"/>
        <w:rPr>
          <w:rFonts w:ascii="Arial Nova" w:hAnsi="Arial Nova"/>
        </w:rPr>
      </w:pPr>
    </w:p>
    <w:p w14:paraId="08466456" w14:textId="77777777" w:rsidR="00600E7C" w:rsidRDefault="00600E7C" w:rsidP="00600E7C">
      <w:p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 xml:space="preserve">     Una vez inscrita el acta de disolución, el liquidador debe cumplir con lo siguiente:</w:t>
      </w:r>
    </w:p>
    <w:p w14:paraId="603DBA02" w14:textId="77777777" w:rsidR="00600E7C" w:rsidRPr="00600E7C" w:rsidRDefault="00600E7C" w:rsidP="00600E7C">
      <w:pPr>
        <w:jc w:val="both"/>
        <w:rPr>
          <w:rFonts w:ascii="Arial Nova" w:hAnsi="Arial Nova"/>
        </w:rPr>
      </w:pPr>
    </w:p>
    <w:p w14:paraId="0F83FF2D" w14:textId="4BFD1CD9" w:rsidR="00600E7C" w:rsidRPr="00600E7C" w:rsidRDefault="00600E7C" w:rsidP="00600E7C">
      <w:pPr>
        <w:pStyle w:val="Prrafodelista"/>
        <w:numPr>
          <w:ilvl w:val="0"/>
          <w:numId w:val="27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Publicar tres (3) avisos en un periódico de amplia circulación nacional, dejando entre uno y otro un plazo de 8 días en los que informará sobre el proceso de liquidación que adelanta la entidad.</w:t>
      </w:r>
    </w:p>
    <w:p w14:paraId="55E12335" w14:textId="20984A32" w:rsidR="00600E7C" w:rsidRPr="00600E7C" w:rsidRDefault="00600E7C" w:rsidP="00600E7C">
      <w:pPr>
        <w:pStyle w:val="Prrafodelista"/>
        <w:numPr>
          <w:ilvl w:val="0"/>
          <w:numId w:val="27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Elaborar los inventarios y el balance final de la sociedad.</w:t>
      </w:r>
    </w:p>
    <w:p w14:paraId="39109B7F" w14:textId="2EBB77D1" w:rsidR="00600E7C" w:rsidRPr="00600E7C" w:rsidRDefault="00600E7C" w:rsidP="00600E7C">
      <w:pPr>
        <w:pStyle w:val="Prrafodelista"/>
        <w:numPr>
          <w:ilvl w:val="0"/>
          <w:numId w:val="27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Pagar el pasivo externo.</w:t>
      </w:r>
    </w:p>
    <w:p w14:paraId="4D2A188C" w14:textId="69BA3DD7" w:rsidR="00600E7C" w:rsidRPr="00600E7C" w:rsidRDefault="00600E7C" w:rsidP="00600E7C">
      <w:pPr>
        <w:pStyle w:val="Prrafodelista"/>
        <w:numPr>
          <w:ilvl w:val="0"/>
          <w:numId w:val="27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El remanente del activo patrimonial se debe entregar a la entidad que haya escogido la asamblea, según lo previsto en los estatutos.</w:t>
      </w:r>
    </w:p>
    <w:p w14:paraId="62FCA2A7" w14:textId="3116DF0D" w:rsidR="00600E7C" w:rsidRPr="00600E7C" w:rsidRDefault="00600E7C" w:rsidP="00600E7C">
      <w:pPr>
        <w:pStyle w:val="Prrafodelista"/>
        <w:numPr>
          <w:ilvl w:val="0"/>
          <w:numId w:val="27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El proyecto de adjudicación del activo patrimonial debe someterse a consideración de la asamblea de asociados y elaborarse el acta en que conste su aprobación.</w:t>
      </w:r>
    </w:p>
    <w:p w14:paraId="10F8BACF" w14:textId="77777777" w:rsidR="00600E7C" w:rsidRPr="00600E7C" w:rsidRDefault="00600E7C" w:rsidP="00600E7C">
      <w:pPr>
        <w:jc w:val="both"/>
        <w:rPr>
          <w:rFonts w:ascii="Arial Nova" w:hAnsi="Arial Nova"/>
        </w:rPr>
      </w:pPr>
    </w:p>
    <w:p w14:paraId="34E89E82" w14:textId="132D2DDC" w:rsidR="00600E7C" w:rsidRPr="00600E7C" w:rsidRDefault="00600E7C" w:rsidP="00600E7C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600E7C">
        <w:rPr>
          <w:rFonts w:ascii="Arial Nova" w:hAnsi="Arial Nova"/>
          <w:b/>
          <w:bCs/>
          <w:color w:val="002060"/>
          <w:sz w:val="24"/>
          <w:szCs w:val="24"/>
        </w:rPr>
        <w:t>Liquidación</w:t>
      </w:r>
    </w:p>
    <w:p w14:paraId="5B15B0F3" w14:textId="77777777" w:rsidR="00600E7C" w:rsidRPr="00600E7C" w:rsidRDefault="00600E7C" w:rsidP="00600E7C">
      <w:p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El proceso de liquidación termina con el registro del acta que aprueba la cuenta final de liquidación y adjudicación del activo patrimonial en la forma antes mencionada.</w:t>
      </w:r>
    </w:p>
    <w:p w14:paraId="6A323E4E" w14:textId="77777777" w:rsidR="00600E7C" w:rsidRPr="00600E7C" w:rsidRDefault="00600E7C" w:rsidP="00600E7C">
      <w:p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El acta debe contener, los siguientes requisitos:</w:t>
      </w:r>
    </w:p>
    <w:p w14:paraId="248D22FC" w14:textId="40A66D9F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Nombre completo de le entidad a que pertenece.</w:t>
      </w:r>
    </w:p>
    <w:p w14:paraId="5583DF8F" w14:textId="5A583580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Domicilio (Ciudad o Municipio) de la entidad, lugar y fecha de la reunión.</w:t>
      </w:r>
    </w:p>
    <w:p w14:paraId="3F244BC3" w14:textId="5112D77C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Forma en que se realizó la convocatoria.</w:t>
      </w:r>
    </w:p>
    <w:p w14:paraId="6E7B575F" w14:textId="17A1F017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Persona u órgano que la efectuó.</w:t>
      </w:r>
    </w:p>
    <w:p w14:paraId="0CD3C80F" w14:textId="041C8431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Medio a través del cual se llevó a cabo la convocatoria, es decir, carta, aviso de prensa, etc.</w:t>
      </w:r>
    </w:p>
    <w:p w14:paraId="33AE9455" w14:textId="368F2C0D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Antelación, la fecha en la que se realizó la citación a la reunión.</w:t>
      </w:r>
    </w:p>
    <w:p w14:paraId="4B7D5326" w14:textId="2BFEF951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 xml:space="preserve">El número total de asociados hábiles convocados, y el número total de asociados hábiles (presentes y representados) o delegados que asistieron, por ejemplo: Se citó </w:t>
      </w:r>
      <w:r w:rsidRPr="00600E7C">
        <w:rPr>
          <w:rFonts w:ascii="Arial Nova" w:hAnsi="Arial Nova"/>
        </w:rPr>
        <w:lastRenderedPageBreak/>
        <w:t>a 100 asociados hábiles, asistieron 70 o el porcentaje de asociados o delegados hábiles que asistieron. Ej.: se encuentra presente el 60% de los asociados hábiles.</w:t>
      </w:r>
    </w:p>
    <w:p w14:paraId="21EBC394" w14:textId="34921C7C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 xml:space="preserve">Nombre de la entidad escogida para recibir el remanente con la indicación de la suma de dinero o bienes que recibe a </w:t>
      </w:r>
      <w:proofErr w:type="spellStart"/>
      <w:r w:rsidRPr="00600E7C">
        <w:rPr>
          <w:rFonts w:ascii="Arial Nova" w:hAnsi="Arial Nova"/>
        </w:rPr>
        <w:t>titulo</w:t>
      </w:r>
      <w:proofErr w:type="spellEnd"/>
      <w:r w:rsidRPr="00600E7C">
        <w:rPr>
          <w:rFonts w:ascii="Arial Nova" w:hAnsi="Arial Nova"/>
        </w:rPr>
        <w:t xml:space="preserve"> de adjudicación.</w:t>
      </w:r>
    </w:p>
    <w:p w14:paraId="6CBAD862" w14:textId="290CCB3E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La constancia de aprobación del texto del acta por parte del órgano social que se reúne o por todas las personas que integran la comisión designada para aprobar el acta.</w:t>
      </w:r>
    </w:p>
    <w:p w14:paraId="570C1CB7" w14:textId="5AEA152B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Firma o constancia de que el original está firmado por el Presidente y Secretario de la reunión.</w:t>
      </w:r>
    </w:p>
    <w:p w14:paraId="06B66EBA" w14:textId="2B9CC767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Cuando se remita copia del acta debe ser firmada por el Secretario de la reunión o por cualquier Representante Legal, dejando constancia que es fiel copia de su original. O, podrá allegarse una fotocopia autenticada ante notario.</w:t>
      </w:r>
    </w:p>
    <w:p w14:paraId="1FC28BAC" w14:textId="1D47B8E0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La fecha del acta debe ser posterior a la fecha del documento de disolución o al del vencimiento del término de duración de la entidad.</w:t>
      </w:r>
    </w:p>
    <w:p w14:paraId="0574FE82" w14:textId="1335921C" w:rsidR="00600E7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La solicitud de registro debe efectuarse en la Cámara de Comercio con</w:t>
      </w:r>
    </w:p>
    <w:p w14:paraId="7EAA143B" w14:textId="27BCC25D" w:rsidR="001E230C" w:rsidRPr="00600E7C" w:rsidRDefault="00600E7C" w:rsidP="00600E7C">
      <w:pPr>
        <w:pStyle w:val="Prrafodelista"/>
        <w:numPr>
          <w:ilvl w:val="0"/>
          <w:numId w:val="28"/>
        </w:numPr>
        <w:jc w:val="both"/>
        <w:rPr>
          <w:rFonts w:ascii="Arial Nova" w:hAnsi="Arial Nova"/>
        </w:rPr>
      </w:pPr>
      <w:r w:rsidRPr="00600E7C">
        <w:rPr>
          <w:rFonts w:ascii="Arial Nova" w:hAnsi="Arial Nova"/>
        </w:rPr>
        <w:t>Jurisdicción en el lugar del domicilio principal de la entidad y en el lugar donde tenga abiertas sucursales</w:t>
      </w:r>
    </w:p>
    <w:sectPr w:rsidR="001E230C" w:rsidRPr="00600E7C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45224" w14:textId="77777777" w:rsidR="002353C0" w:rsidRDefault="002353C0" w:rsidP="002D33F6">
      <w:pPr>
        <w:spacing w:after="0" w:line="240" w:lineRule="auto"/>
      </w:pPr>
      <w:r>
        <w:separator/>
      </w:r>
    </w:p>
  </w:endnote>
  <w:endnote w:type="continuationSeparator" w:id="0">
    <w:p w14:paraId="74F7821C" w14:textId="77777777" w:rsidR="002353C0" w:rsidRDefault="002353C0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roman"/>
    <w:pitch w:val="variable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0CE52494">
              <wp:simplePos x="0" y="0"/>
              <wp:positionH relativeFrom="leftMargin">
                <wp:align>right</wp:align>
              </wp:positionH>
              <wp:positionV relativeFrom="paragraph">
                <wp:posOffset>-281305</wp:posOffset>
              </wp:positionV>
              <wp:extent cx="819150" cy="664845"/>
              <wp:effectExtent l="0" t="0" r="0" b="1905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06432439" w:rsidR="00DC624C" w:rsidRPr="00C33896" w:rsidRDefault="00CC4737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14227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600E7C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087DA31A" w14:textId="58E4EDED" w:rsidR="00DC624C" w:rsidRPr="00C33896" w:rsidRDefault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600E7C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0</w:t>
                          </w:r>
                          <w:r w:rsidR="00601EE5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13.3pt;margin-top:-22.15pt;width:64.5pt;height:52.35pt;z-index:25166438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" fillcolor="white [3201]" stroked="f" strokeweight=".5pt">
              <v:textbox>
                <w:txbxContent>
                  <w:p w14:paraId="380422B3" w14:textId="06432439" w:rsidR="00DC624C" w:rsidRPr="00C33896" w:rsidRDefault="00CC4737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14227B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600E7C">
                      <w:rPr>
                        <w:rFonts w:ascii="Arial Nova" w:hAnsi="Arial Nova"/>
                        <w:sz w:val="18"/>
                        <w:szCs w:val="18"/>
                      </w:rPr>
                      <w:t>9</w:t>
                    </w:r>
                  </w:p>
                  <w:p w14:paraId="087DA31A" w14:textId="58E4EDED" w:rsidR="00DC624C" w:rsidRPr="00C33896" w:rsidRDefault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600E7C">
                      <w:rPr>
                        <w:rFonts w:ascii="Arial Nova" w:hAnsi="Arial Nova"/>
                        <w:sz w:val="18"/>
                        <w:szCs w:val="18"/>
                      </w:rPr>
                      <w:t>0</w:t>
                    </w:r>
                    <w:r w:rsidR="00601EE5">
                      <w:rPr>
                        <w:rFonts w:ascii="Arial Nova" w:hAnsi="Arial Nova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75BB7238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2F58A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31/01/2025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75BB7238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2F58A9">
                      <w:rPr>
                        <w:rFonts w:ascii="Arial Nova" w:hAnsi="Arial Nova"/>
                        <w:sz w:val="18"/>
                        <w:szCs w:val="18"/>
                      </w:rPr>
                      <w:t>31/01/2025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54189" w14:textId="77777777" w:rsidR="002353C0" w:rsidRDefault="002353C0" w:rsidP="002D33F6">
      <w:pPr>
        <w:spacing w:after="0" w:line="240" w:lineRule="auto"/>
      </w:pPr>
      <w:r>
        <w:separator/>
      </w:r>
    </w:p>
  </w:footnote>
  <w:footnote w:type="continuationSeparator" w:id="0">
    <w:p w14:paraId="36C8A2C3" w14:textId="77777777" w:rsidR="002353C0" w:rsidRDefault="002353C0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1780EDE5" w:rsidR="002D33F6" w:rsidRDefault="0014227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2018D7CB">
              <wp:simplePos x="0" y="0"/>
              <wp:positionH relativeFrom="column">
                <wp:posOffset>-546735</wp:posOffset>
              </wp:positionH>
              <wp:positionV relativeFrom="paragraph">
                <wp:posOffset>-373380</wp:posOffset>
              </wp:positionV>
              <wp:extent cx="2990850" cy="90487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0850" cy="904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443FC301" w:rsidR="00BE7712" w:rsidRPr="00C33896" w:rsidRDefault="0014227B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para la </w:t>
                          </w:r>
                          <w:r w:rsidR="00600E7C">
                            <w:rPr>
                              <w:rFonts w:ascii="Arial Nova" w:hAnsi="Arial Nova"/>
                              <w:lang w:val="es-ES"/>
                            </w:rPr>
                            <w:t>Disolución y Liquidación para Entidad sin ánimo de Lucro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3.05pt;margin-top:-29.4pt;width:235.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443FC301" w:rsidR="00BE7712" w:rsidRPr="00C33896" w:rsidRDefault="0014227B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para la </w:t>
                    </w:r>
                    <w:r w:rsidR="00600E7C">
                      <w:rPr>
                        <w:rFonts w:ascii="Arial Nova" w:hAnsi="Arial Nova"/>
                        <w:lang w:val="es-ES"/>
                      </w:rPr>
                      <w:t>Disolución y Liquidación para Entidad sin ánimo de Lucro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2E97582A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AC4394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219118387" o:spid="_x0000_i1025" type="#_x0000_t75" style="width:441.75pt;height:429.75pt;visibility:visible;mso-wrap-style:square">
            <v:imagedata r:id="rId1" o:title=""/>
          </v:shape>
        </w:pict>
      </mc:Choice>
      <mc:Fallback>
        <w:drawing>
          <wp:inline distT="0" distB="0" distL="0" distR="0" wp14:anchorId="506DFB7C" wp14:editId="2655AC80">
            <wp:extent cx="5610225" cy="5457825"/>
            <wp:effectExtent l="0" t="0" r="0" b="0"/>
            <wp:docPr id="1219118387" name="Imagen 1219118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E4028"/>
    <w:multiLevelType w:val="hybridMultilevel"/>
    <w:tmpl w:val="14E05A4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982"/>
    <w:multiLevelType w:val="hybridMultilevel"/>
    <w:tmpl w:val="B23048A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3633"/>
    <w:multiLevelType w:val="hybridMultilevel"/>
    <w:tmpl w:val="F0383442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3B46"/>
    <w:multiLevelType w:val="hybridMultilevel"/>
    <w:tmpl w:val="414EDD1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8356C"/>
    <w:multiLevelType w:val="hybridMultilevel"/>
    <w:tmpl w:val="64EE95B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52EE3"/>
    <w:multiLevelType w:val="hybridMultilevel"/>
    <w:tmpl w:val="05945F7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5048D"/>
    <w:multiLevelType w:val="hybridMultilevel"/>
    <w:tmpl w:val="654C952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57B1F"/>
    <w:multiLevelType w:val="hybridMultilevel"/>
    <w:tmpl w:val="33A0E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32A90"/>
    <w:multiLevelType w:val="hybridMultilevel"/>
    <w:tmpl w:val="1A548BD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D1A49"/>
    <w:multiLevelType w:val="hybridMultilevel"/>
    <w:tmpl w:val="51C2F22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40A7"/>
    <w:multiLevelType w:val="hybridMultilevel"/>
    <w:tmpl w:val="F548779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90FB6"/>
    <w:multiLevelType w:val="hybridMultilevel"/>
    <w:tmpl w:val="C5DC2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53639"/>
    <w:multiLevelType w:val="hybridMultilevel"/>
    <w:tmpl w:val="CEE01252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E6D2D"/>
    <w:multiLevelType w:val="hybridMultilevel"/>
    <w:tmpl w:val="2BCC9262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53F8B"/>
    <w:multiLevelType w:val="hybridMultilevel"/>
    <w:tmpl w:val="13C4C64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F50E4"/>
    <w:multiLevelType w:val="hybridMultilevel"/>
    <w:tmpl w:val="F0EAE02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35D27"/>
    <w:multiLevelType w:val="hybridMultilevel"/>
    <w:tmpl w:val="3892906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24319"/>
    <w:multiLevelType w:val="hybridMultilevel"/>
    <w:tmpl w:val="8F7C22B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5147A"/>
    <w:multiLevelType w:val="hybridMultilevel"/>
    <w:tmpl w:val="9AD8D24C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1581E"/>
    <w:multiLevelType w:val="hybridMultilevel"/>
    <w:tmpl w:val="35F8C25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765D3"/>
    <w:multiLevelType w:val="hybridMultilevel"/>
    <w:tmpl w:val="340AD25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136DD"/>
    <w:multiLevelType w:val="hybridMultilevel"/>
    <w:tmpl w:val="E69C8F8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84C88"/>
    <w:multiLevelType w:val="hybridMultilevel"/>
    <w:tmpl w:val="9E443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E26A4"/>
    <w:multiLevelType w:val="hybridMultilevel"/>
    <w:tmpl w:val="5CEC275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A6BDB"/>
    <w:multiLevelType w:val="hybridMultilevel"/>
    <w:tmpl w:val="0714E3B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40349"/>
    <w:multiLevelType w:val="hybridMultilevel"/>
    <w:tmpl w:val="6B064CF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D1777"/>
    <w:multiLevelType w:val="hybridMultilevel"/>
    <w:tmpl w:val="D12879B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3795E"/>
    <w:multiLevelType w:val="hybridMultilevel"/>
    <w:tmpl w:val="99D068F6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64377">
    <w:abstractNumId w:val="13"/>
  </w:num>
  <w:num w:numId="2" w16cid:durableId="679967190">
    <w:abstractNumId w:val="20"/>
  </w:num>
  <w:num w:numId="3" w16cid:durableId="2056805798">
    <w:abstractNumId w:val="27"/>
  </w:num>
  <w:num w:numId="4" w16cid:durableId="433786093">
    <w:abstractNumId w:val="4"/>
  </w:num>
  <w:num w:numId="5" w16cid:durableId="1236009153">
    <w:abstractNumId w:val="7"/>
  </w:num>
  <w:num w:numId="6" w16cid:durableId="921455788">
    <w:abstractNumId w:val="19"/>
  </w:num>
  <w:num w:numId="7" w16cid:durableId="1089501536">
    <w:abstractNumId w:val="10"/>
  </w:num>
  <w:num w:numId="8" w16cid:durableId="1699698978">
    <w:abstractNumId w:val="11"/>
  </w:num>
  <w:num w:numId="9" w16cid:durableId="1858037683">
    <w:abstractNumId w:val="16"/>
  </w:num>
  <w:num w:numId="10" w16cid:durableId="298265982">
    <w:abstractNumId w:val="23"/>
  </w:num>
  <w:num w:numId="11" w16cid:durableId="1864636507">
    <w:abstractNumId w:val="6"/>
  </w:num>
  <w:num w:numId="12" w16cid:durableId="1688481063">
    <w:abstractNumId w:val="21"/>
  </w:num>
  <w:num w:numId="13" w16cid:durableId="1506895125">
    <w:abstractNumId w:val="5"/>
  </w:num>
  <w:num w:numId="14" w16cid:durableId="217398750">
    <w:abstractNumId w:val="8"/>
  </w:num>
  <w:num w:numId="15" w16cid:durableId="1973552870">
    <w:abstractNumId w:val="18"/>
  </w:num>
  <w:num w:numId="16" w16cid:durableId="752432584">
    <w:abstractNumId w:val="3"/>
  </w:num>
  <w:num w:numId="17" w16cid:durableId="1418016957">
    <w:abstractNumId w:val="22"/>
  </w:num>
  <w:num w:numId="18" w16cid:durableId="2050765232">
    <w:abstractNumId w:val="12"/>
  </w:num>
  <w:num w:numId="19" w16cid:durableId="503977711">
    <w:abstractNumId w:val="25"/>
  </w:num>
  <w:num w:numId="20" w16cid:durableId="1051156322">
    <w:abstractNumId w:val="1"/>
  </w:num>
  <w:num w:numId="21" w16cid:durableId="857549547">
    <w:abstractNumId w:val="9"/>
  </w:num>
  <w:num w:numId="22" w16cid:durableId="1593853609">
    <w:abstractNumId w:val="0"/>
  </w:num>
  <w:num w:numId="23" w16cid:durableId="572356811">
    <w:abstractNumId w:val="17"/>
  </w:num>
  <w:num w:numId="24" w16cid:durableId="394937181">
    <w:abstractNumId w:val="26"/>
  </w:num>
  <w:num w:numId="25" w16cid:durableId="361982194">
    <w:abstractNumId w:val="15"/>
  </w:num>
  <w:num w:numId="26" w16cid:durableId="1632901056">
    <w:abstractNumId w:val="14"/>
  </w:num>
  <w:num w:numId="27" w16cid:durableId="144930503">
    <w:abstractNumId w:val="2"/>
  </w:num>
  <w:num w:numId="28" w16cid:durableId="8593892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115E66"/>
    <w:rsid w:val="00121AAB"/>
    <w:rsid w:val="0014227B"/>
    <w:rsid w:val="001830BB"/>
    <w:rsid w:val="0018730C"/>
    <w:rsid w:val="001D66A9"/>
    <w:rsid w:val="001E230C"/>
    <w:rsid w:val="00206B99"/>
    <w:rsid w:val="00216056"/>
    <w:rsid w:val="002353C0"/>
    <w:rsid w:val="00242DF3"/>
    <w:rsid w:val="00272DC7"/>
    <w:rsid w:val="002C02C2"/>
    <w:rsid w:val="002D33F6"/>
    <w:rsid w:val="002F58A9"/>
    <w:rsid w:val="003158A4"/>
    <w:rsid w:val="00372B63"/>
    <w:rsid w:val="003C4707"/>
    <w:rsid w:val="003D7E2F"/>
    <w:rsid w:val="003E08C5"/>
    <w:rsid w:val="00471F88"/>
    <w:rsid w:val="0051647A"/>
    <w:rsid w:val="0051690E"/>
    <w:rsid w:val="00535017"/>
    <w:rsid w:val="005359B7"/>
    <w:rsid w:val="00542C22"/>
    <w:rsid w:val="0058790A"/>
    <w:rsid w:val="00600E7C"/>
    <w:rsid w:val="00601EE5"/>
    <w:rsid w:val="00667142"/>
    <w:rsid w:val="0069170E"/>
    <w:rsid w:val="006B6D62"/>
    <w:rsid w:val="007543E9"/>
    <w:rsid w:val="007B6FCE"/>
    <w:rsid w:val="00842C32"/>
    <w:rsid w:val="008610E5"/>
    <w:rsid w:val="008D0B7F"/>
    <w:rsid w:val="00933740"/>
    <w:rsid w:val="00975ADC"/>
    <w:rsid w:val="00986562"/>
    <w:rsid w:val="00AB5621"/>
    <w:rsid w:val="00AC28F6"/>
    <w:rsid w:val="00AD28E8"/>
    <w:rsid w:val="00AE47E6"/>
    <w:rsid w:val="00AE54A3"/>
    <w:rsid w:val="00BC264B"/>
    <w:rsid w:val="00BC3D05"/>
    <w:rsid w:val="00BE7712"/>
    <w:rsid w:val="00C0341F"/>
    <w:rsid w:val="00C04B57"/>
    <w:rsid w:val="00C21EDD"/>
    <w:rsid w:val="00C33896"/>
    <w:rsid w:val="00C87C8C"/>
    <w:rsid w:val="00CB6260"/>
    <w:rsid w:val="00CC4737"/>
    <w:rsid w:val="00D12AB2"/>
    <w:rsid w:val="00DA482F"/>
    <w:rsid w:val="00DC5769"/>
    <w:rsid w:val="00DC624C"/>
    <w:rsid w:val="00DF7012"/>
    <w:rsid w:val="00E148BD"/>
    <w:rsid w:val="00E14DAA"/>
    <w:rsid w:val="00E336E1"/>
    <w:rsid w:val="00E34894"/>
    <w:rsid w:val="00EC1081"/>
    <w:rsid w:val="00F04803"/>
    <w:rsid w:val="00F267D0"/>
    <w:rsid w:val="00F54E69"/>
    <w:rsid w:val="00F76126"/>
    <w:rsid w:val="00F9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paragraph" w:customStyle="1" w:styleId="Contenidodelmarco">
    <w:name w:val="Contenido del marco"/>
    <w:basedOn w:val="Normal"/>
    <w:qFormat/>
    <w:rsid w:val="0014227B"/>
    <w:pPr>
      <w:widowControl w:val="0"/>
      <w:suppressAutoHyphens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51</cp:revision>
  <cp:lastPrinted>2025-02-17T19:20:00Z</cp:lastPrinted>
  <dcterms:created xsi:type="dcterms:W3CDTF">2024-09-05T19:35:00Z</dcterms:created>
  <dcterms:modified xsi:type="dcterms:W3CDTF">2025-02-17T19:21:00Z</dcterms:modified>
</cp:coreProperties>
</file>