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6E6D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 xml:space="preserve">Para la constitución de una entidad de naturaleza Cooperativa, Pre Cooperativas, Fondos de empleados y asociaciones mutuales, en la </w:t>
      </w:r>
      <w:r w:rsidRPr="00AE1966">
        <w:rPr>
          <w:rFonts w:ascii="Arial Nova" w:hAnsi="Arial Nova"/>
          <w:color w:val="002060"/>
          <w:sz w:val="21"/>
          <w:szCs w:val="21"/>
        </w:rPr>
        <w:t xml:space="preserve">Cámara de Comercio de Magangué </w:t>
      </w:r>
      <w:r w:rsidRPr="00AE1966">
        <w:rPr>
          <w:rFonts w:ascii="Arial Nova" w:hAnsi="Arial Nova"/>
          <w:sz w:val="21"/>
          <w:szCs w:val="21"/>
        </w:rPr>
        <w:t>podrá realizar de manera simultánea, los siguientes trámites:</w:t>
      </w:r>
    </w:p>
    <w:p w14:paraId="6AC785D1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</w:p>
    <w:p w14:paraId="07B92C69" w14:textId="6AD735D6" w:rsidR="00AE1966" w:rsidRPr="00AE1966" w:rsidRDefault="00AE1966" w:rsidP="00AE1966">
      <w:pPr>
        <w:pStyle w:val="Prrafodelista"/>
        <w:numPr>
          <w:ilvl w:val="0"/>
          <w:numId w:val="6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Consulta de Nombre o Control de Homonimia</w:t>
      </w:r>
    </w:p>
    <w:p w14:paraId="65E95F54" w14:textId="7A0D8CCB" w:rsidR="00AE1966" w:rsidRPr="00AE1966" w:rsidRDefault="00AE1966" w:rsidP="00AE1966">
      <w:pPr>
        <w:pStyle w:val="Prrafodelista"/>
        <w:numPr>
          <w:ilvl w:val="0"/>
          <w:numId w:val="6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Inscripción en el Registro Único Tributario y Generación del NIT, ante la DIAN</w:t>
      </w:r>
    </w:p>
    <w:p w14:paraId="44FB19A5" w14:textId="360019C8" w:rsidR="00AE1966" w:rsidRPr="00AE1966" w:rsidRDefault="00AE1966" w:rsidP="00AE1966">
      <w:pPr>
        <w:pStyle w:val="Prrafodelista"/>
        <w:numPr>
          <w:ilvl w:val="0"/>
          <w:numId w:val="6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Liquidación y Recaudo del Impuesto de Registro ante la Gobernación</w:t>
      </w:r>
    </w:p>
    <w:p w14:paraId="701399A4" w14:textId="704C73E1" w:rsidR="00AE1966" w:rsidRPr="00AE1966" w:rsidRDefault="00AE1966" w:rsidP="00AE1966">
      <w:pPr>
        <w:pStyle w:val="Prrafodelista"/>
        <w:numPr>
          <w:ilvl w:val="0"/>
          <w:numId w:val="6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Inscripción de libros de Comercio</w:t>
      </w:r>
    </w:p>
    <w:p w14:paraId="7DB9E809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</w:p>
    <w:p w14:paraId="3AFA2C74" w14:textId="77777777" w:rsidR="00AE1966" w:rsidRPr="00AE1966" w:rsidRDefault="00AE1966" w:rsidP="00AE1966">
      <w:pPr>
        <w:spacing w:after="0"/>
        <w:jc w:val="both"/>
        <w:rPr>
          <w:rFonts w:ascii="Arial Nova" w:hAnsi="Arial Nova"/>
          <w:color w:val="002060"/>
          <w:sz w:val="21"/>
          <w:szCs w:val="21"/>
        </w:rPr>
      </w:pPr>
      <w:r w:rsidRPr="00AE1966">
        <w:rPr>
          <w:rFonts w:ascii="Arial Nova" w:hAnsi="Arial Nova"/>
          <w:color w:val="002060"/>
          <w:sz w:val="21"/>
          <w:szCs w:val="21"/>
        </w:rPr>
        <w:t>Para la realización de estos trámites, usted debe presentar los siguientes documentos y requisitos:</w:t>
      </w:r>
    </w:p>
    <w:p w14:paraId="2A882BFE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</w:p>
    <w:p w14:paraId="450C7E8C" w14:textId="77777777" w:rsidR="00AE1966" w:rsidRPr="00AE1966" w:rsidRDefault="00AE1966" w:rsidP="00AE1966">
      <w:pPr>
        <w:spacing w:after="0"/>
        <w:jc w:val="both"/>
        <w:rPr>
          <w:rFonts w:ascii="Arial Nova" w:hAnsi="Arial Nova"/>
          <w:b/>
          <w:bCs/>
          <w:sz w:val="21"/>
          <w:szCs w:val="21"/>
        </w:rPr>
      </w:pPr>
      <w:r w:rsidRPr="00AE1966">
        <w:rPr>
          <w:rFonts w:ascii="Arial Nova" w:hAnsi="Arial Nova"/>
          <w:b/>
          <w:bCs/>
          <w:sz w:val="21"/>
          <w:szCs w:val="21"/>
        </w:rPr>
        <w:t>Documentos:</w:t>
      </w:r>
    </w:p>
    <w:p w14:paraId="0B5FA172" w14:textId="54C4EF59" w:rsidR="00AE1966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 xml:space="preserve">Formulario de inscripción. Se adquiere en </w:t>
      </w:r>
      <w:proofErr w:type="gramStart"/>
      <w:r w:rsidRPr="00AE1966">
        <w:rPr>
          <w:rFonts w:ascii="Arial Nova" w:hAnsi="Arial Nova"/>
          <w:sz w:val="21"/>
          <w:szCs w:val="21"/>
        </w:rPr>
        <w:t>Caja</w:t>
      </w:r>
      <w:proofErr w:type="gramEnd"/>
      <w:r w:rsidRPr="00AE1966">
        <w:rPr>
          <w:rFonts w:ascii="Arial Nova" w:hAnsi="Arial Nova"/>
          <w:sz w:val="21"/>
          <w:szCs w:val="21"/>
        </w:rPr>
        <w:t>, según la tarifa vigente.</w:t>
      </w:r>
    </w:p>
    <w:p w14:paraId="6EC14B0F" w14:textId="1C19D187" w:rsidR="00AE1966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Documento público (Escritura Pública) debidamente aprobado o Documento privado (acta de constitución, Estatutos), firmada por presidente y secretario de la asamblea de constitución, debidamente aprobados por quienes intervienen en ella, con sello de reconocimiento de la firma ante secretario de la cámara.</w:t>
      </w:r>
    </w:p>
    <w:p w14:paraId="08696495" w14:textId="6A67532E" w:rsidR="00AE1966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Constancia de aceptación de los cargos nombrados (Representante legal, Revisor fiscal cuando aplique, miembros de junta directiva) según el caso, que contenga nombre, número de cédula, fecha de expedición y cargo. Si el nombramiento se acepta dentro del documento de constitución, no será necesario documento o acta adicional.</w:t>
      </w:r>
    </w:p>
    <w:p w14:paraId="4E444B6B" w14:textId="250AC8CB" w:rsidR="00AE1966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Curso de cooperativismo básico con una intensidad mínima de 20 horas por una entidad competente</w:t>
      </w:r>
    </w:p>
    <w:p w14:paraId="2D0E36EB" w14:textId="28A00C05" w:rsidR="00AE1966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Listado de asociados fundadores que contenga nombre, cédula, domicilio de cada uno y firma.</w:t>
      </w:r>
    </w:p>
    <w:p w14:paraId="7EAA143B" w14:textId="747D74C8" w:rsidR="001E230C" w:rsidRPr="00AE1966" w:rsidRDefault="00AE1966" w:rsidP="00AE1966">
      <w:pPr>
        <w:pStyle w:val="Prrafodelista"/>
        <w:numPr>
          <w:ilvl w:val="0"/>
          <w:numId w:val="5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Para agilizar el trámite puede presentar en medio magnético (correo electrónico, cd, memoria USB) el archivo del documento a tramitar.</w:t>
      </w:r>
    </w:p>
    <w:p w14:paraId="7C1E26EC" w14:textId="6A7063A2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  <w:r>
        <w:rPr>
          <w:rFonts w:ascii="Arial Nova" w:hAnsi="Arial Nov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F66" wp14:editId="34DAB06E">
                <wp:simplePos x="0" y="0"/>
                <wp:positionH relativeFrom="column">
                  <wp:posOffset>-175260</wp:posOffset>
                </wp:positionH>
                <wp:positionV relativeFrom="paragraph">
                  <wp:posOffset>122555</wp:posOffset>
                </wp:positionV>
                <wp:extent cx="5943600" cy="666750"/>
                <wp:effectExtent l="0" t="0" r="19050" b="19050"/>
                <wp:wrapNone/>
                <wp:docPr id="16812195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29E48" id="Rectángulo 6" o:spid="_x0000_s1026" style="position:absolute;margin-left:-13.8pt;margin-top:9.65pt;width:468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" filled="f" strokecolor="#5b9bd5 [3204]" strokeweight="1pt"/>
            </w:pict>
          </mc:Fallback>
        </mc:AlternateContent>
      </w:r>
    </w:p>
    <w:p w14:paraId="25EAEB72" w14:textId="2F89F2A9" w:rsid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2F55519C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</w:p>
    <w:p w14:paraId="75A63979" w14:textId="77777777" w:rsidR="00AE1966" w:rsidRPr="00AE1966" w:rsidRDefault="00AE1966" w:rsidP="00AE1966">
      <w:pPr>
        <w:spacing w:after="0"/>
        <w:jc w:val="both"/>
        <w:rPr>
          <w:rFonts w:ascii="Arial Nova" w:hAnsi="Arial Nova"/>
          <w:b/>
          <w:bCs/>
          <w:sz w:val="21"/>
          <w:szCs w:val="21"/>
        </w:rPr>
      </w:pPr>
      <w:r w:rsidRPr="00AE1966">
        <w:rPr>
          <w:rFonts w:ascii="Arial Nova" w:hAnsi="Arial Nova"/>
          <w:b/>
          <w:bCs/>
          <w:sz w:val="21"/>
          <w:szCs w:val="21"/>
        </w:rPr>
        <w:t>Requisitos:</w:t>
      </w:r>
    </w:p>
    <w:p w14:paraId="04F7C6E7" w14:textId="07C2A787" w:rsidR="00AE1966" w:rsidRPr="00AE1966" w:rsidRDefault="00AE1966" w:rsidP="00AE1966">
      <w:pPr>
        <w:pStyle w:val="Prrafodelista"/>
        <w:numPr>
          <w:ilvl w:val="0"/>
          <w:numId w:val="8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 xml:space="preserve">Consulta de homonimia, se realiza en </w:t>
      </w:r>
      <w:proofErr w:type="gramStart"/>
      <w:r w:rsidRPr="00AE1966">
        <w:rPr>
          <w:rFonts w:ascii="Arial Nova" w:hAnsi="Arial Nova"/>
          <w:sz w:val="21"/>
          <w:szCs w:val="21"/>
        </w:rPr>
        <w:t>caja</w:t>
      </w:r>
      <w:proofErr w:type="gramEnd"/>
      <w:r w:rsidRPr="00AE1966">
        <w:rPr>
          <w:rFonts w:ascii="Arial Nova" w:hAnsi="Arial Nova"/>
          <w:sz w:val="21"/>
          <w:szCs w:val="21"/>
        </w:rPr>
        <w:t xml:space="preserve"> o atención al cliente.</w:t>
      </w:r>
    </w:p>
    <w:p w14:paraId="30964DC8" w14:textId="426B33E2" w:rsidR="00AE1966" w:rsidRPr="00AE1966" w:rsidRDefault="00AE1966" w:rsidP="00AE1966">
      <w:pPr>
        <w:pStyle w:val="Prrafodelista"/>
        <w:numPr>
          <w:ilvl w:val="0"/>
          <w:numId w:val="8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Correo electrónico de la persona jurídica, es requisito indispensable para finalizar el trámite.</w:t>
      </w:r>
    </w:p>
    <w:p w14:paraId="1132BE89" w14:textId="3F34571B" w:rsidR="00AE1966" w:rsidRPr="00AE1966" w:rsidRDefault="00AE1966" w:rsidP="00AE1966">
      <w:pPr>
        <w:pStyle w:val="Prrafodelista"/>
        <w:numPr>
          <w:ilvl w:val="0"/>
          <w:numId w:val="8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Presentación personal del Representante Legal o poder autenticado, para la realización del trámite</w:t>
      </w:r>
    </w:p>
    <w:p w14:paraId="62C44F2E" w14:textId="09BEBCA2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b/>
          <w:bCs/>
          <w:i/>
          <w:iCs/>
          <w:color w:val="002060"/>
          <w:sz w:val="21"/>
          <w:szCs w:val="21"/>
        </w:rPr>
        <w:t>Recuerde</w:t>
      </w:r>
      <w:r w:rsidRPr="00AE1966">
        <w:rPr>
          <w:rFonts w:ascii="Arial Nova" w:hAnsi="Arial Nova"/>
          <w:sz w:val="21"/>
          <w:szCs w:val="21"/>
        </w:rPr>
        <w:t>: de conformidad con el artículo 175 del Decreto Ley 0019 de 2012, deberán inscribirse los siguientes libros: registro de Asociados y actas de asamblea.</w:t>
      </w:r>
    </w:p>
    <w:p w14:paraId="201E8782" w14:textId="77777777" w:rsidR="00AE1966" w:rsidRPr="00AE1966" w:rsidRDefault="00AE1966" w:rsidP="00AE1966">
      <w:pPr>
        <w:spacing w:after="0"/>
        <w:jc w:val="both"/>
        <w:rPr>
          <w:rFonts w:ascii="Arial Nova" w:hAnsi="Arial Nova"/>
          <w:sz w:val="21"/>
          <w:szCs w:val="21"/>
        </w:rPr>
      </w:pPr>
    </w:p>
    <w:p w14:paraId="4E413A00" w14:textId="77777777" w:rsidR="00AE1966" w:rsidRPr="00AE1966" w:rsidRDefault="00AE1966" w:rsidP="00AE1966">
      <w:pPr>
        <w:spacing w:after="0"/>
        <w:jc w:val="both"/>
        <w:rPr>
          <w:rFonts w:ascii="Arial Nova" w:hAnsi="Arial Nova"/>
          <w:b/>
          <w:bCs/>
          <w:sz w:val="21"/>
          <w:szCs w:val="21"/>
        </w:rPr>
      </w:pPr>
      <w:r w:rsidRPr="00AE1966">
        <w:rPr>
          <w:rFonts w:ascii="Arial Nova" w:hAnsi="Arial Nova"/>
          <w:b/>
          <w:bCs/>
          <w:sz w:val="21"/>
          <w:szCs w:val="21"/>
        </w:rPr>
        <w:t>Costos:</w:t>
      </w:r>
    </w:p>
    <w:p w14:paraId="375AFF8C" w14:textId="3270BC53" w:rsidR="00AE1966" w:rsidRPr="00AE1966" w:rsidRDefault="00AE1966" w:rsidP="00AE1966">
      <w:pPr>
        <w:pStyle w:val="Prrafodelista"/>
        <w:numPr>
          <w:ilvl w:val="0"/>
          <w:numId w:val="7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Cancele el valor de los derechos de inscripción por la inscripción, los cuales liquidará el cajero con base en información financiera de la entidad.</w:t>
      </w:r>
    </w:p>
    <w:p w14:paraId="11D1B65F" w14:textId="4AB3A389" w:rsidR="00AE1966" w:rsidRPr="00AE1966" w:rsidRDefault="00AE1966" w:rsidP="00AE1966">
      <w:pPr>
        <w:pStyle w:val="Prrafodelista"/>
        <w:numPr>
          <w:ilvl w:val="0"/>
          <w:numId w:val="7"/>
        </w:numPr>
        <w:spacing w:after="0"/>
        <w:jc w:val="both"/>
        <w:rPr>
          <w:rFonts w:ascii="Arial Nova" w:hAnsi="Arial Nova"/>
          <w:sz w:val="21"/>
          <w:szCs w:val="21"/>
        </w:rPr>
      </w:pPr>
      <w:r w:rsidRPr="00AE1966">
        <w:rPr>
          <w:rFonts w:ascii="Arial Nova" w:hAnsi="Arial Nova"/>
          <w:sz w:val="21"/>
          <w:szCs w:val="21"/>
        </w:rPr>
        <w:t>La Cámara de Comercio en Convenio con la Gobernación, recauda el Impuesto de Registro con destino a la Gobernación, como un servicio de simplificación de trámites.</w:t>
      </w:r>
    </w:p>
    <w:sectPr w:rsidR="00AE1966" w:rsidRPr="00AE1966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75DD9" w14:textId="77777777" w:rsidR="00EE257D" w:rsidRDefault="00EE257D" w:rsidP="002D33F6">
      <w:pPr>
        <w:spacing w:after="0" w:line="240" w:lineRule="auto"/>
      </w:pPr>
      <w:r>
        <w:separator/>
      </w:r>
    </w:p>
  </w:endnote>
  <w:endnote w:type="continuationSeparator" w:id="0">
    <w:p w14:paraId="512FB9CA" w14:textId="77777777" w:rsidR="00EE257D" w:rsidRDefault="00EE257D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527CFC9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5F295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CC0B92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087DA31A" w14:textId="667346F3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CC0B92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1527CFC9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5F2953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CC0B92">
                      <w:rPr>
                        <w:rFonts w:ascii="Arial Nova" w:hAnsi="Arial Nova"/>
                        <w:sz w:val="18"/>
                        <w:szCs w:val="18"/>
                      </w:rPr>
                      <w:t>7</w:t>
                    </w:r>
                  </w:p>
                  <w:p w14:paraId="087DA31A" w14:textId="667346F3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CC0B92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7FCDB" w14:textId="77777777" w:rsidR="00EE257D" w:rsidRDefault="00EE257D" w:rsidP="002D33F6">
      <w:pPr>
        <w:spacing w:after="0" w:line="240" w:lineRule="auto"/>
      </w:pPr>
      <w:r>
        <w:separator/>
      </w:r>
    </w:p>
  </w:footnote>
  <w:footnote w:type="continuationSeparator" w:id="0">
    <w:p w14:paraId="554D4474" w14:textId="77777777" w:rsidR="00EE257D" w:rsidRDefault="00EE257D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60F8BDDB">
              <wp:simplePos x="0" y="0"/>
              <wp:positionH relativeFrom="column">
                <wp:posOffset>-499110</wp:posOffset>
              </wp:positionH>
              <wp:positionV relativeFrom="paragraph">
                <wp:posOffset>-278130</wp:posOffset>
              </wp:positionV>
              <wp:extent cx="3590925" cy="72390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5B5A5AF5" w:rsidR="00BE7712" w:rsidRPr="00C33896" w:rsidRDefault="005F2953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Requisitos para la C</w:t>
                          </w:r>
                          <w:r w:rsidR="00CC0B92">
                            <w:rPr>
                              <w:rFonts w:ascii="Arial Nova" w:hAnsi="Arial Nova"/>
                              <w:lang w:val="es-ES"/>
                            </w:rPr>
                            <w:t>onstitución de Entidades Sin Ánimo de Lucro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9.3pt;margin-top:-21.9pt;width:282.7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5B5A5AF5" w:rsidR="00BE7712" w:rsidRPr="00C33896" w:rsidRDefault="005F2953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Requisitos para la C</w:t>
                    </w:r>
                    <w:r w:rsidR="00CC0B92">
                      <w:rPr>
                        <w:rFonts w:ascii="Arial Nova" w:hAnsi="Arial Nova"/>
                        <w:lang w:val="es-ES"/>
                      </w:rPr>
                      <w:t>onstitución de Entidades Sin Ánimo de Lucro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FFD8C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49A81D69" wp14:editId="517D1637">
            <wp:extent cx="1451970" cy="1435345"/>
            <wp:effectExtent l="0" t="0" r="0" b="0"/>
            <wp:docPr id="448911538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417088"/>
    <w:multiLevelType w:val="hybridMultilevel"/>
    <w:tmpl w:val="B2783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BD9"/>
    <w:multiLevelType w:val="hybridMultilevel"/>
    <w:tmpl w:val="FEEA024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C2A"/>
    <w:multiLevelType w:val="hybridMultilevel"/>
    <w:tmpl w:val="1558588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48DE"/>
    <w:multiLevelType w:val="hybridMultilevel"/>
    <w:tmpl w:val="7A36FE0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7E"/>
    <w:multiLevelType w:val="hybridMultilevel"/>
    <w:tmpl w:val="A9FE25D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235F"/>
    <w:multiLevelType w:val="hybridMultilevel"/>
    <w:tmpl w:val="7E62D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74C"/>
    <w:multiLevelType w:val="hybridMultilevel"/>
    <w:tmpl w:val="5CE0965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446E5"/>
    <w:multiLevelType w:val="hybridMultilevel"/>
    <w:tmpl w:val="12F23C6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848">
    <w:abstractNumId w:val="0"/>
  </w:num>
  <w:num w:numId="2" w16cid:durableId="1228300019">
    <w:abstractNumId w:val="6"/>
  </w:num>
  <w:num w:numId="3" w16cid:durableId="1734742962">
    <w:abstractNumId w:val="5"/>
  </w:num>
  <w:num w:numId="4" w16cid:durableId="1465661069">
    <w:abstractNumId w:val="1"/>
  </w:num>
  <w:num w:numId="5" w16cid:durableId="1865366697">
    <w:abstractNumId w:val="7"/>
  </w:num>
  <w:num w:numId="6" w16cid:durableId="760488366">
    <w:abstractNumId w:val="4"/>
  </w:num>
  <w:num w:numId="7" w16cid:durableId="41634050">
    <w:abstractNumId w:val="2"/>
  </w:num>
  <w:num w:numId="8" w16cid:durableId="767851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E230C"/>
    <w:rsid w:val="00206B99"/>
    <w:rsid w:val="00216056"/>
    <w:rsid w:val="00242DF3"/>
    <w:rsid w:val="0027049C"/>
    <w:rsid w:val="00272DC7"/>
    <w:rsid w:val="002D1E6E"/>
    <w:rsid w:val="002D33F6"/>
    <w:rsid w:val="00305CA3"/>
    <w:rsid w:val="003158A4"/>
    <w:rsid w:val="00332568"/>
    <w:rsid w:val="00350678"/>
    <w:rsid w:val="00372B63"/>
    <w:rsid w:val="003D4422"/>
    <w:rsid w:val="004156E3"/>
    <w:rsid w:val="00420979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C5123"/>
    <w:rsid w:val="005E1FB7"/>
    <w:rsid w:val="005F2953"/>
    <w:rsid w:val="00703468"/>
    <w:rsid w:val="007543E9"/>
    <w:rsid w:val="007B6FCE"/>
    <w:rsid w:val="007B7376"/>
    <w:rsid w:val="007C00D5"/>
    <w:rsid w:val="008145D9"/>
    <w:rsid w:val="008408B8"/>
    <w:rsid w:val="008610E5"/>
    <w:rsid w:val="008713F7"/>
    <w:rsid w:val="00887C23"/>
    <w:rsid w:val="008D0B7F"/>
    <w:rsid w:val="009208DF"/>
    <w:rsid w:val="009236DD"/>
    <w:rsid w:val="00986562"/>
    <w:rsid w:val="009A367A"/>
    <w:rsid w:val="009A7830"/>
    <w:rsid w:val="00A03F41"/>
    <w:rsid w:val="00A56799"/>
    <w:rsid w:val="00A63125"/>
    <w:rsid w:val="00A64071"/>
    <w:rsid w:val="00AD28E8"/>
    <w:rsid w:val="00AE1966"/>
    <w:rsid w:val="00AE47E6"/>
    <w:rsid w:val="00B067DF"/>
    <w:rsid w:val="00B409F7"/>
    <w:rsid w:val="00B54147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0B92"/>
    <w:rsid w:val="00CC4737"/>
    <w:rsid w:val="00D12AB2"/>
    <w:rsid w:val="00DA2513"/>
    <w:rsid w:val="00DA6EAF"/>
    <w:rsid w:val="00DC185F"/>
    <w:rsid w:val="00DC5769"/>
    <w:rsid w:val="00DC624C"/>
    <w:rsid w:val="00DE5561"/>
    <w:rsid w:val="00E34894"/>
    <w:rsid w:val="00E36BB7"/>
    <w:rsid w:val="00E656D7"/>
    <w:rsid w:val="00E666A8"/>
    <w:rsid w:val="00E75DFA"/>
    <w:rsid w:val="00EE257D"/>
    <w:rsid w:val="00F008F1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</cp:revision>
  <cp:lastPrinted>2025-02-17T19:59:00Z</cp:lastPrinted>
  <dcterms:created xsi:type="dcterms:W3CDTF">2025-02-25T14:30:00Z</dcterms:created>
  <dcterms:modified xsi:type="dcterms:W3CDTF">2025-02-25T14:34:00Z</dcterms:modified>
</cp:coreProperties>
</file>