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92" w:rsidRPr="00457092" w:rsidRDefault="00457092" w:rsidP="00457092">
      <w:pPr>
        <w:shd w:val="clear" w:color="auto" w:fill="FFFFFF"/>
        <w:spacing w:before="480" w:after="240" w:line="480" w:lineRule="atLeast"/>
        <w:outlineLvl w:val="0"/>
        <w:rPr>
          <w:rFonts w:ascii="Arial" w:eastAsia="Times New Roman" w:hAnsi="Arial" w:cs="Arial"/>
          <w:color w:val="3C8CCF"/>
          <w:kern w:val="36"/>
          <w:sz w:val="48"/>
          <w:szCs w:val="48"/>
          <w:lang w:eastAsia="ru-RU"/>
        </w:rPr>
      </w:pPr>
      <w:r w:rsidRPr="00457092">
        <w:rPr>
          <w:rFonts w:ascii="Arial" w:eastAsia="Times New Roman" w:hAnsi="Arial" w:cs="Arial"/>
          <w:color w:val="3C8CCF"/>
          <w:kern w:val="36"/>
          <w:sz w:val="48"/>
          <w:szCs w:val="48"/>
          <w:lang w:eastAsia="ru-RU"/>
        </w:rPr>
        <w:t>Политика конфиденциальности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документ «Политика конфиденциальности» (далее по тексту – «Политика») представляет собой правила использования /указать владельца сайта/ (далее – «мы» и/или «Администрация») данных интернет-пользователей (далее «вы» и/или «Пользователь»), собираемых с использованием сайта / указать URL сайта/ (далее – «Сайт»).</w:t>
      </w:r>
      <w:proofErr w:type="gramEnd"/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457092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1. Обрабатываемые данные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Мы не осуществляем сбор ваших </w:t>
      </w:r>
      <w:hyperlink r:id="rId6" w:history="1">
        <w:r w:rsidRPr="00457092">
          <w:rPr>
            <w:rFonts w:ascii="Arial" w:eastAsia="Times New Roman" w:hAnsi="Arial" w:cs="Arial"/>
            <w:color w:val="3C8CCF"/>
            <w:sz w:val="24"/>
            <w:szCs w:val="24"/>
            <w:u w:val="single"/>
            <w:lang w:eastAsia="ru-RU"/>
          </w:rPr>
          <w:t>персональных данных</w:t>
        </w:r>
      </w:hyperlink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использованием Сайта.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Все данные, собираемые на Сайте, предоставляются и принимаются в обезличенной форме (далее – «Обезличенные данные»).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Обезличенные данные включают следующие сведения, которые не позволяют вас идентифицировать: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1.3.1. Информацию, которую вы предоставляете о себе самостоятельно с использованием онлайн-форм и программных модулей Сайта, включая имя и номер телефона и/или адрес электронной почты.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1.3.2. Данные, которые передаются в обезличенном виде в автоматическом режиме в зависимости от настроек используемого вами программного обеспечения.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1.4. Администрация вправе устанавливать требования к составу Обезличенных данных Пользователя, которые собираются использованием Сайта.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1.5. Если определенная информация не помечена как обязательная, ее предоставление или раскрытие осуществляется Пользователем на свое усмотрение. Одновременно вы даете информированное согласие на доступ неограниченного круга лиц к таким данным. Указанные данные становится общедоступными с момента предоставления и/или раскрытия в иной форме.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1.6. Администрация не осуществляет проверку достоверности предоставляемых данных и наличия у Пользователя необходимого согласия на их обработку в соответствии с настоящей Политикой, полагая, что Пользователь действует добросовестно, осмотрительно и прилагает все необходимые усилия к </w:t>
      </w: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поддержанию такой информации в актуальном состоянии и получению всех необходимых согласий на ее использование.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1.7. Вы осознаете и принимаете возможность использования на Сайте программного обеспечения третьих лиц, в результате чего такие лица могут получать и передавать указанные в п.1.3 данные в обезличенном виде.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 Состав и условия сбора обезличенных данных с использованием программного обеспечения третьих лиц определяются непосредственно их правообладателями и могут включать:</w:t>
      </w:r>
    </w:p>
    <w:p w:rsidR="00457092" w:rsidRPr="00457092" w:rsidRDefault="00457092" w:rsidP="0045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браузера (тип, версия, </w:t>
      </w:r>
      <w:proofErr w:type="spellStart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</w:t>
      </w:r>
      <w:proofErr w:type="spellEnd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457092" w:rsidRPr="00457092" w:rsidRDefault="00457092" w:rsidP="0045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устройства и место его положения;</w:t>
      </w:r>
    </w:p>
    <w:p w:rsidR="00457092" w:rsidRPr="00457092" w:rsidRDefault="00457092" w:rsidP="0045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операционной системы (тип, версия, разрешение экрана);</w:t>
      </w:r>
    </w:p>
    <w:p w:rsidR="00457092" w:rsidRPr="00457092" w:rsidRDefault="00457092" w:rsidP="0045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запроса (время, источник перехода, IP-адрес).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1.9. Администрация не несет ответственность за порядок использования Обезличенных данных Пользователя третьими лицами.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457092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2. Цели обработки данных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Администрация использует данные в следующих целях: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2.1.1. Обработка поступающих запросов и связи с Пользователем;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2.1.2. Информационное обслуживание, включая рассылку рекламно-информационных материалов;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2.1.3. Проведение маркетинговых, статистических и иных исследований;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2.1.4. </w:t>
      </w:r>
      <w:proofErr w:type="spellStart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Таргетирование</w:t>
      </w:r>
      <w:proofErr w:type="spellEnd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рекламных материалов на Сайте.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457092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3. Требования к защите данных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3.1. Администрация осуществляет хранение данных и обеспечивает их охрану от несанкционированного доступа и распространения в соответствии с внутренними правилами и регламентами.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3.2. В отношении полученных данных сохраняется </w:t>
      </w:r>
      <w:hyperlink r:id="rId7" w:history="1">
        <w:r w:rsidRPr="00457092">
          <w:rPr>
            <w:rFonts w:ascii="Arial" w:eastAsia="Times New Roman" w:hAnsi="Arial" w:cs="Arial"/>
            <w:color w:val="3C8CCF"/>
            <w:sz w:val="24"/>
            <w:szCs w:val="24"/>
            <w:u w:val="single"/>
            <w:lang w:eastAsia="ru-RU"/>
          </w:rPr>
          <w:t>конфиденциальность</w:t>
        </w:r>
      </w:hyperlink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за исключением случаев, когда они сделаны Пользователем общедоступными, а также когда используемые на Сайте технологии и программное обеспечение третьих лиц либо настройки используемого Пользователем программного </w:t>
      </w: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обеспечения предусматривают открытый обмен с данными лицами и/или иными участниками и пользователями сети Интернет.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3.3. В целях повышения качества работы Администрация вправе хранить </w:t>
      </w:r>
      <w:proofErr w:type="gramStart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лог-файлы</w:t>
      </w:r>
      <w:proofErr w:type="gramEnd"/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действиях, совершенных Пользователем в рамках использования Сайта в течение 1 (Одного) года.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457092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4. Передача данных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Администрация вправе передать данные третьим лицам в следующих случаях: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выразил свое согласие на такие действия, включая случаи применения Пользователем настроек используемого программного обеспечения, не ограничивающих предоставление определенной информации;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необходима в рамках использования Пользователем функциональных возможностей Сайта;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требуется в соответствии с целями обработки данных;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связи с передачей Сайта во владение, пользование или собственность такого третьего лица;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запросу суда или иного уполномоченного государственного органа в рамках установленной законодательством процедуры;</w:t>
      </w:r>
    </w:p>
    <w:p w:rsidR="00457092" w:rsidRPr="00457092" w:rsidRDefault="00457092" w:rsidP="0045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защиты прав и законных интересов Администрации в связи с допущенными Пользователем нарушениями.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457092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5. Изменение Политики конфиденциальности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5.1. Настоящая Политика может быть изменена или прекращена Администрацией в одностороннем порядке без предварительного уведомления Пользователя. Новая редакция Политики вступает в силу с момента ее размещения на Сайте, если иное не предусмотрено новой редакцией Политики.</w:t>
      </w:r>
    </w:p>
    <w:p w:rsidR="00457092" w:rsidRPr="00457092" w:rsidRDefault="00457092" w:rsidP="0045709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5.2. Действующая редакция Политики находится на Сайте в сети Интернет по адресу.</w:t>
      </w:r>
      <w:r w:rsidRPr="004570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Действующая редакция Политики от __________ 20__ г.</w:t>
      </w:r>
    </w:p>
    <w:p w:rsidR="00D868B5" w:rsidRDefault="00D868B5">
      <w:bookmarkStart w:id="0" w:name="_GoBack"/>
      <w:bookmarkEnd w:id="0"/>
    </w:p>
    <w:sectPr w:rsidR="00D8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F5C"/>
    <w:multiLevelType w:val="multilevel"/>
    <w:tmpl w:val="D88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A0C4E"/>
    <w:multiLevelType w:val="multilevel"/>
    <w:tmpl w:val="90C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AE"/>
    <w:rsid w:val="00457092"/>
    <w:rsid w:val="00C23F33"/>
    <w:rsid w:val="00D868B5"/>
    <w:rsid w:val="00D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F33"/>
    <w:pPr>
      <w:keepNext/>
      <w:keepLines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457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3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0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70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F33"/>
    <w:pPr>
      <w:keepNext/>
      <w:keepLines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457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3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0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7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-lex.ru/usloviya_ispolzovaniya_servisa/obrazec-politiki-konfidencialnosti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lex.ru/usloviya_ispolzovaniya_servisa/obrazec-politiki-konfidencialnosti-20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2024-06-07T07:24:00Z</dcterms:created>
  <dcterms:modified xsi:type="dcterms:W3CDTF">2024-06-07T07:27:00Z</dcterms:modified>
</cp:coreProperties>
</file>