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40A" w:rsidRPr="0013040A" w:rsidRDefault="0013040A" w:rsidP="0013040A">
      <w:pPr>
        <w:shd w:val="clear" w:color="auto" w:fill="080F2D"/>
        <w:spacing w:after="0" w:line="240" w:lineRule="auto"/>
        <w:textAlignment w:val="baseline"/>
        <w:outlineLvl w:val="0"/>
        <w:rPr>
          <w:rFonts w:ascii="Times New Roman" w:eastAsia="Times New Roman" w:hAnsi="Times New Roman" w:cs="Times New Roman"/>
          <w:b/>
          <w:bCs/>
          <w:color w:val="EEECE1" w:themeColor="background2"/>
          <w:kern w:val="36"/>
          <w:sz w:val="72"/>
          <w:szCs w:val="72"/>
          <w:u w:val="single"/>
        </w:rPr>
      </w:pPr>
      <w:r w:rsidRPr="0013040A">
        <w:rPr>
          <w:rFonts w:ascii="Times New Roman" w:eastAsia="Times New Roman" w:hAnsi="Times New Roman" w:cs="Times New Roman"/>
          <w:b/>
          <w:bCs/>
          <w:color w:val="EEECE1" w:themeColor="background2"/>
          <w:kern w:val="36"/>
          <w:sz w:val="72"/>
          <w:szCs w:val="72"/>
          <w:u w:val="single"/>
        </w:rPr>
        <w:t>Advanced Communication Technologies</w:t>
      </w:r>
    </w:p>
    <w:p w:rsidR="0013040A" w:rsidRDefault="0013040A" w:rsidP="0013040A">
      <w:pPr>
        <w:pStyle w:val="Heading2"/>
        <w:spacing w:before="0" w:after="450"/>
        <w:textAlignment w:val="baseline"/>
        <w:rPr>
          <w:rFonts w:ascii="Arial" w:hAnsi="Arial" w:cs="Arial"/>
          <w:color w:val="212121"/>
          <w:sz w:val="30"/>
          <w:szCs w:val="30"/>
        </w:rPr>
      </w:pPr>
    </w:p>
    <w:p w:rsidR="0013040A" w:rsidRPr="0013040A" w:rsidRDefault="0013040A" w:rsidP="0013040A">
      <w:pPr>
        <w:shd w:val="clear" w:color="auto" w:fill="080F2D"/>
        <w:spacing w:after="0" w:line="240" w:lineRule="auto"/>
        <w:textAlignment w:val="baseline"/>
        <w:outlineLvl w:val="0"/>
        <w:rPr>
          <w:rFonts w:ascii="Times New Roman" w:eastAsia="Times New Roman" w:hAnsi="Times New Roman" w:cs="Times New Roman"/>
          <w:b/>
          <w:bCs/>
          <w:color w:val="EEECE1" w:themeColor="background2"/>
          <w:kern w:val="36"/>
          <w:sz w:val="72"/>
          <w:szCs w:val="72"/>
        </w:rPr>
      </w:pPr>
      <w:r w:rsidRPr="0013040A">
        <w:rPr>
          <w:color w:val="EEECE1" w:themeColor="background2"/>
          <w:sz w:val="44"/>
          <w:szCs w:val="54"/>
          <w:u w:val="single"/>
        </w:rPr>
        <w:t>Introduction</w:t>
      </w:r>
    </w:p>
    <w:p w:rsidR="0013040A" w:rsidRDefault="0013040A" w:rsidP="0013040A">
      <w:pPr>
        <w:pStyle w:val="Heading2"/>
        <w:spacing w:before="0" w:after="450"/>
        <w:textAlignment w:val="baseline"/>
        <w:rPr>
          <w:rFonts w:ascii="Arial" w:hAnsi="Arial" w:cs="Arial"/>
          <w:color w:val="212121"/>
          <w:sz w:val="24"/>
          <w:szCs w:val="30"/>
        </w:rPr>
      </w:pPr>
      <w:r w:rsidRPr="0013040A">
        <w:rPr>
          <w:rFonts w:ascii="Arial" w:hAnsi="Arial" w:cs="Arial"/>
          <w:color w:val="212121"/>
          <w:sz w:val="24"/>
          <w:szCs w:val="30"/>
        </w:rPr>
        <w:t xml:space="preserve">Advanced communications can dramatically change how information is provided and consumed, business is transacted and essential services are undertaken. They enhance wireless technologies giving higher speeds, better connectivity, and more pervasive access to communications systems. The insatiable societal demand for an intelligent, automated, and ubiquitous digital world accompanying decreased cost of extracting, processing, storing, and transmitting data has enabled extensive interconnectedness of devices. It is predicted that by 2022, 29 billion devices will be connected globally and 500 million of these will be through 5G wireless networks which is the next wave of fast mobile broadband networks. The AJ </w:t>
      </w:r>
      <w:proofErr w:type="spellStart"/>
      <w:r w:rsidRPr="0013040A">
        <w:rPr>
          <w:rFonts w:ascii="Arial" w:hAnsi="Arial" w:cs="Arial"/>
          <w:color w:val="212121"/>
          <w:sz w:val="24"/>
          <w:szCs w:val="30"/>
        </w:rPr>
        <w:t>Paulraj</w:t>
      </w:r>
      <w:proofErr w:type="spellEnd"/>
      <w:r w:rsidRPr="0013040A">
        <w:rPr>
          <w:rFonts w:ascii="Arial" w:hAnsi="Arial" w:cs="Arial"/>
          <w:color w:val="212121"/>
          <w:sz w:val="24"/>
          <w:szCs w:val="30"/>
        </w:rPr>
        <w:t xml:space="preserve"> Steering Committee on 5G predicted the economic impact of 5G to be over $1 trillion by 2035. Global telecom industry body GSMA expects India to have 920 million unique mobile subscribers by 2025 that include 88 million 5G connections. The transition to 6G with a speed of 1 </w:t>
      </w:r>
      <w:proofErr w:type="spellStart"/>
      <w:r w:rsidRPr="0013040A">
        <w:rPr>
          <w:rFonts w:ascii="Arial" w:hAnsi="Arial" w:cs="Arial"/>
          <w:color w:val="212121"/>
          <w:sz w:val="24"/>
          <w:szCs w:val="30"/>
        </w:rPr>
        <w:t>Tbps</w:t>
      </w:r>
      <w:proofErr w:type="spellEnd"/>
      <w:r w:rsidRPr="0013040A">
        <w:rPr>
          <w:rFonts w:ascii="Arial" w:hAnsi="Arial" w:cs="Arial"/>
          <w:color w:val="212121"/>
          <w:sz w:val="24"/>
          <w:szCs w:val="30"/>
        </w:rPr>
        <w:t xml:space="preserve"> over 5G’s 1 </w:t>
      </w:r>
      <w:proofErr w:type="spellStart"/>
      <w:r w:rsidRPr="0013040A">
        <w:rPr>
          <w:rFonts w:ascii="Arial" w:hAnsi="Arial" w:cs="Arial"/>
          <w:color w:val="212121"/>
          <w:sz w:val="24"/>
          <w:szCs w:val="30"/>
        </w:rPr>
        <w:t>Gbps</w:t>
      </w:r>
      <w:proofErr w:type="spellEnd"/>
      <w:r w:rsidRPr="0013040A">
        <w:rPr>
          <w:rFonts w:ascii="Arial" w:hAnsi="Arial" w:cs="Arial"/>
          <w:color w:val="212121"/>
          <w:sz w:val="24"/>
          <w:szCs w:val="30"/>
        </w:rPr>
        <w:t xml:space="preserve"> compared to 20-100 Mbps of 4G will be swift.  High-speed wireless communications accompanied by security and reliability are critical to India’s economic and overall competitiveness. Such advanced communication technologies include- Satellite Communication, Navigation systems, Quantum, and Molecular Communication.</w:t>
      </w:r>
    </w:p>
    <w:p w:rsidR="0013040A" w:rsidRDefault="0013040A" w:rsidP="0013040A">
      <w:pPr>
        <w:pStyle w:val="Heading2"/>
        <w:shd w:val="clear" w:color="auto" w:fill="F0F0F0"/>
        <w:spacing w:before="0"/>
        <w:rPr>
          <w:rFonts w:ascii="Helvetica" w:hAnsi="Helvetica" w:cs="Helvetica"/>
          <w:color w:val="000000"/>
        </w:rPr>
      </w:pPr>
      <w:r>
        <w:rPr>
          <w:rFonts w:ascii="Helvetica" w:hAnsi="Helvetica" w:cs="Helvetica"/>
          <w:color w:val="000000"/>
        </w:rPr>
        <w:t>Advanced communications Topics</w:t>
      </w:r>
    </w:p>
    <w:p w:rsidR="0013040A" w:rsidRDefault="0013040A" w:rsidP="0013040A">
      <w:pPr>
        <w:numPr>
          <w:ilvl w:val="0"/>
          <w:numId w:val="2"/>
        </w:numPr>
        <w:shd w:val="clear" w:color="auto" w:fill="F0F0F0"/>
        <w:spacing w:before="100" w:beforeAutospacing="1" w:after="0" w:line="240" w:lineRule="auto"/>
        <w:rPr>
          <w:rFonts w:ascii="Helvetica" w:hAnsi="Helvetica" w:cs="Helvetica"/>
          <w:b/>
          <w:bCs/>
          <w:color w:val="000000"/>
        </w:rPr>
      </w:pPr>
      <w:hyperlink r:id="rId6" w:history="1">
        <w:r>
          <w:rPr>
            <w:rStyle w:val="Hyperlink"/>
            <w:rFonts w:ascii="Helvetica" w:hAnsi="Helvetica" w:cs="Helvetica"/>
            <w:b/>
            <w:bCs/>
            <w:color w:val="005EA2"/>
          </w:rPr>
          <w:t>Quantum communications</w:t>
        </w:r>
      </w:hyperlink>
    </w:p>
    <w:p w:rsidR="0013040A" w:rsidRDefault="0013040A" w:rsidP="0013040A">
      <w:pPr>
        <w:numPr>
          <w:ilvl w:val="0"/>
          <w:numId w:val="2"/>
        </w:numPr>
        <w:shd w:val="clear" w:color="auto" w:fill="F0F0F0"/>
        <w:spacing w:before="100" w:beforeAutospacing="1" w:after="0" w:line="240" w:lineRule="auto"/>
        <w:rPr>
          <w:rFonts w:ascii="Helvetica" w:hAnsi="Helvetica" w:cs="Helvetica"/>
          <w:b/>
          <w:bCs/>
          <w:color w:val="000000"/>
        </w:rPr>
      </w:pPr>
      <w:hyperlink r:id="rId7" w:history="1">
        <w:r>
          <w:rPr>
            <w:rStyle w:val="Hyperlink"/>
            <w:rFonts w:ascii="Helvetica" w:hAnsi="Helvetica" w:cs="Helvetica"/>
            <w:b/>
            <w:bCs/>
            <w:color w:val="005EA2"/>
          </w:rPr>
          <w:t>Wireless Systems</w:t>
        </w:r>
      </w:hyperlink>
      <w:bookmarkStart w:id="0" w:name="_GoBack"/>
      <w:bookmarkEnd w:id="0"/>
    </w:p>
    <w:p w:rsidR="0013040A" w:rsidRPr="0013040A" w:rsidRDefault="0013040A" w:rsidP="0013040A"/>
    <w:p w:rsidR="0013040A" w:rsidRPr="0013040A" w:rsidRDefault="0013040A" w:rsidP="0013040A">
      <w:pPr>
        <w:pStyle w:val="Heading2"/>
        <w:spacing w:before="0"/>
        <w:rPr>
          <w:rFonts w:ascii="Helvetica" w:hAnsi="Helvetica" w:cs="Helvetica"/>
          <w:color w:val="000000"/>
          <w:sz w:val="40"/>
          <w:u w:val="single"/>
        </w:rPr>
      </w:pPr>
      <w:r w:rsidRPr="0013040A">
        <w:rPr>
          <w:rFonts w:ascii="Helvetica" w:hAnsi="Helvetica" w:cs="Helvetica"/>
          <w:color w:val="000000"/>
          <w:sz w:val="40"/>
          <w:u w:val="single"/>
        </w:rPr>
        <w:t>Key Accomplishments</w:t>
      </w:r>
    </w:p>
    <w:p w:rsidR="0013040A" w:rsidRDefault="0013040A" w:rsidP="0013040A">
      <w:pPr>
        <w:numPr>
          <w:ilvl w:val="0"/>
          <w:numId w:val="1"/>
        </w:numPr>
        <w:spacing w:before="100" w:beforeAutospacing="1" w:after="60" w:line="240" w:lineRule="auto"/>
        <w:rPr>
          <w:rFonts w:ascii="Helvetica" w:hAnsi="Helvetica" w:cs="Helvetica"/>
          <w:color w:val="000000"/>
        </w:rPr>
      </w:pPr>
      <w:r w:rsidRPr="0013040A">
        <w:rPr>
          <w:rStyle w:val="Strong"/>
          <w:rFonts w:ascii="Helvetica" w:hAnsi="Helvetica" w:cs="Helvetica"/>
          <w:color w:val="000000"/>
          <w:sz w:val="36"/>
        </w:rPr>
        <w:t>Radio</w:t>
      </w:r>
      <w:r>
        <w:rPr>
          <w:rStyle w:val="Strong"/>
          <w:rFonts w:ascii="Helvetica" w:hAnsi="Helvetica" w:cs="Helvetica"/>
          <w:color w:val="000000"/>
        </w:rPr>
        <w:t>:</w:t>
      </w:r>
      <w:r>
        <w:rPr>
          <w:rFonts w:ascii="Helvetica" w:hAnsi="Helvetica" w:cs="Helvetica"/>
          <w:color w:val="000000"/>
        </w:rPr>
        <w:t> NIST began operating radio stations </w:t>
      </w:r>
      <w:hyperlink r:id="rId8" w:tooltip="NIST Radio Station WWV Celebrates a Century of Service" w:history="1">
        <w:r>
          <w:rPr>
            <w:rStyle w:val="Hyperlink"/>
            <w:rFonts w:ascii="Helvetica" w:hAnsi="Helvetica" w:cs="Helvetica"/>
            <w:color w:val="005EA2"/>
          </w:rPr>
          <w:t>more than 100 years ago</w:t>
        </w:r>
      </w:hyperlink>
      <w:r>
        <w:rPr>
          <w:rFonts w:ascii="Helvetica" w:hAnsi="Helvetica" w:cs="Helvetica"/>
          <w:color w:val="000000"/>
        </w:rPr>
        <w:t>, initially providing stable frequency signals to promote early development of the field and since then offering many other public benefits, including time signals to synchronize clocks and geophysical alerts for amateur (ham) radio users.</w:t>
      </w:r>
    </w:p>
    <w:p w:rsidR="0013040A" w:rsidRDefault="0013040A" w:rsidP="0013040A">
      <w:pPr>
        <w:spacing w:before="100" w:beforeAutospacing="1" w:after="60" w:line="240" w:lineRule="auto"/>
        <w:ind w:left="720"/>
        <w:rPr>
          <w:rFonts w:ascii="Helvetica" w:hAnsi="Helvetica" w:cs="Helvetica"/>
          <w:color w:val="000000"/>
        </w:rPr>
      </w:pPr>
    </w:p>
    <w:p w:rsidR="0013040A" w:rsidRDefault="0013040A" w:rsidP="0013040A">
      <w:pPr>
        <w:numPr>
          <w:ilvl w:val="0"/>
          <w:numId w:val="1"/>
        </w:numPr>
        <w:spacing w:before="100" w:beforeAutospacing="1" w:after="60" w:line="240" w:lineRule="auto"/>
        <w:rPr>
          <w:rFonts w:ascii="Helvetica" w:hAnsi="Helvetica" w:cs="Helvetica"/>
          <w:color w:val="000000"/>
        </w:rPr>
      </w:pPr>
      <w:r w:rsidRPr="0013040A">
        <w:rPr>
          <w:rStyle w:val="Strong"/>
          <w:rFonts w:ascii="Helvetica" w:hAnsi="Helvetica" w:cs="Helvetica"/>
          <w:color w:val="000000"/>
          <w:sz w:val="36"/>
        </w:rPr>
        <w:t>Closed captioning</w:t>
      </w:r>
      <w:r>
        <w:rPr>
          <w:rStyle w:val="Strong"/>
          <w:rFonts w:ascii="Helvetica" w:hAnsi="Helvetica" w:cs="Helvetica"/>
          <w:color w:val="000000"/>
        </w:rPr>
        <w:t>:</w:t>
      </w:r>
      <w:r>
        <w:rPr>
          <w:rFonts w:ascii="Helvetica" w:hAnsi="Helvetica" w:cs="Helvetica"/>
          <w:color w:val="000000"/>
        </w:rPr>
        <w:t xml:space="preserve"> NIST invented </w:t>
      </w:r>
      <w:proofErr w:type="spellStart"/>
      <w:r>
        <w:rPr>
          <w:rFonts w:ascii="Helvetica" w:hAnsi="Helvetica" w:cs="Helvetica"/>
          <w:color w:val="000000"/>
        </w:rPr>
        <w:t>TvTime</w:t>
      </w:r>
      <w:proofErr w:type="spellEnd"/>
      <w:r>
        <w:rPr>
          <w:rFonts w:ascii="Helvetica" w:hAnsi="Helvetica" w:cs="Helvetica"/>
          <w:color w:val="000000"/>
        </w:rPr>
        <w:t>, an Emmy-award-winning method for broadcasting time and frequency information, which evolved into closed captioning. The technology benefits the deaf and hard of hearing and created an industry of suppliers of closed captioning services.</w:t>
      </w:r>
    </w:p>
    <w:p w:rsidR="0013040A" w:rsidRDefault="0013040A" w:rsidP="0013040A">
      <w:pPr>
        <w:pStyle w:val="ListParagraph"/>
        <w:rPr>
          <w:rFonts w:ascii="Helvetica" w:hAnsi="Helvetica" w:cs="Helvetica"/>
          <w:color w:val="000000"/>
        </w:rPr>
      </w:pPr>
    </w:p>
    <w:p w:rsidR="0013040A" w:rsidRDefault="0013040A" w:rsidP="0013040A">
      <w:pPr>
        <w:spacing w:before="100" w:beforeAutospacing="1" w:after="60" w:line="240" w:lineRule="auto"/>
        <w:ind w:left="720"/>
        <w:rPr>
          <w:rFonts w:ascii="Helvetica" w:hAnsi="Helvetica" w:cs="Helvetica"/>
          <w:color w:val="000000"/>
        </w:rPr>
      </w:pPr>
    </w:p>
    <w:p w:rsidR="0013040A" w:rsidRDefault="0013040A" w:rsidP="0013040A">
      <w:pPr>
        <w:numPr>
          <w:ilvl w:val="0"/>
          <w:numId w:val="1"/>
        </w:numPr>
        <w:spacing w:before="100" w:beforeAutospacing="1" w:after="0" w:line="240" w:lineRule="auto"/>
        <w:rPr>
          <w:rFonts w:ascii="Helvetica" w:hAnsi="Helvetica" w:cs="Helvetica"/>
          <w:color w:val="000000"/>
        </w:rPr>
      </w:pPr>
      <w:r w:rsidRPr="0013040A">
        <w:rPr>
          <w:rStyle w:val="Strong"/>
          <w:rFonts w:ascii="Helvetica" w:hAnsi="Helvetica" w:cs="Helvetica"/>
          <w:color w:val="000000"/>
          <w:sz w:val="36"/>
        </w:rPr>
        <w:t>Antenna testing:</w:t>
      </w:r>
      <w:r w:rsidRPr="0013040A">
        <w:rPr>
          <w:rFonts w:ascii="Helvetica" w:hAnsi="Helvetica" w:cs="Helvetica"/>
          <w:color w:val="000000"/>
          <w:sz w:val="36"/>
        </w:rPr>
        <w:t> </w:t>
      </w:r>
      <w:r>
        <w:rPr>
          <w:rFonts w:ascii="Helvetica" w:hAnsi="Helvetica" w:cs="Helvetica"/>
          <w:color w:val="000000"/>
        </w:rPr>
        <w:t xml:space="preserve">NIST pioneered testing of high-performance antennas — crucial </w:t>
      </w:r>
      <w:proofErr w:type="gramStart"/>
      <w:r>
        <w:rPr>
          <w:rFonts w:ascii="Helvetica" w:hAnsi="Helvetica" w:cs="Helvetica"/>
          <w:color w:val="000000"/>
        </w:rPr>
        <w:t>communications</w:t>
      </w:r>
      <w:proofErr w:type="gramEnd"/>
      <w:r>
        <w:rPr>
          <w:rFonts w:ascii="Helvetica" w:hAnsi="Helvetica" w:cs="Helvetica"/>
          <w:color w:val="000000"/>
        </w:rPr>
        <w:t xml:space="preserve"> tools — for radar, aircraft and satellites. NIST's key contributions to the field included a cost-saving approach and software for computing an antenna's complex outdoor radiation pattern using data collected indoors.</w:t>
      </w:r>
    </w:p>
    <w:p w:rsidR="00F806F2" w:rsidRPr="0013040A" w:rsidRDefault="0013040A" w:rsidP="0013040A">
      <w:pPr>
        <w:pStyle w:val="Heading2"/>
        <w:spacing w:before="0" w:after="450"/>
        <w:textAlignment w:val="baseline"/>
        <w:rPr>
          <w:color w:val="212121"/>
          <w:sz w:val="54"/>
          <w:szCs w:val="54"/>
          <w:u w:val="single"/>
        </w:rPr>
      </w:pPr>
      <w:r>
        <w:rPr>
          <w:rStyle w:val="Emphasis"/>
          <w:rFonts w:ascii="Arial" w:hAnsi="Arial" w:cs="Arial"/>
          <w:color w:val="212121"/>
          <w:sz w:val="30"/>
          <w:szCs w:val="30"/>
          <w:bdr w:val="none" w:sz="0" w:space="0" w:color="auto" w:frame="1"/>
        </w:rPr>
        <w:t> </w:t>
      </w:r>
    </w:p>
    <w:sectPr w:rsidR="00F806F2" w:rsidRPr="00130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34AAC"/>
    <w:multiLevelType w:val="multilevel"/>
    <w:tmpl w:val="D8D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7710A3"/>
    <w:multiLevelType w:val="multilevel"/>
    <w:tmpl w:val="F188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40A"/>
    <w:rsid w:val="0013040A"/>
    <w:rsid w:val="00747AD5"/>
    <w:rsid w:val="00997B18"/>
    <w:rsid w:val="00F80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04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304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3040A"/>
    <w:rPr>
      <w:i/>
      <w:iCs/>
    </w:rPr>
  </w:style>
  <w:style w:type="character" w:customStyle="1" w:styleId="Heading1Char">
    <w:name w:val="Heading 1 Char"/>
    <w:basedOn w:val="DefaultParagraphFont"/>
    <w:link w:val="Heading1"/>
    <w:uiPriority w:val="9"/>
    <w:rsid w:val="001304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040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3040A"/>
    <w:rPr>
      <w:b/>
      <w:bCs/>
    </w:rPr>
  </w:style>
  <w:style w:type="character" w:styleId="Hyperlink">
    <w:name w:val="Hyperlink"/>
    <w:basedOn w:val="DefaultParagraphFont"/>
    <w:uiPriority w:val="99"/>
    <w:semiHidden/>
    <w:unhideWhenUsed/>
    <w:rsid w:val="0013040A"/>
    <w:rPr>
      <w:color w:val="0000FF"/>
      <w:u w:val="single"/>
    </w:rPr>
  </w:style>
  <w:style w:type="paragraph" w:styleId="ListParagraph">
    <w:name w:val="List Paragraph"/>
    <w:basedOn w:val="Normal"/>
    <w:uiPriority w:val="34"/>
    <w:qFormat/>
    <w:rsid w:val="001304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04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304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3040A"/>
    <w:rPr>
      <w:i/>
      <w:iCs/>
    </w:rPr>
  </w:style>
  <w:style w:type="character" w:customStyle="1" w:styleId="Heading1Char">
    <w:name w:val="Heading 1 Char"/>
    <w:basedOn w:val="DefaultParagraphFont"/>
    <w:link w:val="Heading1"/>
    <w:uiPriority w:val="9"/>
    <w:rsid w:val="001304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040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3040A"/>
    <w:rPr>
      <w:b/>
      <w:bCs/>
    </w:rPr>
  </w:style>
  <w:style w:type="character" w:styleId="Hyperlink">
    <w:name w:val="Hyperlink"/>
    <w:basedOn w:val="DefaultParagraphFont"/>
    <w:uiPriority w:val="99"/>
    <w:semiHidden/>
    <w:unhideWhenUsed/>
    <w:rsid w:val="0013040A"/>
    <w:rPr>
      <w:color w:val="0000FF"/>
      <w:u w:val="single"/>
    </w:rPr>
  </w:style>
  <w:style w:type="paragraph" w:styleId="ListParagraph">
    <w:name w:val="List Paragraph"/>
    <w:basedOn w:val="Normal"/>
    <w:uiPriority w:val="34"/>
    <w:qFormat/>
    <w:rsid w:val="00130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544438">
      <w:bodyDiv w:val="1"/>
      <w:marLeft w:val="0"/>
      <w:marRight w:val="0"/>
      <w:marTop w:val="0"/>
      <w:marBottom w:val="0"/>
      <w:divBdr>
        <w:top w:val="none" w:sz="0" w:space="0" w:color="auto"/>
        <w:left w:val="none" w:sz="0" w:space="0" w:color="auto"/>
        <w:bottom w:val="none" w:sz="0" w:space="0" w:color="auto"/>
        <w:right w:val="none" w:sz="0" w:space="0" w:color="auto"/>
      </w:divBdr>
    </w:div>
    <w:div w:id="800728484">
      <w:bodyDiv w:val="1"/>
      <w:marLeft w:val="0"/>
      <w:marRight w:val="0"/>
      <w:marTop w:val="0"/>
      <w:marBottom w:val="0"/>
      <w:divBdr>
        <w:top w:val="none" w:sz="0" w:space="0" w:color="auto"/>
        <w:left w:val="none" w:sz="0" w:space="0" w:color="auto"/>
        <w:bottom w:val="none" w:sz="0" w:space="0" w:color="auto"/>
        <w:right w:val="none" w:sz="0" w:space="0" w:color="auto"/>
      </w:divBdr>
      <w:divsChild>
        <w:div w:id="824391727">
          <w:marLeft w:val="0"/>
          <w:marRight w:val="0"/>
          <w:marTop w:val="0"/>
          <w:marBottom w:val="0"/>
          <w:divBdr>
            <w:top w:val="none" w:sz="0" w:space="0" w:color="auto"/>
            <w:left w:val="none" w:sz="0" w:space="0" w:color="auto"/>
            <w:bottom w:val="none" w:sz="0" w:space="0" w:color="auto"/>
            <w:right w:val="none" w:sz="0" w:space="0" w:color="auto"/>
          </w:divBdr>
        </w:div>
        <w:div w:id="784614443">
          <w:marLeft w:val="0"/>
          <w:marRight w:val="0"/>
          <w:marTop w:val="0"/>
          <w:marBottom w:val="0"/>
          <w:divBdr>
            <w:top w:val="none" w:sz="0" w:space="0" w:color="auto"/>
            <w:left w:val="none" w:sz="0" w:space="0" w:color="auto"/>
            <w:bottom w:val="none" w:sz="0" w:space="0" w:color="auto"/>
            <w:right w:val="none" w:sz="0" w:space="0" w:color="auto"/>
          </w:divBdr>
          <w:divsChild>
            <w:div w:id="17118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5282">
      <w:bodyDiv w:val="1"/>
      <w:marLeft w:val="0"/>
      <w:marRight w:val="0"/>
      <w:marTop w:val="0"/>
      <w:marBottom w:val="0"/>
      <w:divBdr>
        <w:top w:val="none" w:sz="0" w:space="0" w:color="auto"/>
        <w:left w:val="none" w:sz="0" w:space="0" w:color="auto"/>
        <w:bottom w:val="none" w:sz="0" w:space="0" w:color="auto"/>
        <w:right w:val="none" w:sz="0" w:space="0" w:color="auto"/>
      </w:divBdr>
      <w:divsChild>
        <w:div w:id="1867596000">
          <w:marLeft w:val="0"/>
          <w:marRight w:val="0"/>
          <w:marTop w:val="0"/>
          <w:marBottom w:val="0"/>
          <w:divBdr>
            <w:top w:val="none" w:sz="0" w:space="0" w:color="auto"/>
            <w:left w:val="none" w:sz="0" w:space="0" w:color="auto"/>
            <w:bottom w:val="none" w:sz="0" w:space="0" w:color="auto"/>
            <w:right w:val="none" w:sz="0" w:space="0" w:color="auto"/>
          </w:divBdr>
        </w:div>
        <w:div w:id="734279202">
          <w:marLeft w:val="0"/>
          <w:marRight w:val="0"/>
          <w:marTop w:val="0"/>
          <w:marBottom w:val="0"/>
          <w:divBdr>
            <w:top w:val="none" w:sz="0" w:space="0" w:color="auto"/>
            <w:left w:val="none" w:sz="0" w:space="0" w:color="auto"/>
            <w:bottom w:val="none" w:sz="0" w:space="0" w:color="auto"/>
            <w:right w:val="none" w:sz="0" w:space="0" w:color="auto"/>
          </w:divBdr>
          <w:divsChild>
            <w:div w:id="400719460">
              <w:marLeft w:val="0"/>
              <w:marRight w:val="0"/>
              <w:marTop w:val="0"/>
              <w:marBottom w:val="0"/>
              <w:divBdr>
                <w:top w:val="none" w:sz="0" w:space="0" w:color="auto"/>
                <w:left w:val="none" w:sz="0" w:space="0" w:color="auto"/>
                <w:bottom w:val="none" w:sz="0" w:space="0" w:color="auto"/>
                <w:right w:val="none" w:sz="0" w:space="0" w:color="auto"/>
              </w:divBdr>
              <w:divsChild>
                <w:div w:id="378014141">
                  <w:marLeft w:val="0"/>
                  <w:marRight w:val="0"/>
                  <w:marTop w:val="0"/>
                  <w:marBottom w:val="0"/>
                  <w:divBdr>
                    <w:top w:val="none" w:sz="0" w:space="0" w:color="auto"/>
                    <w:left w:val="none" w:sz="0" w:space="0" w:color="auto"/>
                    <w:bottom w:val="none" w:sz="0" w:space="0" w:color="auto"/>
                    <w:right w:val="none" w:sz="0" w:space="0" w:color="auto"/>
                  </w:divBdr>
                  <w:divsChild>
                    <w:div w:id="9139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7241">
              <w:marLeft w:val="0"/>
              <w:marRight w:val="0"/>
              <w:marTop w:val="0"/>
              <w:marBottom w:val="0"/>
              <w:divBdr>
                <w:top w:val="none" w:sz="0" w:space="0" w:color="auto"/>
                <w:left w:val="none" w:sz="0" w:space="0" w:color="auto"/>
                <w:bottom w:val="none" w:sz="0" w:space="0" w:color="auto"/>
                <w:right w:val="none" w:sz="0" w:space="0" w:color="auto"/>
              </w:divBdr>
              <w:divsChild>
                <w:div w:id="1565948743">
                  <w:marLeft w:val="0"/>
                  <w:marRight w:val="0"/>
                  <w:marTop w:val="0"/>
                  <w:marBottom w:val="0"/>
                  <w:divBdr>
                    <w:top w:val="none" w:sz="0" w:space="0" w:color="auto"/>
                    <w:left w:val="none" w:sz="0" w:space="0" w:color="auto"/>
                    <w:bottom w:val="none" w:sz="0" w:space="0" w:color="auto"/>
                    <w:right w:val="none" w:sz="0" w:space="0" w:color="auto"/>
                  </w:divBdr>
                  <w:divsChild>
                    <w:div w:id="17907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0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blogs/taking-measure/nist-radio-station-wwv-celebrates-century-service" TargetMode="External"/><Relationship Id="rId3" Type="http://schemas.microsoft.com/office/2007/relationships/stylesWithEffects" Target="stylesWithEffects.xml"/><Relationship Id="rId7" Type="http://schemas.openxmlformats.org/officeDocument/2006/relationships/hyperlink" Target="https://www.nist.gov/wireless-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st.gov/quantum-communication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2022-10-18T06:18:00Z</dcterms:created>
  <dcterms:modified xsi:type="dcterms:W3CDTF">2022-10-18T06:18:00Z</dcterms:modified>
</cp:coreProperties>
</file>