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719"/>
        <w:tblW w:w="112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8"/>
        <w:gridCol w:w="30"/>
        <w:gridCol w:w="283"/>
        <w:gridCol w:w="7938"/>
      </w:tblGrid>
      <w:tr w:rsidR="00B15391" w:rsidRPr="00A97FD9" w14:paraId="2CFEADB2" w14:textId="77777777" w:rsidTr="00C93619">
        <w:trPr>
          <w:cantSplit/>
          <w:trHeight w:val="2940"/>
          <w:tblHeader/>
        </w:trPr>
        <w:tc>
          <w:tcPr>
            <w:tcW w:w="2958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010F1" w14:textId="7D99053B" w:rsidR="00B15391" w:rsidRPr="00834C90" w:rsidRDefault="00834C90" w:rsidP="00834C90">
            <w:pPr>
              <w:pStyle w:val="Heading1"/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</w:pPr>
            <w:r w:rsidRPr="00834C90">
              <w:rPr>
                <w:rFonts w:asciiTheme="minorHAnsi" w:eastAsia="Arial" w:hAnsiTheme="minorHAnsi" w:cstheme="minorHAnsi"/>
                <w:color w:val="000000"/>
                <w:sz w:val="28"/>
                <w:szCs w:val="28"/>
              </w:rPr>
              <w:drawing>
                <wp:inline distT="0" distB="0" distL="0" distR="0" wp14:anchorId="0CEE2DC5" wp14:editId="285E915F">
                  <wp:extent cx="1728000" cy="1728000"/>
                  <wp:effectExtent l="57150" t="57150" r="62865" b="901065"/>
                  <wp:docPr id="6" name="Picture 5" descr="A person with a beard wearing glasses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80D351-0693-75AF-C9F1-1A956B471F59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erson with a beard wearing glasses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B80D351-0693-75AF-C9F1-1A956B471F59}"/>
                              </a:ext>
                            </a:extLst>
                          </pic:cNvPr>
                          <pic:cNvPicPr preferRelativeResize="0">
                            <a:picLocks/>
                          </pic:cNvPicPr>
                        </pic:nvPicPr>
                        <pic:blipFill rotWithShape="1">
                          <a:blip r:embed="rId5"/>
                          <a:stretch/>
                        </pic:blipFill>
                        <pic:spPr bwMode="auto">
                          <a:xfrm>
                            <a:off x="0" y="0"/>
                            <a:ext cx="1728000" cy="1728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  <a:softEdge rad="139700"/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B15391" w:rsidRPr="00A97FD9" w14:paraId="30897B58" w14:textId="77777777" w:rsidTr="00C93619">
              <w:trPr>
                <w:cantSplit/>
                <w:trHeight w:val="330"/>
                <w:tblHeader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F6A0F4" w14:textId="77777777" w:rsidR="00B15391" w:rsidRPr="00A97FD9" w:rsidRDefault="00B15391" w:rsidP="00834C90">
                  <w:pPr>
                    <w:pStyle w:val="Heading1"/>
                    <w:framePr w:hSpace="180" w:wrap="around" w:vAnchor="text" w:hAnchor="margin" w:y="-719"/>
                    <w:spacing w:line="276" w:lineRule="auto"/>
                    <w:rPr>
                      <w:rFonts w:asciiTheme="minorHAnsi" w:eastAsia="Roboto Mono" w:hAnsiTheme="minorHAnsi" w:cstheme="minorHAnsi"/>
                      <w:color w:val="45818E"/>
                      <w:sz w:val="28"/>
                      <w:szCs w:val="28"/>
                    </w:rPr>
                  </w:pPr>
                  <w:r w:rsidRPr="00A97FD9">
                    <w:rPr>
                      <w:rFonts w:asciiTheme="minorHAnsi" w:eastAsia="Roboto Mono" w:hAnsiTheme="minorHAnsi" w:cstheme="minorHAnsi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14:paraId="254DBC7B" w14:textId="77777777" w:rsidR="00B15391" w:rsidRPr="00A97FD9" w:rsidRDefault="00B15391" w:rsidP="00C93619">
            <w:pPr>
              <w:spacing w:before="0" w:line="240" w:lineRule="auto"/>
              <w:rPr>
                <w:rFonts w:asciiTheme="minorHAnsi" w:eastAsia="Arial" w:hAnsiTheme="minorHAnsi" w:cstheme="minorHAnsi"/>
                <w:color w:val="000000"/>
                <w:sz w:val="12"/>
                <w:szCs w:val="12"/>
              </w:rPr>
            </w:pPr>
            <w:bookmarkStart w:id="0" w:name="_heading=h.3znysh7" w:colFirst="0" w:colLast="0"/>
            <w:bookmarkEnd w:id="0"/>
          </w:p>
          <w:tbl>
            <w:tblPr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B15391" w:rsidRPr="00A97FD9" w14:paraId="714BE993" w14:textId="77777777" w:rsidTr="00C93619">
              <w:trPr>
                <w:cantSplit/>
                <w:tblHeader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2448889" w14:textId="77777777" w:rsidR="00B15391" w:rsidRPr="00A97FD9" w:rsidRDefault="00B15391" w:rsidP="00834C90">
                  <w:pPr>
                    <w:framePr w:hSpace="180" w:wrap="around" w:vAnchor="text" w:hAnchor="margin" w:y="-719"/>
                    <w:spacing w:before="0" w:line="240" w:lineRule="auto"/>
                    <w:ind w:left="-90" w:right="-405"/>
                    <w:rPr>
                      <w:rFonts w:asciiTheme="minorHAnsi" w:eastAsia="Arial" w:hAnsiTheme="minorHAnsi" w:cstheme="minorHAnsi"/>
                      <w:color w:val="000000"/>
                      <w:sz w:val="16"/>
                      <w:szCs w:val="16"/>
                    </w:rPr>
                  </w:pPr>
                  <w:r w:rsidRPr="00A97FD9">
                    <w:rPr>
                      <w:rFonts w:asciiTheme="minorHAnsi" w:eastAsia="Arial" w:hAnsiTheme="minorHAnsi" w:cstheme="minorHAnsi"/>
                      <w:noProof/>
                      <w:color w:val="000000"/>
                      <w:sz w:val="16"/>
                      <w:szCs w:val="16"/>
                    </w:rPr>
                    <w:drawing>
                      <wp:inline distT="114300" distB="114300" distL="114300" distR="114300" wp14:anchorId="604E7F8C" wp14:editId="3E800676">
                        <wp:extent cx="152400" cy="152400"/>
                        <wp:effectExtent l="0" t="0" r="0" b="0"/>
                        <wp:docPr id="12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A36BF0C" w14:textId="77777777" w:rsidR="00B15391" w:rsidRPr="00A97FD9" w:rsidRDefault="00B15391" w:rsidP="00834C90">
                  <w:pPr>
                    <w:framePr w:hSpace="180" w:wrap="around" w:vAnchor="text" w:hAnchor="margin" w:y="-719"/>
                    <w:spacing w:before="0" w:line="240" w:lineRule="auto"/>
                    <w:rPr>
                      <w:rFonts w:asciiTheme="minorHAnsi" w:eastAsia="Arial" w:hAnsiTheme="minorHAnsi" w:cstheme="minorHAnsi"/>
                      <w:color w:val="434343"/>
                      <w:sz w:val="16"/>
                      <w:szCs w:val="16"/>
                    </w:rPr>
                  </w:pPr>
                  <w:r w:rsidRPr="00A97FD9">
                    <w:rPr>
                      <w:rFonts w:asciiTheme="minorHAnsi" w:eastAsia="Arial" w:hAnsiTheme="minorHAnsi" w:cstheme="minorHAnsi"/>
                      <w:color w:val="434343"/>
                      <w:sz w:val="16"/>
                      <w:szCs w:val="16"/>
                    </w:rPr>
                    <w:t>+919711791675</w:t>
                  </w:r>
                </w:p>
              </w:tc>
            </w:tr>
            <w:tr w:rsidR="00B15391" w:rsidRPr="00A97FD9" w14:paraId="7D160C07" w14:textId="77777777" w:rsidTr="00C93619">
              <w:trPr>
                <w:cantSplit/>
                <w:tblHeader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84CB1C7" w14:textId="77777777" w:rsidR="00B15391" w:rsidRPr="00A97FD9" w:rsidRDefault="00B15391" w:rsidP="00834C90">
                  <w:pPr>
                    <w:framePr w:hSpace="180" w:wrap="around" w:vAnchor="text" w:hAnchor="margin" w:y="-719"/>
                    <w:spacing w:before="0" w:line="240" w:lineRule="auto"/>
                    <w:ind w:left="-90" w:right="-405"/>
                    <w:rPr>
                      <w:rFonts w:asciiTheme="minorHAnsi" w:eastAsia="Arial" w:hAnsiTheme="minorHAnsi" w:cstheme="minorHAnsi"/>
                      <w:color w:val="000000"/>
                      <w:sz w:val="16"/>
                      <w:szCs w:val="16"/>
                    </w:rPr>
                  </w:pPr>
                  <w:r w:rsidRPr="00A97FD9">
                    <w:rPr>
                      <w:rFonts w:asciiTheme="minorHAnsi" w:eastAsia="Arial" w:hAnsiTheme="minorHAnsi" w:cstheme="minorHAnsi"/>
                      <w:noProof/>
                      <w:sz w:val="16"/>
                      <w:szCs w:val="16"/>
                    </w:rPr>
                    <w:drawing>
                      <wp:inline distT="114300" distB="114300" distL="114300" distR="114300" wp14:anchorId="5084A639" wp14:editId="0BE9ABE2">
                        <wp:extent cx="152400" cy="152400"/>
                        <wp:effectExtent l="0" t="0" r="0" b="0"/>
                        <wp:docPr id="11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14CDF10" w14:textId="77777777" w:rsidR="00B15391" w:rsidRPr="00A97FD9" w:rsidRDefault="00B15391" w:rsidP="00834C90">
                  <w:pPr>
                    <w:framePr w:hSpace="180" w:wrap="around" w:vAnchor="text" w:hAnchor="margin" w:y="-719"/>
                    <w:spacing w:before="0" w:line="240" w:lineRule="auto"/>
                    <w:rPr>
                      <w:rFonts w:asciiTheme="minorHAnsi" w:eastAsia="Arial" w:hAnsiTheme="minorHAnsi" w:cstheme="minorHAnsi"/>
                      <w:color w:val="434343"/>
                      <w:sz w:val="16"/>
                      <w:szCs w:val="16"/>
                    </w:rPr>
                  </w:pPr>
                  <w:hyperlink r:id="rId8" w:history="1">
                    <w:r w:rsidRPr="00A97FD9">
                      <w:rPr>
                        <w:rStyle w:val="Hyperlink"/>
                        <w:rFonts w:asciiTheme="minorHAnsi" w:eastAsia="Arial" w:hAnsiTheme="minorHAnsi" w:cstheme="minorHAnsi"/>
                        <w:sz w:val="16"/>
                        <w:szCs w:val="16"/>
                      </w:rPr>
                      <w:t>snghparminder@yahoo.co.in</w:t>
                    </w:r>
                  </w:hyperlink>
                </w:p>
              </w:tc>
            </w:tr>
            <w:tr w:rsidR="00B15391" w:rsidRPr="00A97FD9" w14:paraId="0CC12901" w14:textId="77777777" w:rsidTr="00C93619">
              <w:trPr>
                <w:cantSplit/>
                <w:tblHeader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1D8509E" w14:textId="77777777" w:rsidR="00B15391" w:rsidRPr="00A97FD9" w:rsidRDefault="00B15391" w:rsidP="00834C90">
                  <w:pPr>
                    <w:framePr w:hSpace="180" w:wrap="around" w:vAnchor="text" w:hAnchor="margin" w:y="-719"/>
                    <w:spacing w:before="0" w:line="240" w:lineRule="auto"/>
                    <w:ind w:left="-90" w:right="-405"/>
                    <w:rPr>
                      <w:rFonts w:asciiTheme="minorHAnsi" w:eastAsia="Arial" w:hAnsiTheme="minorHAnsi" w:cstheme="minorHAnsi"/>
                      <w:color w:val="000000"/>
                      <w:sz w:val="16"/>
                      <w:szCs w:val="16"/>
                    </w:rPr>
                  </w:pPr>
                  <w:r w:rsidRPr="00A97FD9">
                    <w:rPr>
                      <w:rFonts w:asciiTheme="minorHAnsi" w:eastAsia="Arial" w:hAnsiTheme="minorHAnsi" w:cstheme="minorHAnsi"/>
                      <w:noProof/>
                      <w:sz w:val="16"/>
                      <w:szCs w:val="16"/>
                    </w:rPr>
                    <w:drawing>
                      <wp:inline distT="114300" distB="114300" distL="114300" distR="114300" wp14:anchorId="1E73A20B" wp14:editId="551C4887">
                        <wp:extent cx="152400" cy="152400"/>
                        <wp:effectExtent l="0" t="0" r="0" b="0"/>
                        <wp:docPr id="14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299AE50" w14:textId="6A951F24" w:rsidR="00B15391" w:rsidRPr="00A97FD9" w:rsidRDefault="00893514" w:rsidP="00834C90">
                  <w:pPr>
                    <w:framePr w:hSpace="180" w:wrap="around" w:vAnchor="text" w:hAnchor="margin" w:y="-719"/>
                    <w:spacing w:before="0" w:line="240" w:lineRule="auto"/>
                    <w:rPr>
                      <w:rFonts w:asciiTheme="minorHAnsi" w:eastAsia="Arial" w:hAnsiTheme="minorHAnsi" w:cstheme="minorHAnsi"/>
                      <w:color w:val="434343"/>
                      <w:sz w:val="16"/>
                      <w:szCs w:val="16"/>
                    </w:rPr>
                  </w:pPr>
                  <w:r w:rsidRPr="00A97FD9">
                    <w:rPr>
                      <w:rFonts w:asciiTheme="minorHAnsi" w:eastAsia="Arial" w:hAnsiTheme="minorHAnsi" w:cstheme="minorHAnsi"/>
                      <w:color w:val="434343"/>
                      <w:sz w:val="16"/>
                      <w:szCs w:val="16"/>
                    </w:rPr>
                    <w:t>Gandhina</w:t>
                  </w:r>
                  <w:r>
                    <w:rPr>
                      <w:rFonts w:asciiTheme="minorHAnsi" w:eastAsia="Arial" w:hAnsiTheme="minorHAnsi" w:cstheme="minorHAnsi"/>
                      <w:color w:val="434343"/>
                      <w:sz w:val="16"/>
                      <w:szCs w:val="16"/>
                    </w:rPr>
                    <w:t>g</w:t>
                  </w:r>
                  <w:r w:rsidRPr="00A97FD9">
                    <w:rPr>
                      <w:rFonts w:asciiTheme="minorHAnsi" w:eastAsia="Arial" w:hAnsiTheme="minorHAnsi" w:cstheme="minorHAnsi"/>
                      <w:color w:val="434343"/>
                      <w:sz w:val="16"/>
                      <w:szCs w:val="16"/>
                    </w:rPr>
                    <w:t>ar, Gujarat</w:t>
                  </w:r>
                </w:p>
              </w:tc>
            </w:tr>
            <w:tr w:rsidR="00B15391" w:rsidRPr="00A97FD9" w14:paraId="0FC243EF" w14:textId="77777777" w:rsidTr="00C93619">
              <w:trPr>
                <w:cantSplit/>
                <w:trHeight w:val="435"/>
                <w:tblHeader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94EBB3E" w14:textId="77777777" w:rsidR="00B15391" w:rsidRPr="00A97FD9" w:rsidRDefault="00B15391" w:rsidP="00834C90">
                  <w:pPr>
                    <w:framePr w:hSpace="180" w:wrap="around" w:vAnchor="text" w:hAnchor="margin" w:y="-719"/>
                    <w:spacing w:before="0" w:line="240" w:lineRule="auto"/>
                    <w:ind w:left="-90" w:right="-405"/>
                    <w:rPr>
                      <w:rFonts w:asciiTheme="minorHAnsi" w:eastAsia="Arial" w:hAnsiTheme="minorHAnsi" w:cstheme="minorHAnsi"/>
                      <w:color w:val="000000"/>
                      <w:sz w:val="16"/>
                      <w:szCs w:val="16"/>
                    </w:rPr>
                  </w:pPr>
                  <w:r w:rsidRPr="00A97FD9">
                    <w:rPr>
                      <w:rFonts w:asciiTheme="minorHAnsi" w:eastAsia="Arial" w:hAnsiTheme="minorHAnsi" w:cstheme="minorHAnsi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3917364A" wp14:editId="4A8A8727">
                        <wp:extent cx="152400" cy="14287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C7215FD" w14:textId="5D20A4B2" w:rsidR="00B15391" w:rsidRPr="00A97FD9" w:rsidRDefault="00BC286D" w:rsidP="00834C90">
                  <w:pPr>
                    <w:framePr w:hSpace="180" w:wrap="around" w:vAnchor="text" w:hAnchor="margin" w:y="-719"/>
                    <w:spacing w:before="0" w:line="240" w:lineRule="auto"/>
                    <w:rPr>
                      <w:rFonts w:asciiTheme="minorHAnsi" w:eastAsia="Arial" w:hAnsiTheme="minorHAnsi" w:cstheme="minorHAnsi"/>
                      <w:color w:val="434343"/>
                      <w:sz w:val="16"/>
                      <w:szCs w:val="16"/>
                    </w:rPr>
                  </w:pPr>
                  <w:hyperlink r:id="rId11" w:history="1">
                    <w:r w:rsidRPr="00A97FD9">
                      <w:rPr>
                        <w:rStyle w:val="Hyperlink"/>
                        <w:rFonts w:asciiTheme="minorHAnsi" w:eastAsia="Arial" w:hAnsiTheme="minorHAnsi" w:cstheme="minorHAnsi"/>
                        <w:sz w:val="16"/>
                        <w:szCs w:val="16"/>
                      </w:rPr>
                      <w:t>https://github.com/snghparminder/My_Resources/blob/main/CV_format.dotx</w:t>
                    </w:r>
                  </w:hyperlink>
                </w:p>
              </w:tc>
            </w:tr>
            <w:tr w:rsidR="00B15391" w:rsidRPr="00A97FD9" w14:paraId="695DFA89" w14:textId="77777777" w:rsidTr="00C93619">
              <w:trPr>
                <w:cantSplit/>
                <w:tblHeader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AB4E411" w14:textId="77777777" w:rsidR="00B15391" w:rsidRPr="00A97FD9" w:rsidRDefault="00B15391" w:rsidP="00834C90">
                  <w:pPr>
                    <w:framePr w:hSpace="180" w:wrap="around" w:vAnchor="text" w:hAnchor="margin" w:y="-719"/>
                    <w:spacing w:before="0" w:line="240" w:lineRule="auto"/>
                    <w:ind w:left="-90" w:right="-405"/>
                    <w:rPr>
                      <w:rFonts w:asciiTheme="minorHAnsi" w:eastAsia="Arial" w:hAnsiTheme="minorHAnsi" w:cstheme="minorHAnsi"/>
                      <w:sz w:val="16"/>
                      <w:szCs w:val="16"/>
                    </w:rPr>
                  </w:pPr>
                  <w:r w:rsidRPr="00A97FD9">
                    <w:rPr>
                      <w:rFonts w:asciiTheme="minorHAnsi" w:eastAsia="Arial" w:hAnsiTheme="minorHAnsi" w:cstheme="minorHAnsi"/>
                      <w:noProof/>
                      <w:color w:val="000000"/>
                      <w:sz w:val="16"/>
                      <w:szCs w:val="16"/>
                    </w:rPr>
                    <w:drawing>
                      <wp:inline distT="114300" distB="114300" distL="114300" distR="114300" wp14:anchorId="3F6FCDF1" wp14:editId="3F3C6A2C">
                        <wp:extent cx="152400" cy="152400"/>
                        <wp:effectExtent l="0" t="0" r="0" b="0"/>
                        <wp:docPr id="8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89E3B83" w14:textId="77777777" w:rsidR="00B15391" w:rsidRPr="00A97FD9" w:rsidRDefault="00B15391" w:rsidP="00834C90">
                  <w:pPr>
                    <w:framePr w:hSpace="180" w:wrap="around" w:vAnchor="text" w:hAnchor="margin" w:y="-719"/>
                    <w:spacing w:before="0" w:line="240" w:lineRule="auto"/>
                    <w:rPr>
                      <w:rFonts w:asciiTheme="minorHAnsi" w:eastAsia="Arial" w:hAnsiTheme="minorHAnsi" w:cstheme="minorHAnsi"/>
                      <w:color w:val="434343"/>
                      <w:sz w:val="16"/>
                      <w:szCs w:val="16"/>
                    </w:rPr>
                  </w:pPr>
                  <w:r w:rsidRPr="00A97FD9">
                    <w:rPr>
                      <w:rFonts w:asciiTheme="minorHAnsi" w:eastAsia="Arial" w:hAnsiTheme="minorHAnsi" w:cstheme="minorHAnsi"/>
                      <w:color w:val="434343"/>
                      <w:sz w:val="16"/>
                      <w:szCs w:val="16"/>
                    </w:rPr>
                    <w:t>https://www.linkedin.com/in/parminder-singh-60a81580/</w:t>
                  </w:r>
                </w:p>
              </w:tc>
            </w:tr>
          </w:tbl>
          <w:p w14:paraId="556153FA" w14:textId="77777777" w:rsidR="00B15391" w:rsidRPr="00A97FD9" w:rsidRDefault="00B15391" w:rsidP="00C93619">
            <w:pPr>
              <w:spacing w:before="0" w:line="276" w:lineRule="auto"/>
              <w:rPr>
                <w:rFonts w:asciiTheme="minorHAnsi" w:eastAsia="Arial" w:hAnsiTheme="minorHAnsi" w:cstheme="minorHAnsi"/>
                <w:sz w:val="18"/>
                <w:szCs w:val="18"/>
              </w:rPr>
            </w:pPr>
          </w:p>
          <w:tbl>
            <w:tblPr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B15391" w:rsidRPr="00A97FD9" w14:paraId="4676EF20" w14:textId="77777777" w:rsidTr="00C93619">
              <w:trPr>
                <w:cantSplit/>
                <w:trHeight w:val="345"/>
                <w:tblHeader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DF817A" w14:textId="77777777" w:rsidR="00B15391" w:rsidRPr="00A97FD9" w:rsidRDefault="00B15391" w:rsidP="00834C90">
                  <w:pPr>
                    <w:pStyle w:val="Heading1"/>
                    <w:framePr w:hSpace="180" w:wrap="around" w:vAnchor="text" w:hAnchor="margin" w:y="-719"/>
                    <w:spacing w:line="276" w:lineRule="auto"/>
                    <w:rPr>
                      <w:rFonts w:asciiTheme="minorHAnsi" w:eastAsia="Roboto Mono" w:hAnsiTheme="minorHAnsi" w:cstheme="minorHAnsi"/>
                      <w:color w:val="45818E"/>
                      <w:sz w:val="28"/>
                      <w:szCs w:val="28"/>
                    </w:rPr>
                  </w:pPr>
                  <w:bookmarkStart w:id="1" w:name="_heading=h.2et92p0" w:colFirst="0" w:colLast="0"/>
                  <w:bookmarkEnd w:id="1"/>
                  <w:r w:rsidRPr="00A97FD9">
                    <w:rPr>
                      <w:rFonts w:asciiTheme="minorHAnsi" w:eastAsia="Roboto Mono" w:hAnsiTheme="minorHAnsi" w:cstheme="minorHAnsi"/>
                      <w:color w:val="247F93"/>
                      <w:sz w:val="20"/>
                      <w:szCs w:val="20"/>
                    </w:rPr>
                    <w:t>AREAS OF EXPERTISE</w:t>
                  </w:r>
                </w:p>
              </w:tc>
            </w:tr>
          </w:tbl>
          <w:p w14:paraId="5BC0753E" w14:textId="77777777" w:rsidR="00B15391" w:rsidRPr="00A97FD9" w:rsidRDefault="00B15391" w:rsidP="00C93619">
            <w:pPr>
              <w:spacing w:before="0"/>
              <w:rPr>
                <w:rFonts w:asciiTheme="minorHAnsi" w:eastAsia="Arial" w:hAnsiTheme="minorHAnsi" w:cstheme="minorHAnsi"/>
                <w:color w:val="434343"/>
                <w:sz w:val="18"/>
                <w:szCs w:val="18"/>
              </w:rPr>
            </w:pPr>
          </w:p>
          <w:p w14:paraId="66FFC8A0" w14:textId="77777777" w:rsidR="002C2041" w:rsidRPr="00A97FD9" w:rsidRDefault="002C2041" w:rsidP="00C93619">
            <w:p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22"/>
                <w:szCs w:val="22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22"/>
                <w:szCs w:val="22"/>
              </w:rPr>
              <w:t>Tools &amp; Technologies</w:t>
            </w:r>
          </w:p>
          <w:p w14:paraId="661C8BFD" w14:textId="71D03084" w:rsidR="002C2041" w:rsidRPr="00A97FD9" w:rsidRDefault="002C2041" w:rsidP="00BC286D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Tosca</w:t>
            </w:r>
          </w:p>
          <w:p w14:paraId="5007D472" w14:textId="77777777" w:rsidR="002C2041" w:rsidRPr="00A97FD9" w:rsidRDefault="002C2041" w:rsidP="00BC286D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Selenium</w:t>
            </w:r>
          </w:p>
          <w:p w14:paraId="10442E51" w14:textId="77777777" w:rsidR="002C2041" w:rsidRPr="00A97FD9" w:rsidRDefault="002C2041" w:rsidP="00BC286D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Python</w:t>
            </w:r>
          </w:p>
          <w:p w14:paraId="6D6F2321" w14:textId="2013FB72" w:rsidR="002C2041" w:rsidRPr="00A97FD9" w:rsidRDefault="002C2041" w:rsidP="00BC286D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 xml:space="preserve">API </w:t>
            </w:r>
            <w:proofErr w:type="gramStart"/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Testing(</w:t>
            </w:r>
            <w:proofErr w:type="gramEnd"/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Tosca/Postman)</w:t>
            </w:r>
          </w:p>
          <w:p w14:paraId="21D293E4" w14:textId="77777777" w:rsidR="002C2041" w:rsidRPr="00A97FD9" w:rsidRDefault="002C2041" w:rsidP="00BC286D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Git</w:t>
            </w:r>
          </w:p>
          <w:p w14:paraId="1C61431C" w14:textId="77777777" w:rsidR="002C2041" w:rsidRPr="00A97FD9" w:rsidRDefault="002C2041" w:rsidP="00BC286D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lastRenderedPageBreak/>
              <w:t>JIRA</w:t>
            </w:r>
          </w:p>
          <w:p w14:paraId="3A54059F" w14:textId="6F623870" w:rsidR="002C2041" w:rsidRPr="00A97FD9" w:rsidRDefault="002C2041" w:rsidP="00BC286D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GIT</w:t>
            </w:r>
          </w:p>
          <w:p w14:paraId="1CA5C4ED" w14:textId="4CDB914D" w:rsidR="002C2041" w:rsidRPr="00A97FD9" w:rsidRDefault="002C2041" w:rsidP="00BC286D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Linux</w:t>
            </w:r>
          </w:p>
          <w:p w14:paraId="50E3920E" w14:textId="41F2B0E5" w:rsidR="0061243D" w:rsidRPr="00A97FD9" w:rsidRDefault="0061243D" w:rsidP="00BC286D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ALM</w:t>
            </w:r>
          </w:p>
          <w:p w14:paraId="18AD5E48" w14:textId="76DE9815" w:rsidR="002C2041" w:rsidRPr="00A97FD9" w:rsidRDefault="002C2041" w:rsidP="00BC286D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proofErr w:type="gramStart"/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Cloud(</w:t>
            </w:r>
            <w:proofErr w:type="gramEnd"/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AWS)</w:t>
            </w:r>
          </w:p>
          <w:p w14:paraId="6B4E0DE2" w14:textId="63160AB0" w:rsidR="002C2041" w:rsidRPr="00A97FD9" w:rsidRDefault="002C2041" w:rsidP="003C6172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MySQL</w:t>
            </w:r>
            <w:r w:rsidR="00477557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/</w:t>
            </w: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Toad</w:t>
            </w:r>
            <w:r w:rsidR="00477557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 xml:space="preserve"> for Oracle</w:t>
            </w:r>
          </w:p>
          <w:p w14:paraId="264B1FFA" w14:textId="754D9D4C" w:rsidR="0061243D" w:rsidRPr="00A97FD9" w:rsidRDefault="0061243D" w:rsidP="00BC286D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Moody’s Risk Analytics</w:t>
            </w:r>
          </w:p>
          <w:p w14:paraId="1B065FB9" w14:textId="5A70DAD2" w:rsidR="0061243D" w:rsidRPr="00A97FD9" w:rsidRDefault="0061243D" w:rsidP="00BC286D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Bloomberg</w:t>
            </w:r>
          </w:p>
          <w:p w14:paraId="1770DE4F" w14:textId="3CCE263A" w:rsidR="00B15391" w:rsidRPr="00A97FD9" w:rsidRDefault="0061243D" w:rsidP="00C93619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/>
                <w:color w:val="434343"/>
                <w:sz w:val="18"/>
                <w:szCs w:val="18"/>
              </w:rPr>
              <w:t>Morning Star</w:t>
            </w:r>
          </w:p>
          <w:p w14:paraId="600D4381" w14:textId="77777777" w:rsidR="00B15391" w:rsidRPr="00A97FD9" w:rsidRDefault="00B15391" w:rsidP="00C93619">
            <w:pPr>
              <w:spacing w:before="0"/>
              <w:rPr>
                <w:rFonts w:asciiTheme="minorHAnsi" w:eastAsia="Arial" w:hAnsiTheme="minorHAnsi" w:cstheme="minorHAnsi"/>
                <w:sz w:val="18"/>
                <w:szCs w:val="18"/>
              </w:rPr>
            </w:pPr>
          </w:p>
          <w:tbl>
            <w:tblPr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B15391" w:rsidRPr="00A97FD9" w14:paraId="724A50FF" w14:textId="77777777" w:rsidTr="00C93619">
              <w:trPr>
                <w:cantSplit/>
                <w:trHeight w:val="360"/>
                <w:tblHeader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E39EA6" w14:textId="77777777" w:rsidR="00B15391" w:rsidRPr="00A97FD9" w:rsidRDefault="00B15391" w:rsidP="00834C90">
                  <w:pPr>
                    <w:pStyle w:val="Heading1"/>
                    <w:framePr w:hSpace="180" w:wrap="around" w:vAnchor="text" w:hAnchor="margin" w:y="-719"/>
                    <w:spacing w:line="276" w:lineRule="auto"/>
                    <w:rPr>
                      <w:rFonts w:asciiTheme="minorHAnsi" w:eastAsia="Roboto Mono" w:hAnsiTheme="minorHAnsi" w:cstheme="minorHAnsi"/>
                      <w:color w:val="45818E"/>
                      <w:sz w:val="28"/>
                      <w:szCs w:val="28"/>
                    </w:rPr>
                  </w:pPr>
                  <w:bookmarkStart w:id="2" w:name="_heading=h.tyjcwt" w:colFirst="0" w:colLast="0"/>
                  <w:bookmarkEnd w:id="2"/>
                  <w:r w:rsidRPr="00A97FD9">
                    <w:rPr>
                      <w:rFonts w:asciiTheme="minorHAnsi" w:eastAsia="Roboto Mono" w:hAnsiTheme="minorHAnsi" w:cstheme="minorHAnsi"/>
                      <w:color w:val="247F93"/>
                      <w:sz w:val="20"/>
                      <w:szCs w:val="20"/>
                    </w:rPr>
                    <w:t>AWARDS</w:t>
                  </w:r>
                </w:p>
              </w:tc>
            </w:tr>
          </w:tbl>
          <w:p w14:paraId="281228DF" w14:textId="3D947C1A" w:rsidR="00B15391" w:rsidRPr="00A97FD9" w:rsidRDefault="003C6172" w:rsidP="00C93619">
            <w:pPr>
              <w:spacing w:line="276" w:lineRule="auto"/>
              <w:rPr>
                <w:rFonts w:asciiTheme="minorHAnsi" w:eastAsia="Arial" w:hAnsiTheme="minorHAnsi" w:cstheme="minorHAnsi"/>
                <w:bCs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Cs/>
                <w:color w:val="434343"/>
                <w:sz w:val="18"/>
                <w:szCs w:val="18"/>
              </w:rPr>
              <w:t>Gold Award for successfully migrating In House Test Management Tool replacing third part tool.</w:t>
            </w:r>
          </w:p>
          <w:p w14:paraId="6F6D0B53" w14:textId="77777777" w:rsidR="00B15391" w:rsidRPr="00A97FD9" w:rsidRDefault="003C6172" w:rsidP="00C93619">
            <w:pPr>
              <w:spacing w:line="276" w:lineRule="auto"/>
              <w:rPr>
                <w:rFonts w:asciiTheme="minorHAnsi" w:eastAsia="Arial" w:hAnsiTheme="minorHAnsi" w:cstheme="minorHAnsi"/>
                <w:bCs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Cs/>
                <w:color w:val="434343"/>
                <w:sz w:val="18"/>
                <w:szCs w:val="18"/>
              </w:rPr>
              <w:t>Gold Award for critical change MRA Release.</w:t>
            </w:r>
          </w:p>
          <w:tbl>
            <w:tblPr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3C6172" w:rsidRPr="00A97FD9" w14:paraId="6376C3C1" w14:textId="77777777" w:rsidTr="00814E4D">
              <w:trPr>
                <w:cantSplit/>
                <w:trHeight w:val="360"/>
                <w:tblHeader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3DDDE7" w14:textId="47D3735B" w:rsidR="003C6172" w:rsidRPr="00A97FD9" w:rsidRDefault="003C6172" w:rsidP="00834C90">
                  <w:pPr>
                    <w:pStyle w:val="Heading1"/>
                    <w:framePr w:hSpace="180" w:wrap="around" w:vAnchor="text" w:hAnchor="margin" w:y="-719"/>
                    <w:spacing w:line="276" w:lineRule="auto"/>
                    <w:rPr>
                      <w:rFonts w:asciiTheme="minorHAnsi" w:eastAsia="Roboto Mono" w:hAnsiTheme="minorHAnsi" w:cstheme="minorHAnsi"/>
                      <w:color w:val="45818E"/>
                      <w:sz w:val="28"/>
                      <w:szCs w:val="28"/>
                    </w:rPr>
                  </w:pPr>
                  <w:r w:rsidRPr="00A97FD9">
                    <w:rPr>
                      <w:rFonts w:asciiTheme="minorHAnsi" w:eastAsia="Roboto Mono" w:hAnsiTheme="minorHAnsi" w:cstheme="minorHAnsi"/>
                      <w:color w:val="247F93"/>
                      <w:sz w:val="20"/>
                      <w:szCs w:val="20"/>
                    </w:rPr>
                    <w:t>Areas of Interest</w:t>
                  </w:r>
                </w:p>
              </w:tc>
            </w:tr>
          </w:tbl>
          <w:p w14:paraId="5E409EF9" w14:textId="4C4C494A" w:rsidR="003C6172" w:rsidRPr="00A97FD9" w:rsidRDefault="003C6172" w:rsidP="00A97F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eastAsia="Arial" w:hAnsiTheme="minorHAnsi" w:cstheme="minorHAnsi"/>
                <w:bCs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Cs/>
                <w:color w:val="434343"/>
                <w:sz w:val="18"/>
                <w:szCs w:val="18"/>
              </w:rPr>
              <w:t>Playing Soccer.</w:t>
            </w:r>
          </w:p>
          <w:p w14:paraId="31A6C77C" w14:textId="0335D02D" w:rsidR="003C6172" w:rsidRPr="00A97FD9" w:rsidRDefault="003C6172" w:rsidP="00A97F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eastAsia="Arial" w:hAnsiTheme="minorHAnsi" w:cstheme="minorHAnsi"/>
                <w:bCs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Cs/>
                <w:color w:val="434343"/>
                <w:sz w:val="18"/>
                <w:szCs w:val="18"/>
              </w:rPr>
              <w:t>Running.</w:t>
            </w:r>
          </w:p>
          <w:p w14:paraId="43B04EE1" w14:textId="692FB285" w:rsidR="003C6172" w:rsidRPr="00A97FD9" w:rsidRDefault="003C6172" w:rsidP="00A97F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eastAsia="Arial" w:hAnsiTheme="minorHAnsi" w:cstheme="minorHAnsi"/>
                <w:bCs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Cs/>
                <w:color w:val="434343"/>
                <w:sz w:val="18"/>
                <w:szCs w:val="18"/>
              </w:rPr>
              <w:t>Meditation.</w:t>
            </w:r>
          </w:p>
          <w:p w14:paraId="6AA0FFCE" w14:textId="0F5D147E" w:rsidR="003C6172" w:rsidRPr="00A97FD9" w:rsidRDefault="003C6172" w:rsidP="00A97F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eastAsia="Arial" w:hAnsiTheme="minorHAnsi" w:cstheme="minorHAnsi"/>
                <w:bCs/>
                <w:color w:val="434343"/>
                <w:sz w:val="18"/>
                <w:szCs w:val="18"/>
              </w:rPr>
            </w:pPr>
            <w:r w:rsidRPr="00A97FD9">
              <w:rPr>
                <w:rFonts w:asciiTheme="minorHAnsi" w:eastAsia="Arial" w:hAnsiTheme="minorHAnsi" w:cstheme="minorHAnsi"/>
                <w:bCs/>
                <w:color w:val="434343"/>
                <w:sz w:val="18"/>
                <w:szCs w:val="18"/>
              </w:rPr>
              <w:t>Body Weight &amp; Resistance exercises.</w:t>
            </w:r>
          </w:p>
          <w:p w14:paraId="5BB6AB95" w14:textId="0F02B709" w:rsidR="003C6172" w:rsidRPr="00A97FD9" w:rsidRDefault="003C6172" w:rsidP="00C93619">
            <w:pPr>
              <w:spacing w:line="276" w:lineRule="auto"/>
              <w:rPr>
                <w:rFonts w:asciiTheme="minorHAnsi" w:eastAsia="Arial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1524B" w14:textId="77777777" w:rsidR="00B15391" w:rsidRPr="00A97FD9" w:rsidRDefault="00B15391" w:rsidP="00C93619">
            <w:pPr>
              <w:pStyle w:val="Heading1"/>
              <w:ind w:right="285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8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EAE96" w14:textId="77777777" w:rsidR="00B15391" w:rsidRPr="00A97FD9" w:rsidRDefault="00B15391" w:rsidP="00C93619">
            <w:pPr>
              <w:pStyle w:val="Heading1"/>
              <w:ind w:right="285"/>
              <w:rPr>
                <w:rFonts w:asciiTheme="minorHAnsi" w:eastAsia="Arial" w:hAnsiTheme="minorHAnsi" w:cstheme="minorHAnsi"/>
                <w:sz w:val="18"/>
                <w:szCs w:val="18"/>
              </w:rPr>
            </w:pPr>
          </w:p>
          <w:p w14:paraId="481C71D4" w14:textId="77777777" w:rsidR="00B15391" w:rsidRPr="00A97FD9" w:rsidRDefault="00B15391" w:rsidP="00C93619">
            <w:pPr>
              <w:rPr>
                <w:rFonts w:asciiTheme="minorHAnsi" w:hAnsiTheme="minorHAnsi" w:cstheme="minorHAnsi"/>
              </w:rPr>
            </w:pPr>
          </w:p>
          <w:p w14:paraId="0647BAD8" w14:textId="77777777" w:rsidR="00B15391" w:rsidRPr="00A97FD9" w:rsidRDefault="00B15391" w:rsidP="00C93619">
            <w:pPr>
              <w:rPr>
                <w:rFonts w:asciiTheme="minorHAnsi" w:hAnsiTheme="minorHAnsi" w:cstheme="minorHAnsi"/>
              </w:rPr>
            </w:pPr>
          </w:p>
          <w:p w14:paraId="08D7A85E" w14:textId="77777777" w:rsidR="00B15391" w:rsidRPr="00A97FD9" w:rsidRDefault="00B15391" w:rsidP="00C93619">
            <w:pPr>
              <w:rPr>
                <w:rFonts w:asciiTheme="minorHAnsi" w:hAnsiTheme="minorHAnsi" w:cstheme="minorHAnsi"/>
              </w:rPr>
            </w:pPr>
          </w:p>
          <w:p w14:paraId="5462E4F4" w14:textId="77777777" w:rsidR="00B15391" w:rsidRPr="00A97FD9" w:rsidRDefault="00B15391" w:rsidP="00C93619">
            <w:pPr>
              <w:rPr>
                <w:rFonts w:asciiTheme="minorHAnsi" w:hAnsiTheme="minorHAnsi" w:cstheme="minorHAnsi"/>
              </w:rPr>
            </w:pPr>
          </w:p>
          <w:p w14:paraId="70F6576E" w14:textId="77777777" w:rsidR="00B15391" w:rsidRPr="00A97FD9" w:rsidRDefault="00B15391" w:rsidP="00C93619">
            <w:pPr>
              <w:rPr>
                <w:rFonts w:asciiTheme="minorHAnsi" w:hAnsiTheme="minorHAnsi" w:cstheme="minorHAnsi"/>
              </w:rPr>
            </w:pPr>
          </w:p>
          <w:p w14:paraId="3584FB4A" w14:textId="77777777" w:rsidR="00B15391" w:rsidRPr="00A97FD9" w:rsidRDefault="00B15391" w:rsidP="00C936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4BF64" w14:textId="188AD8DC" w:rsidR="00B15391" w:rsidRPr="00402CB3" w:rsidRDefault="00B15391" w:rsidP="00C93619">
            <w:pPr>
              <w:spacing w:before="0" w:line="240" w:lineRule="auto"/>
              <w:ind w:right="0"/>
              <w:rPr>
                <w:rFonts w:asciiTheme="minorHAnsi" w:eastAsia="Muli" w:hAnsiTheme="minorHAnsi" w:cstheme="minorHAnsi"/>
                <w:b/>
                <w:bCs/>
                <w:color w:val="5F7E88"/>
                <w:sz w:val="22"/>
                <w:szCs w:val="22"/>
              </w:rPr>
            </w:pPr>
            <w:r w:rsidRPr="00A97FD9">
              <w:rPr>
                <w:rFonts w:asciiTheme="minorHAnsi" w:eastAsia="Muli" w:hAnsiTheme="minorHAnsi" w:cstheme="minorHAnsi"/>
                <w:b/>
                <w:bCs/>
                <w:color w:val="5F7E88"/>
                <w:sz w:val="22"/>
                <w:szCs w:val="22"/>
              </w:rPr>
              <w:t>Parminder Singh</w:t>
            </w:r>
            <w:r w:rsidRPr="00A97FD9">
              <w:rPr>
                <w:rFonts w:asciiTheme="minorHAnsi" w:eastAsia="Arial" w:hAnsiTheme="minorHAnsi" w:cstheme="minorHAnsi"/>
                <w:b/>
                <w:bCs/>
                <w:color w:val="6E7B84"/>
                <w:sz w:val="22"/>
                <w:szCs w:val="22"/>
              </w:rPr>
              <w:br/>
            </w:r>
            <w:r w:rsidRPr="00A97FD9">
              <w:rPr>
                <w:rFonts w:asciiTheme="minorHAnsi" w:eastAsia="Muli" w:hAnsiTheme="minorHAnsi" w:cstheme="minorHAnsi"/>
                <w:b/>
                <w:bCs/>
                <w:color w:val="5F7E88"/>
                <w:sz w:val="22"/>
                <w:szCs w:val="22"/>
              </w:rPr>
              <w:t>QA Specialist II-Manager</w:t>
            </w:r>
          </w:p>
          <w:tbl>
            <w:tblPr>
              <w:tblW w:w="151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72"/>
              <w:gridCol w:w="7572"/>
            </w:tblGrid>
            <w:tr w:rsidR="00B15391" w:rsidRPr="00A97FD9" w14:paraId="0A9AD2D1" w14:textId="77777777" w:rsidTr="00C93619">
              <w:trPr>
                <w:cantSplit/>
                <w:trHeight w:val="3286"/>
                <w:tblHeader/>
              </w:trPr>
              <w:tc>
                <w:tcPr>
                  <w:tcW w:w="7572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217900" w14:textId="0A0B6017" w:rsidR="00B15391" w:rsidRDefault="00B15391" w:rsidP="00834C90">
                  <w:pPr>
                    <w:pStyle w:val="Heading1"/>
                    <w:framePr w:hSpace="180" w:wrap="around" w:vAnchor="text" w:hAnchor="margin" w:y="-719"/>
                    <w:spacing w:line="276" w:lineRule="auto"/>
                    <w:ind w:right="0"/>
                    <w:jc w:val="both"/>
                    <w:rPr>
                      <w:rFonts w:asciiTheme="minorHAnsi" w:eastAsiaTheme="minorHAnsi" w:hAnsiTheme="minorHAnsi" w:cstheme="minorHAnsi"/>
                      <w:color w:val="auto"/>
                      <w:sz w:val="20"/>
                      <w:szCs w:val="20"/>
                      <w:lang w:val="en-IN"/>
                    </w:rPr>
                  </w:pPr>
                  <w:r w:rsidRPr="00A97FD9">
                    <w:rPr>
                      <w:rFonts w:asciiTheme="minorHAnsi" w:eastAsiaTheme="minorHAnsi" w:hAnsiTheme="minorHAnsi" w:cstheme="minorHAnsi"/>
                      <w:color w:val="auto"/>
                      <w:sz w:val="20"/>
                      <w:szCs w:val="20"/>
                      <w:lang w:val="en-IN"/>
                    </w:rPr>
                    <w:t>Methodical Quality Assurance Professional with 17 years of overall IT experience, including 10+ years of expertise in QA, specializing in functional, automation,</w:t>
                  </w:r>
                  <w:r w:rsidR="00C5458F">
                    <w:rPr>
                      <w:rFonts w:asciiTheme="minorHAnsi" w:eastAsiaTheme="minorHAnsi" w:hAnsiTheme="minorHAnsi" w:cstheme="minorHAnsi"/>
                      <w:color w:val="auto"/>
                      <w:sz w:val="20"/>
                      <w:szCs w:val="20"/>
                      <w:lang w:val="en-IN"/>
                    </w:rPr>
                    <w:t xml:space="preserve"> DB</w:t>
                  </w:r>
                  <w:r w:rsidRPr="00A97FD9">
                    <w:rPr>
                      <w:rFonts w:asciiTheme="minorHAnsi" w:eastAsiaTheme="minorHAnsi" w:hAnsiTheme="minorHAnsi" w:cstheme="minorHAnsi"/>
                      <w:color w:val="auto"/>
                      <w:sz w:val="20"/>
                      <w:szCs w:val="20"/>
                      <w:lang w:val="en-IN"/>
                    </w:rPr>
                    <w:t xml:space="preserve"> and API testing. Proven track record as an Automation Specialist, leveraging tools and technologies such as Selenium with Python, </w:t>
                  </w:r>
                  <w:proofErr w:type="spellStart"/>
                  <w:r w:rsidR="004817D7" w:rsidRPr="00A97FD9">
                    <w:rPr>
                      <w:rFonts w:asciiTheme="minorHAnsi" w:eastAsiaTheme="minorHAnsi" w:hAnsiTheme="minorHAnsi" w:cstheme="minorHAnsi"/>
                      <w:color w:val="auto"/>
                      <w:sz w:val="20"/>
                      <w:szCs w:val="20"/>
                      <w:lang w:val="en-IN"/>
                    </w:rPr>
                    <w:t>Trecentis</w:t>
                  </w:r>
                  <w:proofErr w:type="spellEnd"/>
                  <w:r w:rsidRPr="00A97FD9">
                    <w:rPr>
                      <w:rFonts w:asciiTheme="minorHAnsi" w:eastAsiaTheme="minorHAnsi" w:hAnsiTheme="minorHAnsi" w:cstheme="minorHAnsi"/>
                      <w:color w:val="auto"/>
                      <w:sz w:val="20"/>
                      <w:szCs w:val="20"/>
                      <w:lang w:val="en-IN"/>
                    </w:rPr>
                    <w:t xml:space="preserve"> Tosca, Postman, and SQL to design scalable and maintainable automation frameworks. Skilled in driving quality through Agile methodologies, implementing end-to-end test strategies, and ensuring seamless integration within CI/CD pipelines. Demonstrates strong leadership in mentoring teams, managing test cycles, and fostering cross-functional collaboration. Passionate about utilizing automation and AI-driven techniques to enhance test efficiency, reduce defects, and deliver high-performing software products.</w:t>
                  </w:r>
                  <w:bookmarkStart w:id="3" w:name="_heading=h.3dy6vkm" w:colFirst="0" w:colLast="0"/>
                  <w:bookmarkEnd w:id="3"/>
                </w:p>
                <w:p w14:paraId="7F9EFAE2" w14:textId="77777777" w:rsidR="00402CB3" w:rsidRPr="00402CB3" w:rsidRDefault="00402CB3" w:rsidP="00834C90">
                  <w:pPr>
                    <w:framePr w:hSpace="180" w:wrap="around" w:vAnchor="text" w:hAnchor="margin" w:y="-719"/>
                    <w:rPr>
                      <w:lang w:val="en-IN"/>
                    </w:rPr>
                  </w:pPr>
                </w:p>
                <w:p w14:paraId="612BBCEE" w14:textId="77777777" w:rsidR="00B15391" w:rsidRPr="00A97FD9" w:rsidRDefault="00B15391" w:rsidP="00834C90">
                  <w:pPr>
                    <w:framePr w:hSpace="180" w:wrap="around" w:vAnchor="text" w:hAnchor="margin" w:y="-719"/>
                    <w:spacing w:before="0" w:line="240" w:lineRule="auto"/>
                    <w:ind w:right="0"/>
                    <w:jc w:val="both"/>
                    <w:rPr>
                      <w:rFonts w:asciiTheme="minorHAnsi" w:eastAsia="Roboto Mono" w:hAnsiTheme="minorHAnsi" w:cstheme="minorHAnsi"/>
                      <w:color w:val="45818E"/>
                      <w:sz w:val="16"/>
                      <w:szCs w:val="16"/>
                    </w:rPr>
                  </w:pPr>
                  <w:r w:rsidRPr="00A97FD9">
                    <w:rPr>
                      <w:rFonts w:asciiTheme="minorHAnsi" w:eastAsia="Muli" w:hAnsiTheme="minorHAnsi" w:cstheme="minorHAnsi"/>
                      <w:color w:val="5F7E88"/>
                      <w:sz w:val="24"/>
                      <w:szCs w:val="24"/>
                    </w:rPr>
                    <w:t>WORK EXPERIENCE</w:t>
                  </w:r>
                </w:p>
              </w:tc>
              <w:tc>
                <w:tcPr>
                  <w:tcW w:w="7572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</w:tcPr>
                <w:p w14:paraId="65FBDEAF" w14:textId="77777777" w:rsidR="00B15391" w:rsidRPr="00A97FD9" w:rsidRDefault="00B15391" w:rsidP="00834C90">
                  <w:pPr>
                    <w:framePr w:hSpace="180" w:wrap="around" w:vAnchor="text" w:hAnchor="margin" w:y="-719"/>
                    <w:ind w:right="0"/>
                    <w:rPr>
                      <w:rFonts w:asciiTheme="minorHAnsi" w:hAnsiTheme="minorHAnsi" w:cstheme="minorHAnsi"/>
                      <w:lang w:val="en-IN"/>
                    </w:rPr>
                  </w:pPr>
                </w:p>
              </w:tc>
            </w:tr>
          </w:tbl>
          <w:p w14:paraId="70965D56" w14:textId="77777777" w:rsidR="00B15391" w:rsidRPr="00A97FD9" w:rsidRDefault="00B15391" w:rsidP="00C93619">
            <w:pPr>
              <w:pStyle w:val="Heading2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bookmarkStart w:id="4" w:name="_heading=h.1t3h5sf" w:colFirst="0" w:colLast="0"/>
            <w:bookmarkEnd w:id="4"/>
            <w:r w:rsidRPr="00A97FD9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QA Specialist II- Manager</w:t>
            </w:r>
          </w:p>
          <w:p w14:paraId="53879C09" w14:textId="77BF2341" w:rsidR="00B15391" w:rsidRPr="00A97FD9" w:rsidRDefault="00B15391" w:rsidP="00C93619">
            <w:pPr>
              <w:pStyle w:val="Heading3"/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</w:pPr>
            <w:bookmarkStart w:id="5" w:name="_heading=h.4d34og8" w:colFirst="0" w:colLast="0"/>
            <w:bookmarkEnd w:id="5"/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 xml:space="preserve">Bank of America • </w:t>
            </w:r>
            <w:proofErr w:type="gramStart"/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Gandhinagar  •</w:t>
            </w:r>
            <w:proofErr w:type="gramEnd"/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 xml:space="preserve">  20</w:t>
            </w:r>
            <w:r w:rsidR="004A3B32"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17</w:t>
            </w:r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 xml:space="preserve"> – Present</w:t>
            </w:r>
            <w:bookmarkStart w:id="6" w:name="_heading=h.2s8eyo1" w:colFirst="0" w:colLast="0"/>
            <w:bookmarkEnd w:id="6"/>
          </w:p>
          <w:p w14:paraId="2A8059B7" w14:textId="77777777" w:rsidR="00893514" w:rsidRDefault="00B15391" w:rsidP="00893514">
            <w:pPr>
              <w:pStyle w:val="ListParagraph"/>
              <w:widowControl/>
              <w:numPr>
                <w:ilvl w:val="0"/>
                <w:numId w:val="10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bookmarkStart w:id="7" w:name="_Hlk195974384"/>
            <w:r w:rsidRPr="00A97FD9">
              <w:rPr>
                <w:rFonts w:asciiTheme="minorHAnsi" w:hAnsiTheme="minorHAnsi" w:cstheme="minorHAnsi"/>
                <w:b/>
                <w:bCs/>
              </w:rPr>
              <w:t>BMC Remedy:</w:t>
            </w:r>
            <w:r w:rsidRPr="00A97FD9">
              <w:rPr>
                <w:rFonts w:asciiTheme="minorHAnsi" w:hAnsiTheme="minorHAnsi" w:cstheme="minorHAnsi"/>
              </w:rPr>
              <w:t xml:space="preserve"> LedE2E QA efforts for </w:t>
            </w:r>
            <w:r w:rsidRPr="00A97FD9">
              <w:rPr>
                <w:rFonts w:asciiTheme="minorHAnsi" w:hAnsiTheme="minorHAnsi" w:cstheme="minorHAnsi"/>
                <w:b/>
                <w:bCs/>
              </w:rPr>
              <w:t>Change Management</w:t>
            </w:r>
            <w:r w:rsidRPr="00A97FD9">
              <w:rPr>
                <w:rFonts w:asciiTheme="minorHAnsi" w:hAnsiTheme="minorHAnsi" w:cstheme="minorHAnsi"/>
              </w:rPr>
              <w:t xml:space="preserve"> module which includes functional, regression, prod certs testing to validate workflows including Change Request lifecycle (</w:t>
            </w:r>
            <w:proofErr w:type="gramStart"/>
            <w:r w:rsidRPr="00A97FD9">
              <w:rPr>
                <w:rFonts w:asciiTheme="minorHAnsi" w:hAnsiTheme="minorHAnsi" w:cstheme="minorHAnsi"/>
              </w:rPr>
              <w:t>creation,approval,implementation</w:t>
            </w:r>
            <w:proofErr w:type="gramEnd"/>
            <w:r w:rsidRPr="00A97FD9">
              <w:rPr>
                <w:rFonts w:asciiTheme="minorHAnsi" w:hAnsiTheme="minorHAnsi" w:cstheme="minorHAnsi"/>
              </w:rPr>
              <w:t>&amp;closure).</w:t>
            </w:r>
          </w:p>
          <w:p w14:paraId="59CAB5AB" w14:textId="77777777" w:rsidR="00893514" w:rsidRDefault="00AF15DF" w:rsidP="00893514">
            <w:pPr>
              <w:pStyle w:val="ListParagraph"/>
              <w:widowControl/>
              <w:numPr>
                <w:ilvl w:val="0"/>
                <w:numId w:val="10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893514">
              <w:rPr>
                <w:rFonts w:asciiTheme="minorHAnsi" w:hAnsiTheme="minorHAnsi" w:cstheme="minorHAnsi"/>
              </w:rPr>
              <w:t xml:space="preserve">Automated repetitive regression scenarios using </w:t>
            </w:r>
            <w:proofErr w:type="spellStart"/>
            <w:r w:rsidRPr="00893514">
              <w:rPr>
                <w:rFonts w:asciiTheme="minorHAnsi" w:hAnsiTheme="minorHAnsi" w:cstheme="minorHAnsi"/>
                <w:b/>
                <w:bCs/>
              </w:rPr>
              <w:t>Tricentis</w:t>
            </w:r>
            <w:proofErr w:type="spellEnd"/>
            <w:r w:rsidRPr="00893514">
              <w:rPr>
                <w:rFonts w:asciiTheme="minorHAnsi" w:hAnsiTheme="minorHAnsi" w:cstheme="minorHAnsi"/>
                <w:b/>
                <w:bCs/>
              </w:rPr>
              <w:t xml:space="preserve"> Tosca</w:t>
            </w:r>
            <w:r w:rsidRPr="00893514">
              <w:rPr>
                <w:rFonts w:asciiTheme="minorHAnsi" w:hAnsiTheme="minorHAnsi" w:cstheme="minorHAnsi"/>
              </w:rPr>
              <w:t>, reducing test cycle time by ~30% and improving test coverage by ~40%. Built and maintained automated tests suites with Tosca.</w:t>
            </w:r>
          </w:p>
          <w:p w14:paraId="4E6BCFE6" w14:textId="77777777" w:rsidR="00893514" w:rsidRDefault="00AF15DF" w:rsidP="00893514">
            <w:pPr>
              <w:pStyle w:val="ListParagraph"/>
              <w:widowControl/>
              <w:numPr>
                <w:ilvl w:val="0"/>
                <w:numId w:val="10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893514">
              <w:rPr>
                <w:rFonts w:asciiTheme="minorHAnsi" w:hAnsiTheme="minorHAnsi" w:cstheme="minorHAnsi"/>
              </w:rPr>
              <w:t>Test Planning &amp; Team Leadership: Owned test planning for every release, defining scope, timelines, and resource needs. Assigned and tracked tasks for junior testers to ensure smooth execution and on-time delivery.</w:t>
            </w:r>
          </w:p>
          <w:p w14:paraId="1CBC8903" w14:textId="595A1263" w:rsidR="00893514" w:rsidRDefault="00AF15DF" w:rsidP="00893514">
            <w:pPr>
              <w:pStyle w:val="ListParagraph"/>
              <w:widowControl/>
              <w:numPr>
                <w:ilvl w:val="0"/>
                <w:numId w:val="10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893514">
              <w:rPr>
                <w:rFonts w:asciiTheme="minorHAnsi" w:hAnsiTheme="minorHAnsi" w:cstheme="minorHAnsi"/>
                <w:b/>
                <w:bCs/>
              </w:rPr>
              <w:t>In House Test Management Tool</w:t>
            </w:r>
            <w:r w:rsidR="0052594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3514">
              <w:rPr>
                <w:rFonts w:asciiTheme="minorHAnsi" w:hAnsiTheme="minorHAnsi" w:cstheme="minorHAnsi"/>
                <w:b/>
                <w:bCs/>
              </w:rPr>
              <w:t xml:space="preserve">(IRIS): </w:t>
            </w:r>
            <w:r w:rsidRPr="00893514">
              <w:rPr>
                <w:rFonts w:asciiTheme="minorHAnsi" w:hAnsiTheme="minorHAnsi" w:cstheme="minorHAnsi"/>
              </w:rPr>
              <w:t xml:space="preserve">Led the testing efforts for an in-house test management tool, ensuring robust functionality and seamless user experience. Utilized </w:t>
            </w:r>
            <w:r w:rsidRPr="00893514">
              <w:rPr>
                <w:rFonts w:asciiTheme="minorHAnsi" w:hAnsiTheme="minorHAnsi" w:cstheme="minorHAnsi"/>
                <w:b/>
                <w:bCs/>
              </w:rPr>
              <w:t>Python and Selenium</w:t>
            </w:r>
            <w:r w:rsidRPr="00893514">
              <w:rPr>
                <w:rFonts w:asciiTheme="minorHAnsi" w:hAnsiTheme="minorHAnsi" w:cstheme="minorHAnsi"/>
              </w:rPr>
              <w:t xml:space="preserve"> leveraging </w:t>
            </w:r>
            <w:proofErr w:type="spellStart"/>
            <w:r w:rsidRPr="00893514">
              <w:rPr>
                <w:rFonts w:asciiTheme="minorHAnsi" w:hAnsiTheme="minorHAnsi" w:cstheme="minorHAnsi"/>
              </w:rPr>
              <w:t>pytest</w:t>
            </w:r>
            <w:proofErr w:type="spellEnd"/>
            <w:r w:rsidRPr="00893514">
              <w:rPr>
                <w:rFonts w:asciiTheme="minorHAnsi" w:hAnsiTheme="minorHAnsi" w:cstheme="minorHAnsi"/>
              </w:rPr>
              <w:t xml:space="preserve"> framework to automate test cases, reducing the testing cycle by ~20% and saving ~35% in manual execution effort. </w:t>
            </w:r>
          </w:p>
          <w:p w14:paraId="3A61F8B4" w14:textId="77777777" w:rsidR="00893514" w:rsidRDefault="00AF15DF" w:rsidP="00893514">
            <w:pPr>
              <w:pStyle w:val="ListParagraph"/>
              <w:widowControl/>
              <w:numPr>
                <w:ilvl w:val="0"/>
                <w:numId w:val="10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893514">
              <w:rPr>
                <w:rFonts w:asciiTheme="minorHAnsi" w:hAnsiTheme="minorHAnsi" w:cstheme="minorHAnsi"/>
              </w:rPr>
              <w:t>Successfully identified and resolved critical issues, contributing to the overall quality and reliability of the tool.</w:t>
            </w:r>
          </w:p>
          <w:p w14:paraId="11CF6B8B" w14:textId="77777777" w:rsidR="00893514" w:rsidRDefault="00AF15DF" w:rsidP="00893514">
            <w:pPr>
              <w:pStyle w:val="ListParagraph"/>
              <w:widowControl/>
              <w:numPr>
                <w:ilvl w:val="0"/>
                <w:numId w:val="10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893514">
              <w:rPr>
                <w:rFonts w:asciiTheme="minorHAnsi" w:hAnsiTheme="minorHAnsi" w:cstheme="minorHAnsi"/>
                <w:b/>
                <w:bCs/>
              </w:rPr>
              <w:t>API &amp; Web Services Testing</w:t>
            </w:r>
            <w:r w:rsidRPr="00893514">
              <w:rPr>
                <w:rFonts w:asciiTheme="minorHAnsi" w:hAnsiTheme="minorHAnsi" w:cstheme="minorHAnsi"/>
              </w:rPr>
              <w:t xml:space="preserve">: Developed and implemented </w:t>
            </w:r>
            <w:r w:rsidRPr="00893514">
              <w:rPr>
                <w:rFonts w:asciiTheme="minorHAnsi" w:hAnsiTheme="minorHAnsi" w:cstheme="minorHAnsi"/>
                <w:b/>
                <w:bCs/>
              </w:rPr>
              <w:t>REST/SOAP API</w:t>
            </w:r>
            <w:r w:rsidRPr="00893514">
              <w:rPr>
                <w:rFonts w:asciiTheme="minorHAnsi" w:hAnsiTheme="minorHAnsi" w:cstheme="minorHAnsi"/>
              </w:rPr>
              <w:t xml:space="preserve"> tests using </w:t>
            </w:r>
            <w:r w:rsidRPr="00893514">
              <w:rPr>
                <w:rFonts w:asciiTheme="minorHAnsi" w:hAnsiTheme="minorHAnsi" w:cstheme="minorHAnsi"/>
                <w:b/>
                <w:bCs/>
              </w:rPr>
              <w:t>Postman and Tosca API testing module</w:t>
            </w:r>
            <w:r w:rsidRPr="00893514">
              <w:rPr>
                <w:rFonts w:asciiTheme="minorHAnsi" w:hAnsiTheme="minorHAnsi" w:cstheme="minorHAnsi"/>
              </w:rPr>
              <w:t xml:space="preserve">. </w:t>
            </w:r>
          </w:p>
          <w:p w14:paraId="1D5BCA6C" w14:textId="77777777" w:rsidR="00893514" w:rsidRDefault="00AF15DF" w:rsidP="00893514">
            <w:pPr>
              <w:pStyle w:val="ListParagraph"/>
              <w:widowControl/>
              <w:numPr>
                <w:ilvl w:val="0"/>
                <w:numId w:val="10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893514">
              <w:rPr>
                <w:rFonts w:asciiTheme="minorHAnsi" w:hAnsiTheme="minorHAnsi" w:cstheme="minorHAnsi"/>
              </w:rPr>
              <w:t xml:space="preserve">Automated regression </w:t>
            </w:r>
            <w:proofErr w:type="gramStart"/>
            <w:r w:rsidRPr="00893514">
              <w:rPr>
                <w:rFonts w:asciiTheme="minorHAnsi" w:hAnsiTheme="minorHAnsi" w:cstheme="minorHAnsi"/>
              </w:rPr>
              <w:t>suites</w:t>
            </w:r>
            <w:proofErr w:type="gramEnd"/>
            <w:r w:rsidRPr="00893514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3514">
              <w:rPr>
                <w:rFonts w:asciiTheme="minorHAnsi" w:hAnsiTheme="minorHAnsi" w:cstheme="minorHAnsi"/>
              </w:rPr>
              <w:t>to streamline</w:t>
            </w:r>
            <w:proofErr w:type="gramEnd"/>
            <w:r w:rsidRPr="00893514">
              <w:rPr>
                <w:rFonts w:asciiTheme="minorHAnsi" w:hAnsiTheme="minorHAnsi" w:cstheme="minorHAnsi"/>
              </w:rPr>
              <w:t xml:space="preserve"> testing and ensure seamless backend integrations, enabling faster execution of critical scenarios.</w:t>
            </w:r>
          </w:p>
          <w:p w14:paraId="11ED8D35" w14:textId="77777777" w:rsidR="00893514" w:rsidRDefault="00AF15DF" w:rsidP="00893514">
            <w:pPr>
              <w:pStyle w:val="ListParagraph"/>
              <w:widowControl/>
              <w:numPr>
                <w:ilvl w:val="0"/>
                <w:numId w:val="10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893514">
              <w:rPr>
                <w:rFonts w:asciiTheme="minorHAnsi" w:hAnsiTheme="minorHAnsi" w:cstheme="minorHAnsi"/>
                <w:b/>
                <w:bCs/>
              </w:rPr>
              <w:t>Scrum &amp; Agile Collaboration</w:t>
            </w:r>
            <w:r w:rsidRPr="00893514">
              <w:rPr>
                <w:rFonts w:asciiTheme="minorHAnsi" w:hAnsiTheme="minorHAnsi" w:cstheme="minorHAnsi"/>
              </w:rPr>
              <w:t xml:space="preserve">: Actively participated in daily stand-ups, sprint planning, backlog grooming, and retrospectives. Coordinated with Scrum Masters and Product </w:t>
            </w:r>
            <w:r w:rsidRPr="00893514">
              <w:rPr>
                <w:rFonts w:asciiTheme="minorHAnsi" w:hAnsiTheme="minorHAnsi" w:cstheme="minorHAnsi"/>
              </w:rPr>
              <w:lastRenderedPageBreak/>
              <w:t>Owners to align testing activities with sprint goals and ensure continuous delivery of high-quality software.</w:t>
            </w:r>
          </w:p>
          <w:p w14:paraId="6B9E85C5" w14:textId="7AB87857" w:rsidR="00AF15DF" w:rsidRPr="00893514" w:rsidRDefault="00AF15DF" w:rsidP="00893514">
            <w:pPr>
              <w:pStyle w:val="ListParagraph"/>
              <w:widowControl/>
              <w:numPr>
                <w:ilvl w:val="0"/>
                <w:numId w:val="10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893514">
              <w:rPr>
                <w:rFonts w:asciiTheme="minorHAnsi" w:hAnsiTheme="minorHAnsi" w:cstheme="minorHAnsi"/>
                <w:b/>
                <w:bCs/>
              </w:rPr>
              <w:t>Agile Leadership &amp; Collaboration</w:t>
            </w:r>
            <w:r w:rsidRPr="00893514">
              <w:rPr>
                <w:rFonts w:asciiTheme="minorHAnsi" w:hAnsiTheme="minorHAnsi" w:cstheme="minorHAnsi"/>
              </w:rPr>
              <w:t>: Acted as QA lead in cross-functional Agile teams. Drove sprint planning, backlog grooming, and defect triage. Ensured alignment between business needs and test coverage.</w:t>
            </w:r>
          </w:p>
          <w:p w14:paraId="418A5F8E" w14:textId="7A805EF5" w:rsidR="00B15391" w:rsidRPr="00893514" w:rsidRDefault="00B15391" w:rsidP="00B15391">
            <w:pPr>
              <w:jc w:val="both"/>
              <w:rPr>
                <w:rFonts w:asciiTheme="minorHAnsi" w:eastAsiaTheme="minorHAnsi" w:hAnsiTheme="minorHAnsi" w:cstheme="minorHAnsi"/>
                <w:b/>
              </w:rPr>
            </w:pPr>
            <w:r w:rsidRPr="00893514">
              <w:rPr>
                <w:rFonts w:asciiTheme="minorHAnsi" w:eastAsia="Arial" w:hAnsiTheme="minorHAnsi" w:cstheme="minorHAnsi"/>
                <w:b/>
              </w:rPr>
              <w:t xml:space="preserve">QA Specialist I- </w:t>
            </w:r>
            <w:r w:rsidR="00AF15DF" w:rsidRPr="00893514">
              <w:rPr>
                <w:rFonts w:asciiTheme="minorHAnsi" w:eastAsia="Arial" w:hAnsiTheme="minorHAnsi" w:cstheme="minorHAnsi"/>
                <w:b/>
              </w:rPr>
              <w:t xml:space="preserve">Assistant </w:t>
            </w:r>
            <w:r w:rsidRPr="00893514">
              <w:rPr>
                <w:rFonts w:asciiTheme="minorHAnsi" w:eastAsia="Arial" w:hAnsiTheme="minorHAnsi" w:cstheme="minorHAnsi"/>
                <w:b/>
              </w:rPr>
              <w:t>Manager</w:t>
            </w:r>
          </w:p>
          <w:p w14:paraId="05422602" w14:textId="4A8BA70C" w:rsidR="00B15391" w:rsidRPr="00A97FD9" w:rsidRDefault="00B15391" w:rsidP="00B15391">
            <w:pPr>
              <w:pStyle w:val="Heading3"/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</w:pPr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 xml:space="preserve">Bank of America • </w:t>
            </w:r>
            <w:proofErr w:type="gramStart"/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Gandhinagar  •</w:t>
            </w:r>
            <w:proofErr w:type="gramEnd"/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 xml:space="preserve">  201</w:t>
            </w:r>
            <w:r w:rsidR="004A3B32"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5</w:t>
            </w:r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 xml:space="preserve"> – 201</w:t>
            </w:r>
            <w:r w:rsidR="004A3B32"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7</w:t>
            </w:r>
          </w:p>
          <w:p w14:paraId="7C377435" w14:textId="77777777" w:rsidR="00893514" w:rsidRDefault="00B15391" w:rsidP="00893514">
            <w:pPr>
              <w:pStyle w:val="ListParagraph"/>
              <w:widowControl/>
              <w:numPr>
                <w:ilvl w:val="0"/>
                <w:numId w:val="8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A97FD9">
              <w:rPr>
                <w:rFonts w:asciiTheme="minorHAnsi" w:hAnsiTheme="minorHAnsi" w:cstheme="minorHAnsi"/>
              </w:rPr>
              <w:t xml:space="preserve">Part of </w:t>
            </w:r>
            <w:r w:rsidRPr="00A97FD9">
              <w:rPr>
                <w:rFonts w:asciiTheme="minorHAnsi" w:hAnsiTheme="minorHAnsi" w:cstheme="minorHAnsi"/>
                <w:b/>
                <w:bCs/>
              </w:rPr>
              <w:t>IBST (Investment &amp; Banking Service Technology)</w:t>
            </w:r>
            <w:r w:rsidRPr="00A97FD9">
              <w:rPr>
                <w:rFonts w:asciiTheme="minorHAnsi" w:hAnsiTheme="minorHAnsi" w:cstheme="minorHAnsi"/>
              </w:rPr>
              <w:t xml:space="preserve"> project, which provides end-to-end testing services across various technology platforms, covering all retail and wealth domains.</w:t>
            </w:r>
          </w:p>
          <w:p w14:paraId="76F30782" w14:textId="77777777" w:rsidR="00893514" w:rsidRDefault="00B15391" w:rsidP="00893514">
            <w:pPr>
              <w:pStyle w:val="ListParagraph"/>
              <w:widowControl/>
              <w:numPr>
                <w:ilvl w:val="0"/>
                <w:numId w:val="8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893514">
              <w:rPr>
                <w:rFonts w:asciiTheme="minorHAnsi" w:hAnsiTheme="minorHAnsi" w:cstheme="minorHAnsi"/>
              </w:rPr>
              <w:t xml:space="preserve">Participate in daily Scrum meetings with business users, </w:t>
            </w:r>
            <w:r w:rsidR="0061243D" w:rsidRPr="00893514">
              <w:rPr>
                <w:rFonts w:asciiTheme="minorHAnsi" w:hAnsiTheme="minorHAnsi" w:cstheme="minorHAnsi"/>
              </w:rPr>
              <w:t xml:space="preserve">business </w:t>
            </w:r>
            <w:r w:rsidRPr="00893514">
              <w:rPr>
                <w:rFonts w:asciiTheme="minorHAnsi" w:hAnsiTheme="minorHAnsi" w:cstheme="minorHAnsi"/>
              </w:rPr>
              <w:t>analysts, and the development team to discuss sprint planning, story estimations, and requirements mapping.</w:t>
            </w:r>
          </w:p>
          <w:p w14:paraId="7972B1FB" w14:textId="77777777" w:rsidR="00893514" w:rsidRDefault="002C2041" w:rsidP="00893514">
            <w:pPr>
              <w:pStyle w:val="ListParagraph"/>
              <w:widowControl/>
              <w:numPr>
                <w:ilvl w:val="0"/>
                <w:numId w:val="8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893514">
              <w:rPr>
                <w:rFonts w:asciiTheme="minorHAnsi" w:hAnsiTheme="minorHAnsi" w:cstheme="minorHAnsi"/>
              </w:rPr>
              <w:t xml:space="preserve">Conducted functional, API testing using </w:t>
            </w:r>
            <w:r w:rsidRPr="00893514">
              <w:rPr>
                <w:rFonts w:asciiTheme="minorHAnsi" w:hAnsiTheme="minorHAnsi" w:cstheme="minorHAnsi"/>
                <w:b/>
                <w:bCs/>
              </w:rPr>
              <w:t>Postman</w:t>
            </w:r>
            <w:r w:rsidRPr="00893514">
              <w:rPr>
                <w:rFonts w:asciiTheme="minorHAnsi" w:hAnsiTheme="minorHAnsi" w:cstheme="minorHAnsi"/>
              </w:rPr>
              <w:t xml:space="preserve">, and </w:t>
            </w:r>
            <w:r w:rsidRPr="00893514">
              <w:rPr>
                <w:rFonts w:asciiTheme="minorHAnsi" w:hAnsiTheme="minorHAnsi" w:cstheme="minorHAnsi"/>
                <w:b/>
                <w:bCs/>
              </w:rPr>
              <w:t>database testin</w:t>
            </w:r>
            <w:r w:rsidRPr="00893514">
              <w:rPr>
                <w:rFonts w:asciiTheme="minorHAnsi" w:hAnsiTheme="minorHAnsi" w:cstheme="minorHAnsi"/>
              </w:rPr>
              <w:t xml:space="preserve">g using </w:t>
            </w:r>
            <w:r w:rsidRPr="00893514">
              <w:rPr>
                <w:rFonts w:asciiTheme="minorHAnsi" w:hAnsiTheme="minorHAnsi" w:cstheme="minorHAnsi"/>
                <w:b/>
                <w:bCs/>
              </w:rPr>
              <w:t>Toad for Oracle for an application (ICDP</w:t>
            </w:r>
            <w:r w:rsidRPr="00893514">
              <w:rPr>
                <w:rFonts w:asciiTheme="minorHAnsi" w:hAnsiTheme="minorHAnsi" w:cstheme="minorHAnsi"/>
              </w:rPr>
              <w:t>) in the banking domain.</w:t>
            </w:r>
          </w:p>
          <w:p w14:paraId="2A6ED8E2" w14:textId="283AF917" w:rsidR="00B15391" w:rsidRPr="00893514" w:rsidRDefault="00B15391" w:rsidP="00893514">
            <w:pPr>
              <w:pStyle w:val="ListParagraph"/>
              <w:widowControl/>
              <w:numPr>
                <w:ilvl w:val="0"/>
                <w:numId w:val="8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893514">
              <w:rPr>
                <w:rFonts w:asciiTheme="minorHAnsi" w:hAnsiTheme="minorHAnsi" w:cstheme="minorHAnsi"/>
              </w:rPr>
              <w:t>Engage in defect triaging, assisting with issue resolution, escalating, and tracking bugs throughout the defect lifecycle.</w:t>
            </w:r>
          </w:p>
          <w:p w14:paraId="60164F0B" w14:textId="347E76B7" w:rsidR="00BC286D" w:rsidRPr="00A97FD9" w:rsidRDefault="00BC286D" w:rsidP="00BC286D">
            <w:pPr>
              <w:jc w:val="both"/>
              <w:rPr>
                <w:rFonts w:asciiTheme="minorHAnsi" w:eastAsiaTheme="minorHAnsi" w:hAnsiTheme="minorHAnsi" w:cstheme="minorHAnsi"/>
                <w:b/>
              </w:rPr>
            </w:pPr>
            <w:r w:rsidRPr="00A97FD9">
              <w:rPr>
                <w:rFonts w:asciiTheme="minorHAnsi" w:eastAsia="Arial" w:hAnsiTheme="minorHAnsi" w:cstheme="minorHAnsi"/>
                <w:b/>
              </w:rPr>
              <w:t>Team Leader</w:t>
            </w:r>
          </w:p>
          <w:p w14:paraId="52E33562" w14:textId="4795C8A0" w:rsidR="00BC286D" w:rsidRPr="00A97FD9" w:rsidRDefault="00BC286D" w:rsidP="00BC286D">
            <w:pPr>
              <w:pStyle w:val="Heading3"/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</w:pPr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 xml:space="preserve">Bank of America • Financial Statement </w:t>
            </w:r>
            <w:proofErr w:type="gramStart"/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Spreading(FSS)  •</w:t>
            </w:r>
            <w:proofErr w:type="gramEnd"/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 xml:space="preserve">  201</w:t>
            </w:r>
            <w:r w:rsidR="000172F5"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2</w:t>
            </w:r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 xml:space="preserve"> – 201</w:t>
            </w:r>
            <w:r w:rsidR="000172F5"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5</w:t>
            </w:r>
          </w:p>
          <w:p w14:paraId="6062DBE6" w14:textId="77777777" w:rsidR="00DE0C0B" w:rsidRPr="00A97FD9" w:rsidRDefault="00DE0C0B" w:rsidP="00BC286D">
            <w:pPr>
              <w:pStyle w:val="ListParagraph"/>
              <w:widowControl/>
              <w:numPr>
                <w:ilvl w:val="1"/>
                <w:numId w:val="7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A97FD9">
              <w:rPr>
                <w:rFonts w:asciiTheme="minorHAnsi" w:hAnsiTheme="minorHAnsi" w:cstheme="minorHAnsi"/>
              </w:rPr>
              <w:t xml:space="preserve">Performed financial statement spreading aligned with internal credit policies to assess lending eligibility for small and medium businesses, covering term loans and lines of credit. </w:t>
            </w:r>
          </w:p>
          <w:p w14:paraId="0F77162D" w14:textId="77777777" w:rsidR="00DE0C0B" w:rsidRPr="00A97FD9" w:rsidRDefault="00DE0C0B" w:rsidP="00BC286D">
            <w:pPr>
              <w:pStyle w:val="ListParagraph"/>
              <w:widowControl/>
              <w:numPr>
                <w:ilvl w:val="1"/>
                <w:numId w:val="7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A97FD9">
              <w:rPr>
                <w:rFonts w:asciiTheme="minorHAnsi" w:hAnsiTheme="minorHAnsi" w:cstheme="minorHAnsi"/>
              </w:rPr>
              <w:t xml:space="preserve">Analyzed financials for covenant compliance and prepared periodic performance commentary as per loan agreements. </w:t>
            </w:r>
          </w:p>
          <w:p w14:paraId="509522BC" w14:textId="77777777" w:rsidR="00DE0C0B" w:rsidRPr="00A97FD9" w:rsidRDefault="00DE0C0B" w:rsidP="00BC286D">
            <w:pPr>
              <w:pStyle w:val="ListParagraph"/>
              <w:widowControl/>
              <w:numPr>
                <w:ilvl w:val="1"/>
                <w:numId w:val="7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A97FD9">
              <w:rPr>
                <w:rFonts w:asciiTheme="minorHAnsi" w:hAnsiTheme="minorHAnsi" w:cstheme="minorHAnsi"/>
              </w:rPr>
              <w:t xml:space="preserve">Collaborated on </w:t>
            </w:r>
            <w:r w:rsidRPr="00A97FD9">
              <w:rPr>
                <w:rFonts w:asciiTheme="minorHAnsi" w:hAnsiTheme="minorHAnsi" w:cstheme="minorHAnsi"/>
                <w:b/>
                <w:bCs/>
              </w:rPr>
              <w:t>UAT testing of the MRA (Moody’s Risk Analysis</w:t>
            </w:r>
            <w:r w:rsidRPr="00A97FD9">
              <w:rPr>
                <w:rFonts w:asciiTheme="minorHAnsi" w:hAnsiTheme="minorHAnsi" w:cstheme="minorHAnsi"/>
              </w:rPr>
              <w:t xml:space="preserve">) tool to support accurate credit risk evaluation. Streamlined the financial review process by identifying and eliminating redundant steps, improving efficiency by ~15%. </w:t>
            </w:r>
          </w:p>
          <w:p w14:paraId="6C6463D3" w14:textId="0EC8D3C9" w:rsidR="00BC286D" w:rsidRPr="00A97FD9" w:rsidRDefault="00DE0C0B" w:rsidP="00DE0C0B">
            <w:pPr>
              <w:pStyle w:val="ListParagraph"/>
              <w:widowControl/>
              <w:numPr>
                <w:ilvl w:val="1"/>
                <w:numId w:val="7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A97FD9">
              <w:rPr>
                <w:rFonts w:asciiTheme="minorHAnsi" w:hAnsiTheme="minorHAnsi" w:cstheme="minorHAnsi"/>
              </w:rPr>
              <w:t xml:space="preserve">Ensured consistency and quality in financial data used for credit </w:t>
            </w:r>
            <w:proofErr w:type="gramStart"/>
            <w:r w:rsidRPr="00A97FD9">
              <w:rPr>
                <w:rFonts w:asciiTheme="minorHAnsi" w:hAnsiTheme="minorHAnsi" w:cstheme="minorHAnsi"/>
              </w:rPr>
              <w:t>decision-making</w:t>
            </w:r>
            <w:proofErr w:type="gramEnd"/>
            <w:r w:rsidRPr="00A97FD9">
              <w:rPr>
                <w:rFonts w:asciiTheme="minorHAnsi" w:hAnsiTheme="minorHAnsi" w:cstheme="minorHAnsi"/>
              </w:rPr>
              <w:t xml:space="preserve">. </w:t>
            </w:r>
          </w:p>
          <w:p w14:paraId="1EAF6019" w14:textId="77777777" w:rsidR="00F40487" w:rsidRPr="00A97FD9" w:rsidRDefault="00F40487" w:rsidP="00F40487">
            <w:pPr>
              <w:jc w:val="both"/>
              <w:rPr>
                <w:rFonts w:asciiTheme="minorHAnsi" w:eastAsia="Arial" w:hAnsiTheme="minorHAnsi" w:cstheme="minorHAnsi"/>
                <w:b/>
              </w:rPr>
            </w:pPr>
          </w:p>
          <w:p w14:paraId="13FE7F95" w14:textId="77777777" w:rsidR="00F40487" w:rsidRPr="00A97FD9" w:rsidRDefault="00F40487" w:rsidP="00F40487">
            <w:pPr>
              <w:jc w:val="both"/>
              <w:rPr>
                <w:rFonts w:asciiTheme="minorHAnsi" w:eastAsia="Arial" w:hAnsiTheme="minorHAnsi" w:cstheme="minorHAnsi"/>
                <w:b/>
              </w:rPr>
            </w:pPr>
          </w:p>
          <w:p w14:paraId="3C85929D" w14:textId="448A9614" w:rsidR="00F40487" w:rsidRPr="00A97FD9" w:rsidRDefault="00F40487" w:rsidP="00F40487">
            <w:pPr>
              <w:jc w:val="both"/>
              <w:rPr>
                <w:rFonts w:asciiTheme="minorHAnsi" w:eastAsiaTheme="minorHAnsi" w:hAnsiTheme="minorHAnsi" w:cstheme="minorHAnsi"/>
                <w:b/>
              </w:rPr>
            </w:pPr>
            <w:r w:rsidRPr="00A97FD9">
              <w:rPr>
                <w:rFonts w:asciiTheme="minorHAnsi" w:eastAsia="Arial" w:hAnsiTheme="minorHAnsi" w:cstheme="minorHAnsi"/>
                <w:b/>
              </w:rPr>
              <w:lastRenderedPageBreak/>
              <w:t xml:space="preserve">Team </w:t>
            </w:r>
            <w:r w:rsidR="00B91B4C" w:rsidRPr="00A97FD9">
              <w:rPr>
                <w:rFonts w:asciiTheme="minorHAnsi" w:eastAsia="Arial" w:hAnsiTheme="minorHAnsi" w:cstheme="minorHAnsi"/>
                <w:b/>
              </w:rPr>
              <w:t>Developer</w:t>
            </w:r>
          </w:p>
          <w:p w14:paraId="6B5675D0" w14:textId="1BFD4DCE" w:rsidR="00F40487" w:rsidRPr="00A97FD9" w:rsidRDefault="00F40487" w:rsidP="00F40487">
            <w:pPr>
              <w:pStyle w:val="Heading3"/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</w:pPr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 xml:space="preserve">Bank of America • US Trust Investment Group </w:t>
            </w:r>
            <w:proofErr w:type="gramStart"/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•  20</w:t>
            </w:r>
            <w:r w:rsidR="000172F5"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09</w:t>
            </w:r>
            <w:proofErr w:type="gramEnd"/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 xml:space="preserve"> – 201</w:t>
            </w:r>
            <w:r w:rsidR="000172F5"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2</w:t>
            </w:r>
          </w:p>
          <w:p w14:paraId="76C516D0" w14:textId="77777777" w:rsidR="00F40487" w:rsidRPr="00A97FD9" w:rsidRDefault="00F40487" w:rsidP="00B91B4C">
            <w:pPr>
              <w:pStyle w:val="ListParagraph"/>
              <w:widowControl/>
              <w:numPr>
                <w:ilvl w:val="1"/>
                <w:numId w:val="7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A97FD9">
              <w:rPr>
                <w:rFonts w:asciiTheme="minorHAnsi" w:hAnsiTheme="minorHAnsi" w:cstheme="minorHAnsi"/>
              </w:rPr>
              <w:t>Led UAT testing for the Client Presentation tool and supported its seamless migration to the production environment.</w:t>
            </w:r>
          </w:p>
          <w:p w14:paraId="793E0C2E" w14:textId="27FBCD91" w:rsidR="00F40487" w:rsidRPr="00A97FD9" w:rsidRDefault="00F40487" w:rsidP="00B91B4C">
            <w:pPr>
              <w:pStyle w:val="ListParagraph"/>
              <w:widowControl/>
              <w:numPr>
                <w:ilvl w:val="1"/>
                <w:numId w:val="7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A97FD9">
              <w:rPr>
                <w:rFonts w:asciiTheme="minorHAnsi" w:hAnsiTheme="minorHAnsi" w:cstheme="minorHAnsi"/>
              </w:rPr>
              <w:t>Compiled in-depth investment research reports on U.S. equities using Bloomberg</w:t>
            </w:r>
            <w:r w:rsidR="000172F5" w:rsidRPr="00A97FD9">
              <w:rPr>
                <w:rFonts w:asciiTheme="minorHAnsi" w:hAnsiTheme="minorHAnsi" w:cstheme="minorHAnsi"/>
              </w:rPr>
              <w:t>, Morning Star</w:t>
            </w:r>
            <w:r w:rsidRPr="00A97FD9">
              <w:rPr>
                <w:rFonts w:asciiTheme="minorHAnsi" w:hAnsiTheme="minorHAnsi" w:cstheme="minorHAnsi"/>
              </w:rPr>
              <w:t xml:space="preserve"> and Thomson Reuters, incorporating market consensus, industry analysis, ratio evaluation, and peer benchmarking. </w:t>
            </w:r>
          </w:p>
          <w:p w14:paraId="15C2EB83" w14:textId="77777777" w:rsidR="00F40487" w:rsidRPr="00A97FD9" w:rsidRDefault="00F40487" w:rsidP="00B91B4C">
            <w:pPr>
              <w:pStyle w:val="ListParagraph"/>
              <w:widowControl/>
              <w:numPr>
                <w:ilvl w:val="1"/>
                <w:numId w:val="7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A97FD9">
              <w:rPr>
                <w:rFonts w:asciiTheme="minorHAnsi" w:hAnsiTheme="minorHAnsi" w:cstheme="minorHAnsi"/>
              </w:rPr>
              <w:t xml:space="preserve">Authored forward-looking commentaries based on insights from leading brokerage firms. Delivered comprehensive portfolio comparison notes and designed customized fund blends tailored to client profiles. </w:t>
            </w:r>
          </w:p>
          <w:p w14:paraId="28682DA7" w14:textId="3A4801AE" w:rsidR="00B15391" w:rsidRPr="00A97FD9" w:rsidRDefault="00F40487" w:rsidP="00C93619">
            <w:pPr>
              <w:pStyle w:val="ListParagraph"/>
              <w:widowControl/>
              <w:numPr>
                <w:ilvl w:val="1"/>
                <w:numId w:val="7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A97FD9">
              <w:rPr>
                <w:rFonts w:asciiTheme="minorHAnsi" w:hAnsiTheme="minorHAnsi" w:cstheme="minorHAnsi"/>
              </w:rPr>
              <w:t>Developed asset allocation strategies and wealth planning proposals to support new client acquisition and enhance investment decision-making</w:t>
            </w:r>
            <w:bookmarkEnd w:id="7"/>
            <w:r w:rsidR="00B91B4C" w:rsidRPr="00A97FD9">
              <w:rPr>
                <w:rFonts w:asciiTheme="minorHAnsi" w:hAnsiTheme="minorHAnsi" w:cstheme="minorHAnsi"/>
              </w:rPr>
              <w:t>.</w:t>
            </w:r>
          </w:p>
          <w:p w14:paraId="4D048373" w14:textId="77777777" w:rsidR="00B15391" w:rsidRPr="00A97FD9" w:rsidRDefault="00B15391" w:rsidP="00C93619">
            <w:pPr>
              <w:pStyle w:val="Heading3"/>
              <w:rPr>
                <w:rFonts w:asciiTheme="minorHAnsi" w:eastAsia="Arial" w:hAnsiTheme="minorHAnsi" w:cstheme="minorHAnsi"/>
                <w:b/>
                <w:sz w:val="16"/>
                <w:szCs w:val="16"/>
              </w:rPr>
            </w:pPr>
          </w:p>
          <w:p w14:paraId="687115D8" w14:textId="163D0C2A" w:rsidR="00B91B4C" w:rsidRPr="00A97FD9" w:rsidRDefault="00B91B4C" w:rsidP="00B91B4C">
            <w:pPr>
              <w:jc w:val="both"/>
              <w:rPr>
                <w:rFonts w:asciiTheme="minorHAnsi" w:eastAsiaTheme="minorHAnsi" w:hAnsiTheme="minorHAnsi" w:cstheme="minorHAnsi"/>
                <w:b/>
              </w:rPr>
            </w:pPr>
            <w:r w:rsidRPr="00A97FD9">
              <w:rPr>
                <w:rFonts w:asciiTheme="minorHAnsi" w:eastAsia="Arial" w:hAnsiTheme="minorHAnsi" w:cstheme="minorHAnsi"/>
                <w:b/>
              </w:rPr>
              <w:t>Team Member</w:t>
            </w:r>
          </w:p>
          <w:p w14:paraId="555FE3CC" w14:textId="1E5801A4" w:rsidR="00B91B4C" w:rsidRPr="00A97FD9" w:rsidRDefault="00B91B4C" w:rsidP="00B91B4C">
            <w:pPr>
              <w:pStyle w:val="Heading3"/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</w:pPr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 xml:space="preserve">Bank of America • Check Fraud Detection </w:t>
            </w:r>
            <w:proofErr w:type="gramStart"/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•  20</w:t>
            </w:r>
            <w:r w:rsidR="000172F5"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07</w:t>
            </w:r>
            <w:proofErr w:type="gramEnd"/>
            <w:r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– 20</w:t>
            </w:r>
            <w:r w:rsidR="000172F5" w:rsidRPr="00A97FD9">
              <w:rPr>
                <w:rFonts w:asciiTheme="minorHAnsi" w:eastAsia="Arial" w:hAnsiTheme="minorHAnsi" w:cstheme="minorHAnsi"/>
                <w:b/>
                <w:i/>
                <w:color w:val="434343"/>
                <w:sz w:val="20"/>
                <w:szCs w:val="20"/>
              </w:rPr>
              <w:t>09</w:t>
            </w:r>
          </w:p>
          <w:p w14:paraId="4C758AD9" w14:textId="77777777" w:rsidR="00B91B4C" w:rsidRPr="00A97FD9" w:rsidRDefault="00B91B4C" w:rsidP="00B91B4C">
            <w:pPr>
              <w:pStyle w:val="ListParagraph"/>
              <w:widowControl/>
              <w:numPr>
                <w:ilvl w:val="1"/>
                <w:numId w:val="7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A97FD9">
              <w:rPr>
                <w:rFonts w:asciiTheme="minorHAnsi" w:hAnsiTheme="minorHAnsi" w:cstheme="minorHAnsi"/>
              </w:rPr>
              <w:t>Analyzed and authorized check payments to mitigate the bank’s exposure to financial risks and fraudulent activities.</w:t>
            </w:r>
          </w:p>
          <w:p w14:paraId="7690E280" w14:textId="77777777" w:rsidR="00B91B4C" w:rsidRPr="00A97FD9" w:rsidRDefault="00B91B4C" w:rsidP="00B91B4C">
            <w:pPr>
              <w:pStyle w:val="ListParagraph"/>
              <w:widowControl/>
              <w:numPr>
                <w:ilvl w:val="1"/>
                <w:numId w:val="7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A97FD9">
              <w:rPr>
                <w:rFonts w:asciiTheme="minorHAnsi" w:hAnsiTheme="minorHAnsi" w:cstheme="minorHAnsi"/>
              </w:rPr>
              <w:t>Identified and addressed potential threats including forgery, check kiting, and counterfeit checks. Implemented robust control measures to detect and prevent money laundering in compliance with regulatory standards.</w:t>
            </w:r>
          </w:p>
          <w:p w14:paraId="00A3FE66" w14:textId="0D50652D" w:rsidR="00B15391" w:rsidRPr="00A97FD9" w:rsidRDefault="00B91B4C" w:rsidP="00B91B4C">
            <w:pPr>
              <w:pStyle w:val="ListParagraph"/>
              <w:widowControl/>
              <w:numPr>
                <w:ilvl w:val="1"/>
                <w:numId w:val="7"/>
              </w:numPr>
              <w:spacing w:before="0" w:after="160" w:line="259" w:lineRule="auto"/>
              <w:ind w:right="0"/>
              <w:jc w:val="both"/>
              <w:rPr>
                <w:rFonts w:asciiTheme="minorHAnsi" w:hAnsiTheme="minorHAnsi" w:cstheme="minorHAnsi"/>
              </w:rPr>
            </w:pPr>
            <w:r w:rsidRPr="00A97FD9">
              <w:rPr>
                <w:rFonts w:asciiTheme="minorHAnsi" w:hAnsiTheme="minorHAnsi" w:cstheme="minorHAnsi"/>
              </w:rPr>
              <w:t>Ensured adherence to internal risk policies while maintaining operational accuracy and transaction integrity.</w:t>
            </w:r>
            <w:bookmarkStart w:id="8" w:name="_heading=h.3rdcrjn" w:colFirst="0" w:colLast="0"/>
            <w:bookmarkStart w:id="9" w:name="_heading=h.26in1rg" w:colFirst="0" w:colLast="0"/>
            <w:bookmarkEnd w:id="8"/>
            <w:bookmarkEnd w:id="9"/>
          </w:p>
          <w:p w14:paraId="2E63483A" w14:textId="77777777" w:rsidR="00B15391" w:rsidRPr="00A97FD9" w:rsidRDefault="00B15391" w:rsidP="00C93619">
            <w:pPr>
              <w:spacing w:before="0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tbl>
            <w:tblPr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B15391" w:rsidRPr="00A97FD9" w14:paraId="1241ACDA" w14:textId="77777777" w:rsidTr="00C93619">
              <w:trPr>
                <w:cantSplit/>
                <w:trHeight w:val="390"/>
                <w:tblHeader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D6A340" w14:textId="77777777" w:rsidR="00B15391" w:rsidRPr="00A97FD9" w:rsidRDefault="00B15391" w:rsidP="00834C90">
                  <w:pPr>
                    <w:pStyle w:val="Heading1"/>
                    <w:framePr w:hSpace="180" w:wrap="around" w:vAnchor="text" w:hAnchor="margin" w:y="-719"/>
                    <w:spacing w:line="276" w:lineRule="auto"/>
                    <w:rPr>
                      <w:rFonts w:asciiTheme="minorHAnsi" w:eastAsia="Roboto Mono" w:hAnsiTheme="minorHAnsi" w:cstheme="minorHAnsi"/>
                      <w:color w:val="45818E"/>
                      <w:sz w:val="16"/>
                      <w:szCs w:val="16"/>
                    </w:rPr>
                  </w:pPr>
                  <w:bookmarkStart w:id="10" w:name="_heading=h.lnxbz9" w:colFirst="0" w:colLast="0"/>
                  <w:bookmarkEnd w:id="10"/>
                  <w:r w:rsidRPr="00A97FD9">
                    <w:rPr>
                      <w:rFonts w:asciiTheme="minorHAnsi" w:eastAsia="Roboto Mono" w:hAnsiTheme="minorHAnsi" w:cstheme="minorHAnsi"/>
                      <w:color w:val="247F93"/>
                      <w:sz w:val="16"/>
                      <w:szCs w:val="16"/>
                    </w:rPr>
                    <w:t>EDUCATION &amp; CREDENTIALS</w:t>
                  </w:r>
                </w:p>
              </w:tc>
            </w:tr>
          </w:tbl>
          <w:p w14:paraId="1FB77745" w14:textId="37DC530E" w:rsidR="00B91B4C" w:rsidRPr="00A97FD9" w:rsidRDefault="00B91B4C" w:rsidP="00C93619">
            <w:pPr>
              <w:pStyle w:val="Heading2"/>
              <w:rPr>
                <w:rFonts w:asciiTheme="minorHAnsi" w:eastAsia="Arial" w:hAnsiTheme="minorHAnsi" w:cstheme="minorHAnsi"/>
                <w:b/>
                <w:sz w:val="16"/>
                <w:szCs w:val="16"/>
              </w:rPr>
            </w:pPr>
            <w:bookmarkStart w:id="11" w:name="_heading=h.35nkun2" w:colFirst="0" w:colLast="0"/>
            <w:bookmarkEnd w:id="11"/>
            <w:r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>2024</w:t>
            </w:r>
            <w:r w:rsidR="002A79FC"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 </w:t>
            </w:r>
            <w:r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- Trecentist </w:t>
            </w:r>
            <w:proofErr w:type="gramStart"/>
            <w:r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Tosca </w:t>
            </w:r>
            <w:r w:rsidR="002A79FC" w:rsidRPr="00A97FD9">
              <w:rPr>
                <w:rFonts w:asciiTheme="minorHAnsi" w:eastAsia="Assistant ExtraLight" w:hAnsiTheme="minorHAnsi" w:cstheme="minorHAnsi"/>
                <w:color w:val="666666"/>
                <w:sz w:val="20"/>
                <w:szCs w:val="20"/>
              </w:rPr>
              <w:t>:</w:t>
            </w:r>
            <w:proofErr w:type="gramEnd"/>
            <w:r w:rsidR="002A79FC" w:rsidRPr="00A97FD9">
              <w:rPr>
                <w:rFonts w:asciiTheme="minorHAnsi" w:eastAsia="Assistant ExtraLight" w:hAnsiTheme="minorHAnsi" w:cstheme="minorHAnsi"/>
                <w:color w:val="666666"/>
                <w:sz w:val="20"/>
                <w:szCs w:val="20"/>
              </w:rPr>
              <w:t xml:space="preserve"> </w:t>
            </w:r>
            <w:r w:rsidR="002A79FC"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>Automation Specialist Level 1</w:t>
            </w:r>
            <w:r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 </w:t>
            </w:r>
            <w:proofErr w:type="gramStart"/>
            <w:r w:rsidR="002A79FC"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&amp; </w:t>
            </w:r>
            <w:r w:rsidR="002A79FC" w:rsidRPr="00A97FD9">
              <w:rPr>
                <w:rFonts w:asciiTheme="minorHAnsi" w:eastAsia="Assistant ExtraLight" w:hAnsiTheme="minorHAnsi" w:cstheme="minorHAnsi"/>
                <w:color w:val="666666"/>
                <w:sz w:val="20"/>
                <w:szCs w:val="20"/>
              </w:rPr>
              <w:t xml:space="preserve"> </w:t>
            </w:r>
            <w:r w:rsidR="002A79FC"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>Automation</w:t>
            </w:r>
            <w:proofErr w:type="gramEnd"/>
            <w:r w:rsidR="002A79FC"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 Specialist Level 2.</w:t>
            </w:r>
          </w:p>
          <w:p w14:paraId="4C2443BB" w14:textId="18CBB669" w:rsidR="00B91B4C" w:rsidRPr="00A97FD9" w:rsidRDefault="00B91B4C" w:rsidP="00C93619">
            <w:pPr>
              <w:pStyle w:val="Heading2"/>
              <w:rPr>
                <w:rFonts w:asciiTheme="minorHAnsi" w:eastAsia="Arial" w:hAnsiTheme="minorHAnsi" w:cstheme="minorHAnsi"/>
                <w:b/>
                <w:sz w:val="16"/>
                <w:szCs w:val="16"/>
              </w:rPr>
            </w:pPr>
            <w:r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>2011</w:t>
            </w:r>
            <w:r w:rsidR="002A79FC"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>-</w:t>
            </w:r>
            <w:r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 MBA-Finance -</w:t>
            </w:r>
            <w:proofErr w:type="spellStart"/>
            <w:r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>Symbosis</w:t>
            </w:r>
            <w:proofErr w:type="spellEnd"/>
            <w:r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 Centre for Distance Learning, Pune.</w:t>
            </w:r>
          </w:p>
          <w:p w14:paraId="7C90D3D0" w14:textId="542E927D" w:rsidR="00B91B4C" w:rsidRPr="00A97FD9" w:rsidRDefault="00B91B4C" w:rsidP="00B91B4C">
            <w:pPr>
              <w:pStyle w:val="Heading2"/>
              <w:rPr>
                <w:rFonts w:asciiTheme="minorHAnsi" w:eastAsia="Arial" w:hAnsiTheme="minorHAnsi" w:cstheme="minorHAnsi"/>
                <w:b/>
                <w:color w:val="434343"/>
                <w:sz w:val="16"/>
                <w:szCs w:val="16"/>
              </w:rPr>
            </w:pPr>
            <w:r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>200</w:t>
            </w:r>
            <w:r w:rsidR="002A79FC"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2 </w:t>
            </w:r>
            <w:proofErr w:type="gramStart"/>
            <w:r w:rsidR="002A79FC"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- </w:t>
            </w:r>
            <w:r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 B</w:t>
            </w:r>
            <w:proofErr w:type="gramEnd"/>
            <w:r w:rsidRPr="00A97FD9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>.Com - Guru Nank Dev University-Amritsar, Punjab.</w:t>
            </w:r>
          </w:p>
          <w:p w14:paraId="24C9301C" w14:textId="5F26F691" w:rsidR="00B91B4C" w:rsidRPr="00A97FD9" w:rsidRDefault="00B91B4C" w:rsidP="00B91B4C">
            <w:pPr>
              <w:rPr>
                <w:rFonts w:asciiTheme="minorHAnsi" w:hAnsiTheme="minorHAnsi" w:cstheme="minorHAnsi"/>
              </w:rPr>
            </w:pPr>
          </w:p>
          <w:p w14:paraId="2D2A610A" w14:textId="38B19DB4" w:rsidR="00B15391" w:rsidRPr="00A97FD9" w:rsidRDefault="00B15391" w:rsidP="00C93619">
            <w:pPr>
              <w:spacing w:before="0"/>
              <w:rPr>
                <w:rFonts w:asciiTheme="minorHAnsi" w:eastAsia="Arial" w:hAnsiTheme="minorHAnsi" w:cstheme="minorHAnsi"/>
                <w:color w:val="434343"/>
                <w:sz w:val="16"/>
                <w:szCs w:val="16"/>
              </w:rPr>
            </w:pPr>
            <w:r w:rsidRPr="00A97FD9">
              <w:rPr>
                <w:rFonts w:asciiTheme="minorHAnsi" w:eastAsia="Arial" w:hAnsiTheme="minorHAnsi" w:cstheme="minorHAnsi"/>
                <w:color w:val="434343"/>
                <w:sz w:val="16"/>
                <w:szCs w:val="16"/>
              </w:rPr>
              <w:t>.</w:t>
            </w:r>
          </w:p>
          <w:p w14:paraId="4DD98636" w14:textId="77777777" w:rsidR="00B15391" w:rsidRPr="00A97FD9" w:rsidRDefault="00B15391" w:rsidP="00C93619">
            <w:pPr>
              <w:spacing w:before="0" w:line="276" w:lineRule="auto"/>
              <w:ind w:right="0"/>
              <w:rPr>
                <w:rFonts w:asciiTheme="minorHAnsi" w:eastAsia="Arial" w:hAnsiTheme="minorHAnsi" w:cstheme="minorHAnsi"/>
                <w:color w:val="434343"/>
                <w:sz w:val="16"/>
                <w:szCs w:val="16"/>
              </w:rPr>
            </w:pPr>
          </w:p>
        </w:tc>
      </w:tr>
      <w:tr w:rsidR="00CF3F28" w:rsidRPr="00A97FD9" w14:paraId="6293CB1E" w14:textId="77777777" w:rsidTr="00C93619">
        <w:trPr>
          <w:cantSplit/>
          <w:trHeight w:val="2940"/>
          <w:tblHeader/>
        </w:trPr>
        <w:tc>
          <w:tcPr>
            <w:tcW w:w="2958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6E9EE" w14:textId="77777777" w:rsidR="00CF3F28" w:rsidRPr="00A97FD9" w:rsidRDefault="00CF3F28" w:rsidP="00C93619">
            <w:pPr>
              <w:pStyle w:val="Heading1"/>
              <w:rPr>
                <w:rFonts w:asciiTheme="minorHAnsi" w:eastAsia="Arial" w:hAnsiTheme="minorHAnsi" w:cstheme="minorHAnsi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90928" w14:textId="77777777" w:rsidR="00CF3F28" w:rsidRPr="00A97FD9" w:rsidRDefault="00CF3F28" w:rsidP="00C93619">
            <w:pPr>
              <w:pStyle w:val="Heading1"/>
              <w:ind w:right="285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8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11820" w14:textId="77777777" w:rsidR="00CF3F28" w:rsidRPr="00A97FD9" w:rsidRDefault="00CF3F28" w:rsidP="00C93619">
            <w:pPr>
              <w:pStyle w:val="Heading1"/>
              <w:ind w:right="285"/>
              <w:rPr>
                <w:rFonts w:asciiTheme="minorHAnsi" w:eastAsia="Arial" w:hAnsiTheme="minorHAnsi" w:cstheme="minorHAnsi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7603C" w14:textId="77777777" w:rsidR="00CF3F28" w:rsidRPr="00A97FD9" w:rsidRDefault="00CF3F28" w:rsidP="00C93619">
            <w:pPr>
              <w:spacing w:before="0" w:line="240" w:lineRule="auto"/>
              <w:ind w:right="0"/>
              <w:rPr>
                <w:rFonts w:asciiTheme="minorHAnsi" w:eastAsia="Muli" w:hAnsiTheme="minorHAnsi" w:cstheme="minorHAnsi"/>
                <w:color w:val="5F7E88"/>
              </w:rPr>
            </w:pPr>
          </w:p>
        </w:tc>
      </w:tr>
    </w:tbl>
    <w:p w14:paraId="415A449B" w14:textId="77777777" w:rsidR="00B15391" w:rsidRDefault="00B15391" w:rsidP="00B15391">
      <w:pPr>
        <w:jc w:val="both"/>
      </w:pPr>
    </w:p>
    <w:p w14:paraId="3F06B7F7" w14:textId="77777777" w:rsidR="00B15391" w:rsidRDefault="00B15391" w:rsidP="00B15391"/>
    <w:p w14:paraId="7FCC4768" w14:textId="77777777" w:rsidR="00B15391" w:rsidRPr="009C495D" w:rsidRDefault="00B15391" w:rsidP="00B15391"/>
    <w:p w14:paraId="5ADC6853" w14:textId="77777777" w:rsidR="00B15391" w:rsidRDefault="00B15391" w:rsidP="00B15391"/>
    <w:p w14:paraId="549B289E" w14:textId="77777777" w:rsidR="00B15391" w:rsidRDefault="00B15391" w:rsidP="00B1539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0"/>
        <w:rPr>
          <w:rFonts w:ascii="Arial" w:eastAsia="Arial" w:hAnsi="Arial" w:cs="Arial"/>
          <w:color w:val="434343"/>
          <w:sz w:val="18"/>
          <w:szCs w:val="18"/>
        </w:rPr>
        <w:sectPr w:rsidR="00B15391" w:rsidSect="00B15391">
          <w:pgSz w:w="16838" w:h="11906" w:orient="landscape" w:code="9"/>
          <w:pgMar w:top="720" w:right="720" w:bottom="720" w:left="720" w:header="0" w:footer="720" w:gutter="0"/>
          <w:lnNumType w:countBy="1" w:restart="continuous"/>
          <w:pgNumType w:start="1"/>
          <w:cols w:space="720"/>
          <w:docGrid w:linePitch="272"/>
        </w:sectPr>
      </w:pPr>
    </w:p>
    <w:p w14:paraId="5F7227E3" w14:textId="77777777" w:rsidR="00B15391" w:rsidRDefault="00B15391" w:rsidP="00B15391">
      <w:r>
        <w:lastRenderedPageBreak/>
        <w:br w:type="page"/>
      </w:r>
    </w:p>
    <w:tbl>
      <w:tblPr>
        <w:tblpPr w:leftFromText="180" w:rightFromText="180" w:horzAnchor="margin" w:tblpY="1710"/>
        <w:tblW w:w="112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3"/>
        <w:gridCol w:w="298"/>
        <w:gridCol w:w="633"/>
        <w:gridCol w:w="7305"/>
      </w:tblGrid>
      <w:tr w:rsidR="00B15391" w14:paraId="6106D8B2" w14:textId="77777777" w:rsidTr="00C93619">
        <w:trPr>
          <w:cantSplit/>
          <w:trHeight w:val="9100"/>
          <w:tblHeader/>
        </w:trPr>
        <w:tc>
          <w:tcPr>
            <w:tcW w:w="297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11E49" w14:textId="77777777" w:rsidR="00B15391" w:rsidRDefault="00B15391" w:rsidP="00C93619"/>
        </w:tc>
        <w:tc>
          <w:tcPr>
            <w:tcW w:w="298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3A2CC" w14:textId="77777777" w:rsidR="00B15391" w:rsidRDefault="00B15391" w:rsidP="00C93619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63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94280" w14:textId="77777777" w:rsidR="00B15391" w:rsidRDefault="00B15391" w:rsidP="00C93619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2" w:name="_heading=h.1ksv4uv" w:colFirst="0" w:colLast="0"/>
            <w:bookmarkEnd w:id="12"/>
          </w:p>
        </w:tc>
        <w:tc>
          <w:tcPr>
            <w:tcW w:w="730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912E6" w14:textId="77777777" w:rsidR="00B15391" w:rsidRDefault="00B15391" w:rsidP="00C9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Arial" w:eastAsia="Arial" w:hAnsi="Arial" w:cs="Arial"/>
              </w:rPr>
            </w:pPr>
          </w:p>
        </w:tc>
      </w:tr>
    </w:tbl>
    <w:p w14:paraId="5EB40804" w14:textId="77777777" w:rsidR="00B15391" w:rsidRDefault="00B15391" w:rsidP="00B15391">
      <w:pP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p w14:paraId="3BA47C1C" w14:textId="77777777" w:rsidR="00B15391" w:rsidRDefault="00B15391" w:rsidP="00B15391">
      <w:pPr>
        <w:pStyle w:val="NoSpacing"/>
      </w:pPr>
    </w:p>
    <w:p w14:paraId="303A2546" w14:textId="77777777" w:rsidR="00B15391" w:rsidRDefault="00B15391" w:rsidP="00B15391">
      <w:pPr>
        <w:pStyle w:val="NoSpacing"/>
      </w:pPr>
    </w:p>
    <w:p w14:paraId="58B41B6C" w14:textId="77777777" w:rsidR="008F5377" w:rsidRDefault="008F5377"/>
    <w:sectPr w:rsidR="008F5377" w:rsidSect="00B15391">
      <w:pgSz w:w="12240" w:h="15840" w:code="1"/>
      <w:pgMar w:top="720" w:right="720" w:bottom="720" w:left="720" w:header="0" w:footer="720" w:gutter="0"/>
      <w:pgNumType w:start="1"/>
      <w:cols w:num="2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altName w:val="Times New Roman"/>
    <w:charset w:val="B1"/>
    <w:family w:val="auto"/>
    <w:pitch w:val="variable"/>
    <w:sig w:usb0="A00008FF" w:usb1="4000204B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modern"/>
    <w:pitch w:val="fixed"/>
    <w:sig w:usb0="E00002FF" w:usb1="1000205B" w:usb2="00000020" w:usb3="00000000" w:csb0="0000019F" w:csb1="00000000"/>
  </w:font>
  <w:font w:name="Muli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E58"/>
    <w:multiLevelType w:val="hybridMultilevel"/>
    <w:tmpl w:val="207ECA08"/>
    <w:lvl w:ilvl="0" w:tplc="7736BD9C">
      <w:numFmt w:val="bullet"/>
      <w:lvlText w:val="-"/>
      <w:lvlJc w:val="left"/>
      <w:pPr>
        <w:ind w:left="1230" w:hanging="360"/>
      </w:pPr>
      <w:rPr>
        <w:rFonts w:ascii="Calibri Light" w:eastAsia="Assistant ExtraLight" w:hAnsi="Calibri Light" w:cs="Calibri Light" w:hint="default"/>
      </w:rPr>
    </w:lvl>
    <w:lvl w:ilvl="1" w:tplc="FFFFFFFF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5411FD2"/>
    <w:multiLevelType w:val="hybridMultilevel"/>
    <w:tmpl w:val="08E82CAA"/>
    <w:lvl w:ilvl="0" w:tplc="FFFFFFFF">
      <w:numFmt w:val="bullet"/>
      <w:lvlText w:val="-"/>
      <w:lvlJc w:val="left"/>
      <w:pPr>
        <w:ind w:left="1230" w:hanging="360"/>
      </w:pPr>
      <w:rPr>
        <w:rFonts w:ascii="Calibri Light" w:eastAsia="Assistant ExtraLight" w:hAnsi="Calibri Light" w:cs="Calibri Light" w:hint="default"/>
      </w:rPr>
    </w:lvl>
    <w:lvl w:ilvl="1" w:tplc="40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2AEA201F"/>
    <w:multiLevelType w:val="hybridMultilevel"/>
    <w:tmpl w:val="A094FD06"/>
    <w:lvl w:ilvl="0" w:tplc="40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7736BD9C">
      <w:numFmt w:val="bullet"/>
      <w:lvlText w:val="-"/>
      <w:lvlJc w:val="left"/>
      <w:pPr>
        <w:ind w:left="1950" w:hanging="360"/>
      </w:pPr>
      <w:rPr>
        <w:rFonts w:ascii="Calibri Light" w:eastAsia="Assistant ExtraLight" w:hAnsi="Calibri Light" w:cs="Calibri Light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6192E73"/>
    <w:multiLevelType w:val="hybridMultilevel"/>
    <w:tmpl w:val="C5FA9BD0"/>
    <w:lvl w:ilvl="0" w:tplc="7736BD9C">
      <w:numFmt w:val="bullet"/>
      <w:lvlText w:val="-"/>
      <w:lvlJc w:val="left"/>
      <w:pPr>
        <w:ind w:left="1230" w:hanging="360"/>
      </w:pPr>
      <w:rPr>
        <w:rFonts w:ascii="Calibri Light" w:eastAsia="Assistant ExtraLight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B42000F"/>
    <w:multiLevelType w:val="hybridMultilevel"/>
    <w:tmpl w:val="DA5EE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44238"/>
    <w:multiLevelType w:val="hybridMultilevel"/>
    <w:tmpl w:val="544A230E"/>
    <w:lvl w:ilvl="0" w:tplc="D5B2C106">
      <w:start w:val="1"/>
      <w:numFmt w:val="bullet"/>
      <w:lvlText w:val=""/>
      <w:lvlJc w:val="left"/>
      <w:pPr>
        <w:ind w:left="510" w:firstLine="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8E510A"/>
    <w:multiLevelType w:val="multilevel"/>
    <w:tmpl w:val="CBAC25D6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B12E3D"/>
    <w:multiLevelType w:val="hybridMultilevel"/>
    <w:tmpl w:val="27228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66AC3"/>
    <w:multiLevelType w:val="hybridMultilevel"/>
    <w:tmpl w:val="180E19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0095E"/>
    <w:multiLevelType w:val="hybridMultilevel"/>
    <w:tmpl w:val="FC2CE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C10CA"/>
    <w:multiLevelType w:val="hybridMultilevel"/>
    <w:tmpl w:val="8DC4165A"/>
    <w:lvl w:ilvl="0" w:tplc="7736BD9C">
      <w:numFmt w:val="bullet"/>
      <w:lvlText w:val="-"/>
      <w:lvlJc w:val="left"/>
      <w:pPr>
        <w:ind w:left="1230" w:hanging="360"/>
      </w:pPr>
      <w:rPr>
        <w:rFonts w:ascii="Calibri Light" w:eastAsia="Assistant ExtraLight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751D283C"/>
    <w:multiLevelType w:val="hybridMultilevel"/>
    <w:tmpl w:val="FE48BA82"/>
    <w:lvl w:ilvl="0" w:tplc="40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7FF36C5A"/>
    <w:multiLevelType w:val="hybridMultilevel"/>
    <w:tmpl w:val="0A3058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7259283">
    <w:abstractNumId w:val="6"/>
  </w:num>
  <w:num w:numId="2" w16cid:durableId="1551572768">
    <w:abstractNumId w:val="5"/>
  </w:num>
  <w:num w:numId="3" w16cid:durableId="1076705034">
    <w:abstractNumId w:val="2"/>
  </w:num>
  <w:num w:numId="4" w16cid:durableId="1876845914">
    <w:abstractNumId w:val="12"/>
  </w:num>
  <w:num w:numId="5" w16cid:durableId="1605653477">
    <w:abstractNumId w:val="3"/>
  </w:num>
  <w:num w:numId="6" w16cid:durableId="1804931792">
    <w:abstractNumId w:val="10"/>
  </w:num>
  <w:num w:numId="7" w16cid:durableId="1974870675">
    <w:abstractNumId w:val="1"/>
  </w:num>
  <w:num w:numId="8" w16cid:durableId="981274073">
    <w:abstractNumId w:val="11"/>
  </w:num>
  <w:num w:numId="9" w16cid:durableId="1305811232">
    <w:abstractNumId w:val="0"/>
  </w:num>
  <w:num w:numId="10" w16cid:durableId="1299531976">
    <w:abstractNumId w:val="9"/>
  </w:num>
  <w:num w:numId="11" w16cid:durableId="805587234">
    <w:abstractNumId w:val="7"/>
  </w:num>
  <w:num w:numId="12" w16cid:durableId="349186614">
    <w:abstractNumId w:val="8"/>
  </w:num>
  <w:num w:numId="13" w16cid:durableId="335428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91"/>
    <w:rsid w:val="000172F5"/>
    <w:rsid w:val="00023077"/>
    <w:rsid w:val="000A14F3"/>
    <w:rsid w:val="001B4910"/>
    <w:rsid w:val="002A79FC"/>
    <w:rsid w:val="002C2041"/>
    <w:rsid w:val="00383C16"/>
    <w:rsid w:val="003C6172"/>
    <w:rsid w:val="00402CB3"/>
    <w:rsid w:val="00435D33"/>
    <w:rsid w:val="00477557"/>
    <w:rsid w:val="004817D7"/>
    <w:rsid w:val="004A3B32"/>
    <w:rsid w:val="0050115F"/>
    <w:rsid w:val="00525941"/>
    <w:rsid w:val="0061243D"/>
    <w:rsid w:val="007848A1"/>
    <w:rsid w:val="008106FC"/>
    <w:rsid w:val="00834C90"/>
    <w:rsid w:val="008406A3"/>
    <w:rsid w:val="00893514"/>
    <w:rsid w:val="008F5377"/>
    <w:rsid w:val="00981946"/>
    <w:rsid w:val="009C0B3C"/>
    <w:rsid w:val="00A9280D"/>
    <w:rsid w:val="00A97FD9"/>
    <w:rsid w:val="00AF15DF"/>
    <w:rsid w:val="00B15391"/>
    <w:rsid w:val="00B91B4C"/>
    <w:rsid w:val="00BC286D"/>
    <w:rsid w:val="00C5458F"/>
    <w:rsid w:val="00CF3F28"/>
    <w:rsid w:val="00DE0C0B"/>
    <w:rsid w:val="00F4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251D"/>
  <w15:chartTrackingRefBased/>
  <w15:docId w15:val="{F9B54A91-0685-4CC5-A894-DA12453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391"/>
    <w:pPr>
      <w:widowControl w:val="0"/>
      <w:spacing w:before="200" w:after="0" w:line="312" w:lineRule="auto"/>
      <w:ind w:right="-15"/>
    </w:pPr>
    <w:rPr>
      <w:rFonts w:ascii="Assistant ExtraLight" w:eastAsia="Assistant ExtraLight" w:hAnsi="Assistant ExtraLight" w:cs="Assistant ExtraLight"/>
      <w:color w:val="666666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9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15391"/>
    <w:pPr>
      <w:widowControl w:val="0"/>
      <w:spacing w:after="0" w:line="240" w:lineRule="auto"/>
      <w:ind w:right="-15"/>
    </w:pPr>
    <w:rPr>
      <w:rFonts w:ascii="Assistant ExtraLight" w:eastAsia="Assistant ExtraLight" w:hAnsi="Assistant ExtraLight" w:cs="Assistant ExtraLight"/>
      <w:color w:val="666666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5391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15391"/>
  </w:style>
  <w:style w:type="character" w:styleId="UnresolvedMention">
    <w:name w:val="Unresolved Mention"/>
    <w:basedOn w:val="DefaultParagraphFont"/>
    <w:uiPriority w:val="99"/>
    <w:semiHidden/>
    <w:unhideWhenUsed/>
    <w:rsid w:val="00BC2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7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ghparminder@yahoo.co.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nghparminder/My_Resources/blob/main/CV_format.dotx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23</cp:revision>
  <dcterms:created xsi:type="dcterms:W3CDTF">2025-04-27T12:44:00Z</dcterms:created>
  <dcterms:modified xsi:type="dcterms:W3CDTF">2025-05-12T11:44:00Z</dcterms:modified>
</cp:coreProperties>
</file>