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2AA8F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b/>
          <w:bCs/>
          <w:color w:val="182244"/>
          <w:szCs w:val="28"/>
          <w:lang w:eastAsia="ru-RU"/>
        </w:rPr>
        <w:t>Система команд процессора и разновидности архитектур</w:t>
      </w:r>
    </w:p>
    <w:p w14:paraId="68C60A89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 </w:t>
      </w:r>
      <w:r w:rsidRPr="00B37474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Система команд</w:t>
      </w: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 – это набор допустимых для данного процессора управляющих кодов и способов адресации данных. В общем случае система команд жестко связана с конкретным типом процессора, поскольку определяется аппаратной структурой блока дешифрации команд. Поэтому разные процессоры могу иметь как разные команды в своей системе команд, так и их разное количество.</w:t>
      </w:r>
    </w:p>
    <w:p w14:paraId="108F1AC4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Тем не менее все команды системы команд процессора разбиты на различные общепринятые группы команд:</w:t>
      </w:r>
    </w:p>
    <w:p w14:paraId="5D028161" w14:textId="77777777" w:rsidR="00B37474" w:rsidRPr="00B37474" w:rsidRDefault="00B37474" w:rsidP="00B374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u w:val="single"/>
          <w:lang w:eastAsia="ru-RU"/>
        </w:rPr>
        <w:t>пересылки данных</w:t>
      </w: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 (наиболее многочисленная группа). В таких командах содержится информация о адресе источника и получателя операндов (адреса ячеек памяти, номера регистров процессора или информация о том, что операнды расположены в стеке), длина подлежащих пересылке данных, заданная явно или косвенно и способ адресации каждого из операндов, с помощью которого содержимое адресной части команды может быть пересчитано в физический адрес операнда;</w:t>
      </w:r>
    </w:p>
    <w:p w14:paraId="442A5E93" w14:textId="77777777" w:rsidR="00B37474" w:rsidRPr="00B37474" w:rsidRDefault="00B37474" w:rsidP="00B374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u w:val="single"/>
          <w:lang w:eastAsia="ru-RU"/>
        </w:rPr>
        <w:t>арифметической и логической обработки</w:t>
      </w: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 – команды, обеспечивающие арифметическую и логическую обработку информации в различных формах ее представления;</w:t>
      </w:r>
    </w:p>
    <w:p w14:paraId="287AFC4E" w14:textId="77777777" w:rsidR="00B37474" w:rsidRPr="00B37474" w:rsidRDefault="00B37474" w:rsidP="00B374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u w:val="single"/>
          <w:lang w:eastAsia="ru-RU"/>
        </w:rPr>
        <w:t>ввода/вывода</w:t>
      </w: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 – это команды управления периферийным устройством, проверки состояния ввода/вывода, и непосредственно команды ввода и вывода;</w:t>
      </w:r>
    </w:p>
    <w:p w14:paraId="112DFA14" w14:textId="77777777" w:rsidR="00B37474" w:rsidRPr="00B37474" w:rsidRDefault="00B37474" w:rsidP="00B374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u w:val="single"/>
          <w:lang w:eastAsia="ru-RU"/>
        </w:rPr>
        <w:t>управления потоком команд</w:t>
      </w: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 – это команды способные изменить последовательность вычислений, т. е. безусловный переход, условный переход (ветвление), вызовы процедур и возвраты из процедур;</w:t>
      </w:r>
    </w:p>
    <w:p w14:paraId="2BDF9E85" w14:textId="77777777" w:rsidR="00B37474" w:rsidRPr="00B37474" w:rsidRDefault="00B37474" w:rsidP="00B374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u w:val="single"/>
          <w:lang w:eastAsia="ru-RU"/>
        </w:rPr>
        <w:t>битового управления</w:t>
      </w: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 – команды для реализации возможности независимого управления разрядами портов или регистров;</w:t>
      </w:r>
    </w:p>
    <w:p w14:paraId="3CD11235" w14:textId="77777777" w:rsidR="00B37474" w:rsidRPr="00B37474" w:rsidRDefault="00B37474" w:rsidP="00B374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u w:val="single"/>
          <w:lang w:eastAsia="ru-RU"/>
        </w:rPr>
        <w:t>преобразования и др</w:t>
      </w: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.</w:t>
      </w:r>
    </w:p>
    <w:p w14:paraId="3BB45671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Классификация систем команд</w:t>
      </w:r>
    </w:p>
    <w:p w14:paraId="10650911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C точки зрения системы команд существуют следующие архитектуры:</w:t>
      </w:r>
    </w:p>
    <w:p w14:paraId="0F1986C1" w14:textId="77777777" w:rsidR="00B37474" w:rsidRPr="00B37474" w:rsidRDefault="00B37474" w:rsidP="00B374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val="en-US" w:eastAsia="ru-RU"/>
        </w:rPr>
        <w:lastRenderedPageBreak/>
        <w:t>CISC (Complicated Instruction Set Computer) – </w:t>
      </w: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полная</w:t>
      </w:r>
      <w:r w:rsidRPr="00B37474">
        <w:rPr>
          <w:rFonts w:ascii="Segoe UI" w:eastAsia="Times New Roman" w:hAnsi="Segoe UI" w:cs="Segoe UI"/>
          <w:color w:val="182244"/>
          <w:szCs w:val="28"/>
          <w:lang w:val="en-US" w:eastAsia="ru-RU"/>
        </w:rPr>
        <w:t> </w:t>
      </w: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система</w:t>
      </w:r>
      <w:r w:rsidRPr="00B37474">
        <w:rPr>
          <w:rFonts w:ascii="Segoe UI" w:eastAsia="Times New Roman" w:hAnsi="Segoe UI" w:cs="Segoe UI"/>
          <w:color w:val="182244"/>
          <w:szCs w:val="28"/>
          <w:lang w:val="en-US" w:eastAsia="ru-RU"/>
        </w:rPr>
        <w:t> </w:t>
      </w: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команд</w:t>
      </w:r>
      <w:r w:rsidRPr="00B37474">
        <w:rPr>
          <w:rFonts w:ascii="Segoe UI" w:eastAsia="Times New Roman" w:hAnsi="Segoe UI" w:cs="Segoe UI"/>
          <w:color w:val="182244"/>
          <w:szCs w:val="28"/>
          <w:lang w:val="en-US" w:eastAsia="ru-RU"/>
        </w:rPr>
        <w:t>;</w:t>
      </w:r>
    </w:p>
    <w:p w14:paraId="615348B8" w14:textId="77777777" w:rsidR="00B37474" w:rsidRPr="00B37474" w:rsidRDefault="00B37474" w:rsidP="00B374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val="en-US" w:eastAsia="ru-RU"/>
        </w:rPr>
        <w:t>RISC (Reduced Instruction Set Computer) – </w:t>
      </w: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сокращенная</w:t>
      </w:r>
      <w:r w:rsidRPr="00B37474">
        <w:rPr>
          <w:rFonts w:ascii="Segoe UI" w:eastAsia="Times New Roman" w:hAnsi="Segoe UI" w:cs="Segoe UI"/>
          <w:color w:val="182244"/>
          <w:szCs w:val="28"/>
          <w:lang w:val="en-US" w:eastAsia="ru-RU"/>
        </w:rPr>
        <w:t> </w:t>
      </w: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система</w:t>
      </w:r>
      <w:r w:rsidRPr="00B37474">
        <w:rPr>
          <w:rFonts w:ascii="Segoe UI" w:eastAsia="Times New Roman" w:hAnsi="Segoe UI" w:cs="Segoe UI"/>
          <w:color w:val="182244"/>
          <w:szCs w:val="28"/>
          <w:lang w:val="en-US" w:eastAsia="ru-RU"/>
        </w:rPr>
        <w:t> </w:t>
      </w: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команд</w:t>
      </w:r>
      <w:r w:rsidRPr="00B37474">
        <w:rPr>
          <w:rFonts w:ascii="Segoe UI" w:eastAsia="Times New Roman" w:hAnsi="Segoe UI" w:cs="Segoe UI"/>
          <w:color w:val="182244"/>
          <w:szCs w:val="28"/>
          <w:lang w:val="en-US" w:eastAsia="ru-RU"/>
        </w:rPr>
        <w:t>.</w:t>
      </w:r>
      <w:r w:rsidRPr="00B37474">
        <w:rPr>
          <w:rFonts w:ascii="Segoe UI" w:eastAsia="Times New Roman" w:hAnsi="Segoe UI" w:cs="Segoe UI"/>
          <w:color w:val="182244"/>
          <w:szCs w:val="28"/>
          <w:lang w:val="en-US" w:eastAsia="ru-RU"/>
        </w:rPr>
        <w:br/>
      </w:r>
    </w:p>
    <w:p w14:paraId="531993EF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b/>
          <w:bCs/>
          <w:i/>
          <w:iCs/>
          <w:color w:val="182244"/>
          <w:szCs w:val="28"/>
          <w:lang w:eastAsia="ru-RU"/>
        </w:rPr>
        <w:t>CISC-архитектура</w:t>
      </w:r>
    </w:p>
    <w:p w14:paraId="174D108B" w14:textId="77777777" w:rsidR="00B37474" w:rsidRPr="00B37474" w:rsidRDefault="00B37474" w:rsidP="00B374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максимально полный набор команд, которые процессор может реализовывать. Такая система команд составляет сотни команд;</w:t>
      </w:r>
    </w:p>
    <w:p w14:paraId="02805A60" w14:textId="77777777" w:rsidR="00B37474" w:rsidRPr="00B37474" w:rsidRDefault="00B37474" w:rsidP="00B374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команды имеют нефиксированный размер кратный байту (1-8 байт);</w:t>
      </w:r>
    </w:p>
    <w:p w14:paraId="1117B8FE" w14:textId="77777777" w:rsidR="00B37474" w:rsidRPr="00B37474" w:rsidRDefault="00B37474" w:rsidP="00B374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система команд, как правило, неортогональна, то есть не все команды могут использовать любой из способов адресации применительно к любому из регистров процессора;</w:t>
      </w:r>
    </w:p>
    <w:p w14:paraId="5620B0E1" w14:textId="77777777" w:rsidR="00B37474" w:rsidRPr="00B37474" w:rsidRDefault="00B37474" w:rsidP="00B374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выборка команды на исполнение осуществляется побайтно в течение нескольких циклов. Время выполнения команды может составлять от 1 до 12 циклов;</w:t>
      </w:r>
    </w:p>
    <w:p w14:paraId="3F2E98F5" w14:textId="77777777" w:rsidR="00B37474" w:rsidRPr="00B37474" w:rsidRDefault="00B37474" w:rsidP="00B374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обладает сложной кодировкой команд.</w:t>
      </w:r>
    </w:p>
    <w:p w14:paraId="79AEB416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u w:val="single"/>
          <w:lang w:eastAsia="ru-RU"/>
        </w:rPr>
        <w:t>Достоинства CISC-архитектуры:</w:t>
      </w:r>
    </w:p>
    <w:p w14:paraId="3E3F9BF7" w14:textId="77777777" w:rsidR="00B37474" w:rsidRPr="00B37474" w:rsidRDefault="00B37474" w:rsidP="00B374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компактность наборов инструкций уменьшает размер программ и уменьшает количество обращений к памяти;</w:t>
      </w:r>
    </w:p>
    <w:p w14:paraId="294F22D5" w14:textId="77777777" w:rsidR="00B37474" w:rsidRPr="00B37474" w:rsidRDefault="00B37474" w:rsidP="00B374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наборы инструкций включают поддержку конструкций высокоуровневого программирования.</w:t>
      </w:r>
    </w:p>
    <w:p w14:paraId="5BF7FF86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u w:val="single"/>
          <w:lang w:eastAsia="ru-RU"/>
        </w:rPr>
        <w:t>Недостатки CISC-архитектуры:</w:t>
      </w:r>
    </w:p>
    <w:p w14:paraId="54128FB8" w14:textId="77777777" w:rsidR="00B37474" w:rsidRPr="00B37474" w:rsidRDefault="00B37474" w:rsidP="00B3747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нерегулярность потока команд;</w:t>
      </w:r>
    </w:p>
    <w:p w14:paraId="67207017" w14:textId="77777777" w:rsidR="00B37474" w:rsidRPr="00B37474" w:rsidRDefault="00B37474" w:rsidP="00B3747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высокая стоимость аппаратной части;</w:t>
      </w:r>
    </w:p>
    <w:p w14:paraId="627911EC" w14:textId="77777777" w:rsidR="00B37474" w:rsidRPr="00B37474" w:rsidRDefault="00B37474" w:rsidP="00B3747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сложности с распараллеливанием вычислений.</w:t>
      </w:r>
    </w:p>
    <w:p w14:paraId="59B17655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b/>
          <w:bCs/>
          <w:i/>
          <w:iCs/>
          <w:color w:val="182244"/>
          <w:szCs w:val="28"/>
          <w:lang w:eastAsia="ru-RU"/>
        </w:rPr>
        <w:t>RISC-архитектура</w:t>
      </w:r>
    </w:p>
    <w:p w14:paraId="08156E6D" w14:textId="77777777" w:rsidR="00B37474" w:rsidRPr="00B37474" w:rsidRDefault="00B37474" w:rsidP="00B374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набор исполняемых команд сокращен до минимума. Такая система команд составляет десятки команд. Для реализации более сложных операций приходится комбинировать команды;</w:t>
      </w:r>
    </w:p>
    <w:p w14:paraId="393A1361" w14:textId="77777777" w:rsidR="00B37474" w:rsidRPr="00B37474" w:rsidRDefault="00B37474" w:rsidP="00B374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все команды имеют формат фиксированной длины (не обязательно кратный байту);</w:t>
      </w:r>
    </w:p>
    <w:p w14:paraId="04064A88" w14:textId="77777777" w:rsidR="00B37474" w:rsidRPr="00B37474" w:rsidRDefault="00B37474" w:rsidP="00B374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lastRenderedPageBreak/>
        <w:t>простая кодировка команд;</w:t>
      </w:r>
    </w:p>
    <w:p w14:paraId="0065F22A" w14:textId="77777777" w:rsidR="00B37474" w:rsidRPr="00B37474" w:rsidRDefault="00B37474" w:rsidP="00B374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выборка команды из памяти и ее исполнение осуществляется за один такт синхронизации;</w:t>
      </w:r>
    </w:p>
    <w:p w14:paraId="6207F5EB" w14:textId="77777777" w:rsidR="00B37474" w:rsidRPr="00B37474" w:rsidRDefault="00B37474" w:rsidP="00B374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система команд предполагает возможность равноправного использования всех регистров процессора. Это обеспечивает дополнительную гибкость при выполнении ряда операций.</w:t>
      </w:r>
    </w:p>
    <w:p w14:paraId="66722F35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u w:val="single"/>
          <w:lang w:eastAsia="ru-RU"/>
        </w:rPr>
        <w:t>Достоинства RISC-архитектуры:</w:t>
      </w:r>
    </w:p>
    <w:p w14:paraId="4589EFA0" w14:textId="77777777" w:rsidR="00B37474" w:rsidRPr="00B37474" w:rsidRDefault="00B37474" w:rsidP="00B3747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высокая скорость выполнения команд;</w:t>
      </w:r>
    </w:p>
    <w:p w14:paraId="57BAB221" w14:textId="77777777" w:rsidR="00B37474" w:rsidRPr="00B37474" w:rsidRDefault="00B37474" w:rsidP="00B3747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меньшая необходимая площадь кристалла самого процессора, а следовательно, и более низкая стоимость;</w:t>
      </w:r>
    </w:p>
    <w:p w14:paraId="30507022" w14:textId="77777777" w:rsidR="00B37474" w:rsidRPr="00B37474" w:rsidRDefault="00B37474" w:rsidP="00B3747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снижение нерегулярности потока команд.</w:t>
      </w:r>
    </w:p>
    <w:p w14:paraId="18EAA185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u w:val="single"/>
          <w:lang w:eastAsia="ru-RU"/>
        </w:rPr>
        <w:t>Недостатки RISC-архитектуры:</w:t>
      </w:r>
    </w:p>
    <w:p w14:paraId="7C4324A2" w14:textId="77777777" w:rsidR="00B37474" w:rsidRPr="00B37474" w:rsidRDefault="00B37474" w:rsidP="00B3747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для выполнения более сложных команд (отсутствующих в системе команд) требуется комбинирование нескольких простых команд;</w:t>
      </w: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br/>
      </w:r>
    </w:p>
    <w:p w14:paraId="36E15955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Следует отметить, что время выполнения всей программы зависит не только от количества команд в программе, но и от того, какие именно команды используются. Так абстрактно однозначно нельзя сказать какая из архитектур CISC или RISC будет более производительнее. Сравнить можно только на примере конкретной выполняемой программы.</w:t>
      </w:r>
    </w:p>
    <w:p w14:paraId="7E2CDCBB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b/>
          <w:bCs/>
          <w:i/>
          <w:iCs/>
          <w:color w:val="182244"/>
          <w:szCs w:val="28"/>
          <w:lang w:eastAsia="ru-RU"/>
        </w:rPr>
        <w:t>Форматы команд и способы адресации</w:t>
      </w:r>
    </w:p>
    <w:p w14:paraId="1A1CDD62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 Формат команды определяет ее структуру, т. е. количество разрядов, отводимых под всю команду, а также количество, разрядность и расположение отдельных полей команды</w:t>
      </w:r>
    </w:p>
    <w:p w14:paraId="6065BE5C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Поле команды – это совокупность разрядов, кодирующих составную часть команды.</w:t>
      </w:r>
    </w:p>
    <w:p w14:paraId="3A44AD62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Длина команды влияет на организацию и емкость памяти, структуру шин и быстродействие процессора.</w:t>
      </w:r>
    </w:p>
    <w:p w14:paraId="77BC59E5" w14:textId="45D7A71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lastRenderedPageBreak/>
        <w:t>Наиболее классическое представление формата команды проиллюстрировано на рисунке 3.9.</w:t>
      </w: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br/>
      </w:r>
      <w:r>
        <w:rPr>
          <w:noProof/>
        </w:rPr>
        <w:drawing>
          <wp:inline distT="0" distB="0" distL="0" distR="0" wp14:anchorId="574ED017" wp14:editId="405FFDD4">
            <wp:extent cx="5786046" cy="1600054"/>
            <wp:effectExtent l="0" t="0" r="571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916" cy="160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br/>
      </w:r>
    </w:p>
    <w:p w14:paraId="0FD1A978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Рисунок 3.9 – Представление формата команды</w:t>
      </w:r>
    </w:p>
    <w:p w14:paraId="795F1D0F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Длина команды может быть определена как</w:t>
      </w:r>
    </w:p>
    <w:p w14:paraId="50EAB8B1" w14:textId="33BED03D" w:rsidR="00B37474" w:rsidRPr="00B37474" w:rsidRDefault="002244C3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3B38AA45" wp14:editId="42C8FDD6">
            <wp:extent cx="3960495" cy="1229360"/>
            <wp:effectExtent l="0" t="0" r="190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C3C09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где </w:t>
      </w:r>
      <w:r w:rsidRPr="00B37474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l</w:t>
      </w: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 – количество адресов в адресном поле команды (адресность);</w:t>
      </w: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br/>
      </w:r>
      <w:r w:rsidRPr="00B37474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      R</w:t>
      </w:r>
      <w:r w:rsidRPr="00B37474">
        <w:rPr>
          <w:rFonts w:ascii="Segoe UI" w:eastAsia="Times New Roman" w:hAnsi="Segoe UI" w:cs="Segoe UI"/>
          <w:color w:val="182244"/>
          <w:szCs w:val="28"/>
          <w:vertAlign w:val="subscript"/>
          <w:lang w:eastAsia="ru-RU"/>
        </w:rPr>
        <w:t>А</w:t>
      </w: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 – количество разрядов для записи </w:t>
      </w:r>
      <w:r w:rsidRPr="00B37474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i</w:t>
      </w: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-гo адреса; </w:t>
      </w: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br/>
        <w:t>      </w:t>
      </w:r>
      <w:r w:rsidRPr="00B37474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R</w:t>
      </w:r>
      <w:r w:rsidRPr="00B37474">
        <w:rPr>
          <w:rFonts w:ascii="Segoe UI" w:eastAsia="Times New Roman" w:hAnsi="Segoe UI" w:cs="Segoe UI"/>
          <w:color w:val="182244"/>
          <w:szCs w:val="28"/>
          <w:vertAlign w:val="subscript"/>
          <w:lang w:eastAsia="ru-RU"/>
        </w:rPr>
        <w:t>КОп</w:t>
      </w: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 – разрядность поля кода операции; </w:t>
      </w: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br/>
        <w:t>      </w:t>
      </w:r>
      <w:r w:rsidRPr="00B37474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R</w:t>
      </w:r>
      <w:r w:rsidRPr="00B37474">
        <w:rPr>
          <w:rFonts w:ascii="Segoe UI" w:eastAsia="Times New Roman" w:hAnsi="Segoe UI" w:cs="Segoe UI"/>
          <w:color w:val="182244"/>
          <w:szCs w:val="28"/>
          <w:vertAlign w:val="subscript"/>
          <w:lang w:eastAsia="ru-RU"/>
        </w:rPr>
        <w:t>CA</w:t>
      </w: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 – разрядность поля способа адресации.</w:t>
      </w:r>
    </w:p>
    <w:p w14:paraId="6B580806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Количество двоичных разрядов, отводимых под код операции, выбирается таким образом, чтобы каждая команда в системе команд имела уникальный номер. Если система команд предполагает </w:t>
      </w:r>
      <w:r w:rsidRPr="00B37474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N</w:t>
      </w: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 различных команд, то минимальная разрядность поля кода операции </w:t>
      </w:r>
      <w:r w:rsidRPr="00B37474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R</w:t>
      </w:r>
      <w:r w:rsidRPr="00B37474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КОп</w:t>
      </w:r>
      <w:r w:rsidRPr="00B37474">
        <w:rPr>
          <w:rFonts w:ascii="Segoe UI" w:eastAsia="Times New Roman" w:hAnsi="Segoe UI" w:cs="Segoe UI"/>
          <w:i/>
          <w:iCs/>
          <w:color w:val="182244"/>
          <w:sz w:val="21"/>
          <w:szCs w:val="21"/>
          <w:vertAlign w:val="subscript"/>
          <w:lang w:eastAsia="ru-RU"/>
        </w:rPr>
        <w:t>min</w:t>
      </w: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 определяется как</w:t>
      </w:r>
    </w:p>
    <w:p w14:paraId="2B38B775" w14:textId="48D6FD40" w:rsidR="00B37474" w:rsidRPr="00B37474" w:rsidRDefault="00246A2C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0BC724F3" wp14:editId="47B3692F">
            <wp:extent cx="3829685" cy="5346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2BEEC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Адресность</w:t>
      </w: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 – это количество адресов в адресном поле команды.</w:t>
      </w:r>
    </w:p>
    <w:p w14:paraId="4AC33F26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В фон Неймановских машинах максимальная адресность команды может быть равна трем, а минимальная – единице (или при неявной адресации – нулю).</w:t>
      </w:r>
    </w:p>
    <w:p w14:paraId="3F5A5F5C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lastRenderedPageBreak/>
        <w:t>Трехадресный формат представлен на рисунке 3.10 (а).</w:t>
      </w:r>
    </w:p>
    <w:p w14:paraId="09091C00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Если результат будет записан на место одного из операндов, то можно получить двухадресный формат команды (рисунок 3.10 (б)). В этом случае соответствующий замещаемый операнд после выполнения операции теряется.</w:t>
      </w:r>
    </w:p>
    <w:p w14:paraId="3D83DBBB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Если один из операндов берется из регистра или стека, или выполняется одноместная операция (операция над одним операндом), то можно сократить формат команды до одноадресного (рисунок 3.10 (в)).</w:t>
      </w:r>
    </w:p>
    <w:p w14:paraId="06916376" w14:textId="35B94A62" w:rsidR="00B37474" w:rsidRPr="00B37474" w:rsidRDefault="00061496" w:rsidP="00B37474">
      <w:pPr>
        <w:shd w:val="clear" w:color="auto" w:fill="FFFFFF"/>
        <w:spacing w:after="100" w:afterAutospacing="1" w:line="240" w:lineRule="auto"/>
        <w:ind w:firstLine="709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0E39FFF1" wp14:editId="2CBBA518">
            <wp:extent cx="5735955" cy="414464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16722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Рисунок 3.10 – Адресность формата команды</w:t>
      </w:r>
    </w:p>
    <w:p w14:paraId="54FE3ED8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 </w:t>
      </w:r>
    </w:p>
    <w:p w14:paraId="38BDC6DA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Возможен также вариант, когда в адресном поле отсутствует адресная информация, при этом говорят о неявной адресации (например, адресного поля либо просто нет, либо отсутствующий адрес подразумевается кодом операции).</w:t>
      </w:r>
    </w:p>
    <w:p w14:paraId="63825FA0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b/>
          <w:bCs/>
          <w:i/>
          <w:iCs/>
          <w:color w:val="182244"/>
          <w:szCs w:val="28"/>
          <w:lang w:eastAsia="ru-RU"/>
        </w:rPr>
        <w:t>Способы адресации</w:t>
      </w:r>
    </w:p>
    <w:p w14:paraId="1B9B7370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lastRenderedPageBreak/>
        <w:t>Исполнительный адрес операнда</w:t>
      </w: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 (А</w:t>
      </w:r>
      <w:r w:rsidRPr="00B37474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исп</w:t>
      </w: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) – это двоичный код номера ячейки памяти, служащий источником или приемником операнда. По этому коду происходит фактическое обращение к указанной ячейке.</w:t>
      </w:r>
    </w:p>
    <w:p w14:paraId="35A86242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Адресный код команды</w:t>
      </w: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 (А</w:t>
      </w:r>
      <w:r w:rsidRPr="00B37474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к</w:t>
      </w: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) – это двоичный код в адресном поле команды, из которого формируется исполнительный адрес операнда.</w:t>
      </w:r>
    </w:p>
    <w:p w14:paraId="17CE5E43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Способ адресации</w:t>
      </w: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 – это способ формирования исполнительного адреса операнда А</w:t>
      </w:r>
      <w:r w:rsidRPr="00B37474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исп</w:t>
      </w: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 по адресному коду команды А</w:t>
      </w:r>
      <w:r w:rsidRPr="00B37474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к</w:t>
      </w: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.</w:t>
      </w:r>
    </w:p>
    <w:p w14:paraId="6302F379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b/>
          <w:bCs/>
          <w:i/>
          <w:iCs/>
          <w:color w:val="182244"/>
          <w:szCs w:val="28"/>
          <w:lang w:eastAsia="ru-RU"/>
        </w:rPr>
        <w:t>Непосредственная адресация (НА)</w:t>
      </w:r>
    </w:p>
    <w:p w14:paraId="03435F93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При таком способе адресации в адресном поле команды вместо адреса содержится непосредственно само значение операнда (рисунок 3.11 (а)).</w:t>
      </w:r>
    </w:p>
    <w:p w14:paraId="4AB62C1F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Этот способ может применяться при выполнении арифметических операций, операций сравнения, а  также для загрузки констант в регистры. Когда операндом является число, оно обычно представляется в дополнительном коде. При записи в регистр, имеющий разрядность, превышающую длину непосредственного операнда, операнд размещается в младшей части регистра, а оставшиеся свободными позиции заполняются значением знакового бита операнда.</w:t>
      </w:r>
    </w:p>
    <w:p w14:paraId="49C77110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b/>
          <w:bCs/>
          <w:i/>
          <w:iCs/>
          <w:color w:val="182244"/>
          <w:szCs w:val="28"/>
          <w:lang w:eastAsia="ru-RU"/>
        </w:rPr>
        <w:t>Прямая адресация (ПА)</w:t>
      </w:r>
    </w:p>
    <w:p w14:paraId="03494E74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При прямой адресации адресный код прямо указывает номер ячейки памяти, к которой производится обращение, т. е. адресный код команды А</w:t>
      </w:r>
      <w:r w:rsidRPr="00B37474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к</w:t>
      </w: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 = исполнительному адресу операнда А</w:t>
      </w:r>
      <w:r w:rsidRPr="00B37474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исп</w:t>
      </w: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 (рисунок 3.11 (б)).</w:t>
      </w:r>
    </w:p>
    <w:p w14:paraId="2E53713D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Недостаток данного способа адресации – это ограниченный размер адресного поля команды, т. к. для адресации к памяти большой емкости нужно большое количество разрядов адресного поля.</w:t>
      </w:r>
    </w:p>
    <w:p w14:paraId="522BF45F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b/>
          <w:bCs/>
          <w:i/>
          <w:iCs/>
          <w:color w:val="182244"/>
          <w:szCs w:val="28"/>
          <w:lang w:eastAsia="ru-RU"/>
        </w:rPr>
        <w:t>Косвенная адресация (КА)</w:t>
      </w:r>
    </w:p>
    <w:p w14:paraId="7B4ACEBA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При косвенной адресации с помощью ограниченного адресного поля команды указывается адрес ячейки небольшого адресуемого пространства памяти, в свою очередь, содержащей полноразрядный адрес операнда (рисунок 3.11 (в)).</w:t>
      </w:r>
    </w:p>
    <w:p w14:paraId="7FE9BD30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lastRenderedPageBreak/>
        <w:t>При косвенной адресации содержимое адресного поля команды остается неизменным, в то время как косвенный адрес в процессе выполнения программы можно изменять. Это позволяет проводить вычисления, когда адреса операндов заранее неизвестны и появляются лишь в процессе решения задачи. Также такой прием упрощает обработку массивов и списков, а также передачу параметров подпрограммам.</w:t>
      </w:r>
    </w:p>
    <w:p w14:paraId="450BD1F3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b/>
          <w:bCs/>
          <w:i/>
          <w:iCs/>
          <w:color w:val="182244"/>
          <w:szCs w:val="28"/>
          <w:lang w:eastAsia="ru-RU"/>
        </w:rPr>
        <w:t>Регистровая адресация (РА)</w:t>
      </w:r>
    </w:p>
    <w:p w14:paraId="71822653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При регистровой адресации адресное поле команды содержит не адрес ячейки памяти, а адрес регистра процессора, по которому находится операнд (рисунок 3.11 (г)).</w:t>
      </w:r>
    </w:p>
    <w:p w14:paraId="29053032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Обычно размер адресного поля в данном случае составляет четыре-шесть бит, что позволяет указать на один из 16-64 регистров общего назначения (РОН).</w:t>
      </w:r>
    </w:p>
    <w:p w14:paraId="4716B353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Основными преимуществами регистровой адресации являются короткое адресное поле в команде и исключение обращений к памяти. Возможности использования регистровой адресации ограничены числом РОН в составе процессора.</w:t>
      </w:r>
    </w:p>
    <w:p w14:paraId="4CEA43BB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b/>
          <w:bCs/>
          <w:i/>
          <w:iCs/>
          <w:color w:val="182244"/>
          <w:szCs w:val="28"/>
          <w:lang w:eastAsia="ru-RU"/>
        </w:rPr>
        <w:t>Относительная адресация (ОА)</w:t>
      </w:r>
    </w:p>
    <w:p w14:paraId="523528D6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При относительной адресации, для получения исполнительного адреса операнда, необходимо адресный код команды сложить со значением содержимого счетчика команд (рисунок 3.11 (д)).</w:t>
      </w:r>
    </w:p>
    <w:p w14:paraId="5C6C73A8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Таким образом, адресный код команды представляет собой смещение относительно адреса текущей команды. Однако, в момент вычисления исполнительного адреса операнда в счетчике команд может уже быть сформирован адрес следующей команды, что нужно учитывать при выборе величины смещения.</w:t>
      </w:r>
    </w:p>
    <w:p w14:paraId="479DCCAC" w14:textId="3F7803DF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center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Поскольку смещение будет складываться со значением счетчика команд, а операция сложения не выполняется в прямом коде, то чаще всего адресный код команды уже записан в дополнительном коде.</w:t>
      </w: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br/>
      </w:r>
      <w:r w:rsidR="00132DE0">
        <w:rPr>
          <w:noProof/>
        </w:rPr>
        <w:lastRenderedPageBreak/>
        <w:drawing>
          <wp:inline distT="0" distB="0" distL="0" distR="0" wp14:anchorId="32F26FB3" wp14:editId="79CB637F">
            <wp:extent cx="5815735" cy="29243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140" cy="292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br/>
      </w:r>
    </w:p>
    <w:p w14:paraId="0BC1B7C2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Рисунок 3.11 – Способы адресации</w:t>
      </w:r>
    </w:p>
    <w:p w14:paraId="21B335B7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b/>
          <w:bCs/>
          <w:color w:val="182244"/>
          <w:szCs w:val="28"/>
          <w:lang w:eastAsia="ru-RU"/>
        </w:rPr>
        <w:t>Основные устройства процессора</w:t>
      </w:r>
    </w:p>
    <w:p w14:paraId="732075B5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 Современные процессоры в своем составе имеют такие устройства, как: устройство управления (УУ), арифметико-логическое устройство (АЛУ), наборы различных регистров (РОН, регистры специальных функций, аккумуляторы, блок управляющих регистров и т. д.), контроллеры и кэш-память.</w:t>
      </w:r>
    </w:p>
    <w:p w14:paraId="3F50A4DA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Простейшая структура процессора представлена на рисунке 3.12.</w:t>
      </w:r>
    </w:p>
    <w:p w14:paraId="13D12207" w14:textId="65324FFB" w:rsidR="00B37474" w:rsidRPr="00B37474" w:rsidRDefault="00A34FBD" w:rsidP="00B37474">
      <w:pPr>
        <w:shd w:val="clear" w:color="auto" w:fill="FFFFFF"/>
        <w:spacing w:after="100" w:afterAutospacing="1" w:line="240" w:lineRule="auto"/>
        <w:ind w:firstLine="709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lastRenderedPageBreak/>
        <w:drawing>
          <wp:inline distT="0" distB="0" distL="0" distR="0" wp14:anchorId="6746122E" wp14:editId="3AB0F55D">
            <wp:extent cx="4779728" cy="3653432"/>
            <wp:effectExtent l="0" t="0" r="190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254" cy="365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3306C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Рисунок 3.12 – Простейшая структура процессора</w:t>
      </w:r>
    </w:p>
    <w:p w14:paraId="50357CD2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УУ организует автоматическое выполнение программ Пересылка информации между любыми элементами ЭВМ инициируется своим сигналом управления (СУ), т. е. управление вычислительным процессом сводится к выдаче нужного набора СУ в нужной временной последовательности. Основной функцией УУ является формирование управляющих сигналов, отвечающих за извлечение команд из памяти в порядке, определяемом программой, и последующее исполнение этих команд. Кроме того, УУ формирует СУ для синхронизации взаимодействия внутренних и внешних устройств ЭВМ.</w:t>
      </w:r>
    </w:p>
    <w:p w14:paraId="2F02591C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АЛУ обеспечивает арифметическую и логическую обработку двух входных операндов, в результате чего формируется значение выходной переменной. Функции АЛУ обычно сводятся к простым арифметическим и логическим операциям, а также операциям сдвига.</w:t>
      </w:r>
    </w:p>
    <w:p w14:paraId="08215254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Помимо вычисления результата арифметические и логические операции сопровождаются формированием в АЛУ признаков (флагов), характеризующих этот результат. Наиболее часто фиксируются такие признаки, как: Z (Zero) – нулевой результат; N (Negative) – отрицательный результат; V (Overflow) – переполнение разрядной сетки; С (Carry) – наличие переноса.</w:t>
      </w:r>
    </w:p>
    <w:p w14:paraId="01601B1D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lastRenderedPageBreak/>
        <w:t>В процессоре может быть одно универсальное АЛУ для выполнения всех основных арифметических и логических преобразований или несколько специализированных АЛУ или операционных блоков для отдельных видов операций, например АЛУ для чисел с фиксированной точкой и АЛУ для числе с плавающей точкой.</w:t>
      </w:r>
    </w:p>
    <w:p w14:paraId="5EFCDCA8" w14:textId="77777777" w:rsidR="00B37474" w:rsidRPr="00B37474" w:rsidRDefault="00B37474" w:rsidP="00B37474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B37474">
        <w:rPr>
          <w:rFonts w:ascii="Segoe UI" w:eastAsia="Times New Roman" w:hAnsi="Segoe UI" w:cs="Segoe UI"/>
          <w:color w:val="182244"/>
          <w:szCs w:val="28"/>
          <w:lang w:eastAsia="ru-RU"/>
        </w:rPr>
        <w:t>Блок управляющих регистров предназначен для временного хранения управляющей информации. Он содержит регистры и счетчики, участвующие в управлении вычислительным процессом: регистры, хранящие информацию о состоянии процессора, регистр-счетчик адреса команды – счетчик команд, счетчики тактов, регистр запросов прерывания и др.</w:t>
      </w:r>
    </w:p>
    <w:p w14:paraId="78A154F9" w14:textId="77777777" w:rsidR="000C1841" w:rsidRDefault="000C1841"/>
    <w:sectPr w:rsidR="000C1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133A"/>
    <w:multiLevelType w:val="multilevel"/>
    <w:tmpl w:val="B066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01A4B"/>
    <w:multiLevelType w:val="multilevel"/>
    <w:tmpl w:val="AA8A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A736F"/>
    <w:multiLevelType w:val="multilevel"/>
    <w:tmpl w:val="5862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F5694"/>
    <w:multiLevelType w:val="multilevel"/>
    <w:tmpl w:val="4BD0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1B6C0E"/>
    <w:multiLevelType w:val="multilevel"/>
    <w:tmpl w:val="44A0F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D303F8"/>
    <w:multiLevelType w:val="multilevel"/>
    <w:tmpl w:val="F32C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5A4543"/>
    <w:multiLevelType w:val="multilevel"/>
    <w:tmpl w:val="D0D8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E42E50"/>
    <w:multiLevelType w:val="multilevel"/>
    <w:tmpl w:val="D752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F5"/>
    <w:rsid w:val="00061496"/>
    <w:rsid w:val="000C1841"/>
    <w:rsid w:val="00132DE0"/>
    <w:rsid w:val="002244C3"/>
    <w:rsid w:val="00246A2C"/>
    <w:rsid w:val="004572F5"/>
    <w:rsid w:val="00A34FBD"/>
    <w:rsid w:val="00B37474"/>
    <w:rsid w:val="00C9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8B859C-81A6-46B5-BCA3-9884BAFF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ahoma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374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1696</Words>
  <Characters>9669</Characters>
  <Application>Microsoft Office Word</Application>
  <DocSecurity>0</DocSecurity>
  <Lines>80</Lines>
  <Paragraphs>22</Paragraphs>
  <ScaleCrop>false</ScaleCrop>
  <Company/>
  <LinksUpToDate>false</LinksUpToDate>
  <CharactersWithSpaces>11343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8</cp:revision>
  <dcterms:created xsi:type="dcterms:W3CDTF">2025-02-14T23:40:00Z</dcterms:created>
  <dcterms:modified xsi:type="dcterms:W3CDTF">2025-02-14T23:41:00Z</dcterms:modified>
</cp:coreProperties>
</file>