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14EEC" w14:textId="61092191" w:rsidR="00D56488" w:rsidRDefault="000A26D9" w:rsidP="000A26D9">
      <w:pPr>
        <w:pStyle w:val="a3"/>
      </w:pPr>
      <w:r>
        <w:t xml:space="preserve">Методы </w:t>
      </w:r>
      <w:r w:rsidRPr="000A26D9">
        <w:rPr>
          <w:sz w:val="32"/>
        </w:rPr>
        <w:t>защиты</w:t>
      </w:r>
      <w:r>
        <w:t xml:space="preserve"> информации</w:t>
      </w:r>
    </w:p>
    <w:p w14:paraId="3659B16F" w14:textId="29F8CF89" w:rsidR="000A26D9" w:rsidRDefault="000A26D9" w:rsidP="000A26D9">
      <w:pPr>
        <w:pStyle w:val="a3"/>
      </w:pPr>
    </w:p>
    <w:p w14:paraId="5494EBEA" w14:textId="77777777" w:rsidR="000A26D9" w:rsidRPr="000A26D9" w:rsidRDefault="000A26D9" w:rsidP="000A26D9">
      <w:pPr>
        <w:pStyle w:val="a3"/>
        <w:jc w:val="both"/>
      </w:pPr>
      <w:r w:rsidRPr="000A26D9">
        <w:t xml:space="preserve">На практике используют </w:t>
      </w:r>
      <w:r w:rsidRPr="00BE09B2">
        <w:rPr>
          <w:highlight w:val="yellow"/>
        </w:rPr>
        <w:t>несколько групп методов защиты</w:t>
      </w:r>
      <w:r w:rsidRPr="000A26D9">
        <w:t>, в том числе:</w:t>
      </w:r>
    </w:p>
    <w:p w14:paraId="702B4127" w14:textId="77777777" w:rsidR="000A26D9" w:rsidRPr="000A26D9" w:rsidRDefault="000A26D9" w:rsidP="000A26D9">
      <w:pPr>
        <w:pStyle w:val="a3"/>
        <w:numPr>
          <w:ilvl w:val="0"/>
          <w:numId w:val="4"/>
        </w:numPr>
        <w:tabs>
          <w:tab w:val="clear" w:pos="720"/>
          <w:tab w:val="num" w:pos="1134"/>
        </w:tabs>
        <w:ind w:left="0" w:firstLine="709"/>
        <w:jc w:val="both"/>
      </w:pPr>
      <w:r w:rsidRPr="000A26D9">
        <w:rPr>
          <w:b/>
          <w:bCs/>
        </w:rPr>
        <w:t>препятствие на пути предполагаемого похити</w:t>
      </w:r>
      <w:bookmarkStart w:id="0" w:name="_GoBack"/>
      <w:bookmarkEnd w:id="0"/>
      <w:r w:rsidRPr="000A26D9">
        <w:rPr>
          <w:b/>
          <w:bCs/>
        </w:rPr>
        <w:t>теля</w:t>
      </w:r>
      <w:r w:rsidRPr="000A26D9">
        <w:t>, которое создают физическими и программными средствами;</w:t>
      </w:r>
    </w:p>
    <w:p w14:paraId="466F6A81" w14:textId="77777777" w:rsidR="000A26D9" w:rsidRPr="000A26D9" w:rsidRDefault="000A26D9" w:rsidP="000A26D9">
      <w:pPr>
        <w:pStyle w:val="a3"/>
        <w:numPr>
          <w:ilvl w:val="0"/>
          <w:numId w:val="4"/>
        </w:numPr>
        <w:tabs>
          <w:tab w:val="clear" w:pos="720"/>
          <w:tab w:val="num" w:pos="1134"/>
        </w:tabs>
        <w:ind w:left="0" w:firstLine="709"/>
        <w:jc w:val="both"/>
      </w:pPr>
      <w:r w:rsidRPr="000A26D9">
        <w:rPr>
          <w:b/>
          <w:bCs/>
        </w:rPr>
        <w:t>управление</w:t>
      </w:r>
      <w:r w:rsidRPr="000A26D9">
        <w:t>, или оказание воздействия на элементы защищаемой системы;</w:t>
      </w:r>
    </w:p>
    <w:p w14:paraId="3B55C216" w14:textId="77777777" w:rsidR="000A26D9" w:rsidRPr="000A26D9" w:rsidRDefault="000A26D9" w:rsidP="000A26D9">
      <w:pPr>
        <w:pStyle w:val="a3"/>
        <w:numPr>
          <w:ilvl w:val="0"/>
          <w:numId w:val="4"/>
        </w:numPr>
        <w:tabs>
          <w:tab w:val="clear" w:pos="720"/>
          <w:tab w:val="num" w:pos="1134"/>
        </w:tabs>
        <w:ind w:left="0" w:firstLine="709"/>
        <w:jc w:val="both"/>
      </w:pPr>
      <w:r w:rsidRPr="000A26D9">
        <w:rPr>
          <w:b/>
          <w:bCs/>
        </w:rPr>
        <w:t>маскировка</w:t>
      </w:r>
      <w:r w:rsidRPr="000A26D9">
        <w:t>, или преобразование данных, обычно – криптографическими способами;</w:t>
      </w:r>
    </w:p>
    <w:p w14:paraId="64039D0F" w14:textId="77777777" w:rsidR="000A26D9" w:rsidRPr="000A26D9" w:rsidRDefault="000A26D9" w:rsidP="000A26D9">
      <w:pPr>
        <w:pStyle w:val="a3"/>
        <w:numPr>
          <w:ilvl w:val="0"/>
          <w:numId w:val="4"/>
        </w:numPr>
        <w:tabs>
          <w:tab w:val="clear" w:pos="720"/>
          <w:tab w:val="num" w:pos="1134"/>
        </w:tabs>
        <w:ind w:left="0" w:firstLine="709"/>
        <w:jc w:val="both"/>
      </w:pPr>
      <w:r w:rsidRPr="000A26D9">
        <w:rPr>
          <w:b/>
          <w:bCs/>
        </w:rPr>
        <w:t>регламентация</w:t>
      </w:r>
      <w:r w:rsidRPr="000A26D9">
        <w:t>, или разработка нормативно-правовых актов и набора мер, направленных на то, чтобы побудить пользователей, взаимодействующих с базами данных, к должному поведению;</w:t>
      </w:r>
    </w:p>
    <w:p w14:paraId="79AD24D5" w14:textId="77777777" w:rsidR="000A26D9" w:rsidRPr="000A26D9" w:rsidRDefault="000A26D9" w:rsidP="000A26D9">
      <w:pPr>
        <w:pStyle w:val="a3"/>
        <w:numPr>
          <w:ilvl w:val="0"/>
          <w:numId w:val="4"/>
        </w:numPr>
        <w:tabs>
          <w:tab w:val="clear" w:pos="720"/>
          <w:tab w:val="num" w:pos="1134"/>
        </w:tabs>
        <w:ind w:left="0" w:firstLine="709"/>
        <w:jc w:val="both"/>
      </w:pPr>
      <w:r w:rsidRPr="000A26D9">
        <w:rPr>
          <w:b/>
          <w:bCs/>
        </w:rPr>
        <w:t>принуждение</w:t>
      </w:r>
      <w:r w:rsidRPr="000A26D9">
        <w:t>, или создание таких условий, при которых пользователь будет вынужден соблюдать правила обращения с данными;</w:t>
      </w:r>
    </w:p>
    <w:p w14:paraId="026AFE29" w14:textId="77777777" w:rsidR="000A26D9" w:rsidRPr="000A26D9" w:rsidRDefault="000A26D9" w:rsidP="000A26D9">
      <w:pPr>
        <w:pStyle w:val="a3"/>
        <w:numPr>
          <w:ilvl w:val="0"/>
          <w:numId w:val="4"/>
        </w:numPr>
        <w:tabs>
          <w:tab w:val="clear" w:pos="720"/>
          <w:tab w:val="num" w:pos="1134"/>
        </w:tabs>
        <w:ind w:left="0" w:firstLine="709"/>
        <w:jc w:val="both"/>
      </w:pPr>
      <w:r w:rsidRPr="000A26D9">
        <w:rPr>
          <w:b/>
          <w:bCs/>
        </w:rPr>
        <w:t>побуждение</w:t>
      </w:r>
      <w:r w:rsidRPr="000A26D9">
        <w:t>, или создание условий, которые мотивируют пользователей к должному поведению.</w:t>
      </w:r>
    </w:p>
    <w:p w14:paraId="5DA52B42" w14:textId="77777777" w:rsidR="000A26D9" w:rsidRPr="000A26D9" w:rsidRDefault="000A26D9" w:rsidP="000A26D9">
      <w:pPr>
        <w:pStyle w:val="a3"/>
        <w:jc w:val="both"/>
      </w:pPr>
      <w:r w:rsidRPr="000A26D9">
        <w:t>Каждый из методов защиты информации реализуется при помощи различных категорий средств. Основные средства – организационные и технические.</w:t>
      </w:r>
    </w:p>
    <w:p w14:paraId="232C1F4C" w14:textId="77777777" w:rsidR="000A26D9" w:rsidRPr="000A26D9" w:rsidRDefault="000A26D9" w:rsidP="000A26D9">
      <w:pPr>
        <w:pStyle w:val="a3"/>
        <w:jc w:val="both"/>
        <w:rPr>
          <w:u w:val="single"/>
        </w:rPr>
      </w:pPr>
      <w:r w:rsidRPr="000A26D9">
        <w:rPr>
          <w:u w:val="single"/>
        </w:rPr>
        <w:t>Организационные средства защиты информации</w:t>
      </w:r>
    </w:p>
    <w:p w14:paraId="6EB967CB" w14:textId="77777777" w:rsidR="000A26D9" w:rsidRPr="000A26D9" w:rsidRDefault="000A26D9" w:rsidP="000A26D9">
      <w:pPr>
        <w:pStyle w:val="a3"/>
        <w:jc w:val="both"/>
      </w:pPr>
      <w:r w:rsidRPr="000A26D9">
        <w:t>Разработка комплекса организационных средств защиты информации должна входить в компетенцию службы безопасности.</w:t>
      </w:r>
    </w:p>
    <w:p w14:paraId="59CFD7FF" w14:textId="77777777" w:rsidR="000A26D9" w:rsidRPr="000A26D9" w:rsidRDefault="000A26D9" w:rsidP="000A26D9">
      <w:pPr>
        <w:pStyle w:val="a3"/>
        <w:jc w:val="both"/>
      </w:pPr>
      <w:r w:rsidRPr="000A26D9">
        <w:t>Чаще всего специалисты по безопасности:</w:t>
      </w:r>
    </w:p>
    <w:p w14:paraId="159E3837" w14:textId="77777777" w:rsidR="000A26D9" w:rsidRPr="000A26D9" w:rsidRDefault="000A26D9" w:rsidP="000A26D9">
      <w:pPr>
        <w:pStyle w:val="a3"/>
        <w:numPr>
          <w:ilvl w:val="0"/>
          <w:numId w:val="5"/>
        </w:numPr>
        <w:tabs>
          <w:tab w:val="clear" w:pos="720"/>
          <w:tab w:val="left" w:pos="1134"/>
        </w:tabs>
        <w:ind w:left="0" w:firstLine="709"/>
        <w:jc w:val="both"/>
      </w:pPr>
      <w:r w:rsidRPr="000A26D9">
        <w:rPr>
          <w:b/>
          <w:bCs/>
        </w:rPr>
        <w:t>разрабатывают внутреннюю документацию</w:t>
      </w:r>
      <w:r w:rsidRPr="000A26D9">
        <w:t>, которая устанавливает правила работы с компьютерной техникой и конфиденциальной информацией;</w:t>
      </w:r>
    </w:p>
    <w:p w14:paraId="71DF6301" w14:textId="77777777" w:rsidR="000A26D9" w:rsidRPr="000A26D9" w:rsidRDefault="000A26D9" w:rsidP="000A26D9">
      <w:pPr>
        <w:pStyle w:val="a3"/>
        <w:numPr>
          <w:ilvl w:val="0"/>
          <w:numId w:val="5"/>
        </w:numPr>
        <w:tabs>
          <w:tab w:val="clear" w:pos="720"/>
          <w:tab w:val="left" w:pos="1134"/>
        </w:tabs>
        <w:ind w:left="0" w:firstLine="709"/>
        <w:jc w:val="both"/>
      </w:pPr>
      <w:r w:rsidRPr="000A26D9">
        <w:rPr>
          <w:b/>
          <w:bCs/>
        </w:rPr>
        <w:t>проводят инструктаж </w:t>
      </w:r>
      <w:r w:rsidRPr="000A26D9">
        <w:t>и периодические проверки персонала; инициируют подписание дополнительных соглашений к трудовым договорам, где указана ответственность за разглашение или неправомерное использование сведений, ставших известных по работе;</w:t>
      </w:r>
    </w:p>
    <w:p w14:paraId="21E61314" w14:textId="77777777" w:rsidR="000A26D9" w:rsidRPr="000A26D9" w:rsidRDefault="000A26D9" w:rsidP="000A26D9">
      <w:pPr>
        <w:pStyle w:val="a3"/>
        <w:numPr>
          <w:ilvl w:val="0"/>
          <w:numId w:val="5"/>
        </w:numPr>
        <w:tabs>
          <w:tab w:val="clear" w:pos="720"/>
          <w:tab w:val="left" w:pos="1134"/>
        </w:tabs>
        <w:ind w:left="0" w:firstLine="709"/>
        <w:jc w:val="both"/>
      </w:pPr>
      <w:r w:rsidRPr="000A26D9">
        <w:rPr>
          <w:b/>
          <w:bCs/>
        </w:rPr>
        <w:t>разграничивают зоны ответственности</w:t>
      </w:r>
      <w:r w:rsidRPr="000A26D9">
        <w:t>, чтобы исключить ситуации, когда массивы наиболее важных данных находятся в распоряжении одного из сотрудников; организуют работу в общих программах документооборота и следят, чтобы критически важные файлы не хранились вне сетевых дисков;</w:t>
      </w:r>
    </w:p>
    <w:p w14:paraId="1276A788" w14:textId="77777777" w:rsidR="000A26D9" w:rsidRPr="000A26D9" w:rsidRDefault="000A26D9" w:rsidP="000A26D9">
      <w:pPr>
        <w:pStyle w:val="a3"/>
        <w:numPr>
          <w:ilvl w:val="0"/>
          <w:numId w:val="5"/>
        </w:numPr>
        <w:tabs>
          <w:tab w:val="clear" w:pos="720"/>
          <w:tab w:val="left" w:pos="1134"/>
        </w:tabs>
        <w:ind w:left="0" w:firstLine="709"/>
        <w:jc w:val="both"/>
      </w:pPr>
      <w:r w:rsidRPr="000A26D9">
        <w:rPr>
          <w:b/>
          <w:bCs/>
        </w:rPr>
        <w:t>внедряют программные продукты</w:t>
      </w:r>
      <w:r w:rsidRPr="000A26D9">
        <w:t>, которые защищают данные от копирования или уничтожения любым пользователем, в том числе топ-менеджментом организации;</w:t>
      </w:r>
    </w:p>
    <w:p w14:paraId="6D05C7E6" w14:textId="77777777" w:rsidR="000A26D9" w:rsidRPr="000A26D9" w:rsidRDefault="000A26D9" w:rsidP="000A26D9">
      <w:pPr>
        <w:pStyle w:val="a3"/>
        <w:numPr>
          <w:ilvl w:val="0"/>
          <w:numId w:val="5"/>
        </w:numPr>
        <w:tabs>
          <w:tab w:val="clear" w:pos="720"/>
          <w:tab w:val="left" w:pos="1134"/>
        </w:tabs>
        <w:ind w:left="0" w:firstLine="709"/>
        <w:jc w:val="both"/>
      </w:pPr>
      <w:r w:rsidRPr="000A26D9">
        <w:rPr>
          <w:b/>
          <w:bCs/>
        </w:rPr>
        <w:t>составляют планы восстановления системы</w:t>
      </w:r>
      <w:r w:rsidRPr="000A26D9">
        <w:t> на случай выхода из строя по любым причинам.</w:t>
      </w:r>
    </w:p>
    <w:p w14:paraId="11D2A4F0" w14:textId="77777777" w:rsidR="000A26D9" w:rsidRPr="000A26D9" w:rsidRDefault="000A26D9" w:rsidP="000A26D9">
      <w:pPr>
        <w:pStyle w:val="a3"/>
        <w:jc w:val="both"/>
      </w:pPr>
      <w:r w:rsidRPr="000A26D9">
        <w:t xml:space="preserve">Если в компании нет выделенной ИБ-службы, выходом станет приглашение специалиста по безопасности на аутсорсинг. Удаленный сотрудник сможет провести аудит ИТ-инфраструктуры компании и дать рекомендации по ее защите от внешних и внутренних угроз. Также аутсорсинг </w:t>
      </w:r>
      <w:r w:rsidRPr="000A26D9">
        <w:lastRenderedPageBreak/>
        <w:t>в ИБ предполагает использование специальных программ для защиты корпоративной информации.</w:t>
      </w:r>
    </w:p>
    <w:p w14:paraId="0016922F" w14:textId="77777777" w:rsidR="000A26D9" w:rsidRPr="000A26D9" w:rsidRDefault="000A26D9" w:rsidP="000A26D9">
      <w:pPr>
        <w:pStyle w:val="a3"/>
        <w:jc w:val="both"/>
        <w:rPr>
          <w:u w:val="single"/>
        </w:rPr>
      </w:pPr>
      <w:r w:rsidRPr="000A26D9">
        <w:rPr>
          <w:u w:val="single"/>
        </w:rPr>
        <w:t>Технические средства защиты информации</w:t>
      </w:r>
    </w:p>
    <w:p w14:paraId="7CF2BFC8" w14:textId="77777777" w:rsidR="000A26D9" w:rsidRPr="000A26D9" w:rsidRDefault="000A26D9" w:rsidP="000A26D9">
      <w:pPr>
        <w:pStyle w:val="a3"/>
        <w:jc w:val="both"/>
      </w:pPr>
      <w:r w:rsidRPr="000A26D9">
        <w:t>Группа технических средств защиты информации совмещает аппаратные и программные средства. Основные:</w:t>
      </w:r>
    </w:p>
    <w:p w14:paraId="07B44A08" w14:textId="77777777" w:rsidR="000A26D9" w:rsidRPr="000A26D9" w:rsidRDefault="000A26D9" w:rsidP="000A26D9">
      <w:pPr>
        <w:pStyle w:val="a3"/>
        <w:numPr>
          <w:ilvl w:val="0"/>
          <w:numId w:val="6"/>
        </w:numPr>
        <w:tabs>
          <w:tab w:val="clear" w:pos="720"/>
          <w:tab w:val="left" w:pos="1134"/>
        </w:tabs>
        <w:ind w:left="0" w:firstLine="709"/>
        <w:jc w:val="both"/>
      </w:pPr>
      <w:r w:rsidRPr="000A26D9">
        <w:t>резервное копирование и удаленное хранение наиболее важных массивов данных в компьютерной системе – на регулярной основе;</w:t>
      </w:r>
    </w:p>
    <w:p w14:paraId="2A88C516" w14:textId="77777777" w:rsidR="000A26D9" w:rsidRPr="000A26D9" w:rsidRDefault="000A26D9" w:rsidP="000A26D9">
      <w:pPr>
        <w:pStyle w:val="a3"/>
        <w:numPr>
          <w:ilvl w:val="0"/>
          <w:numId w:val="6"/>
        </w:numPr>
        <w:tabs>
          <w:tab w:val="clear" w:pos="720"/>
          <w:tab w:val="left" w:pos="1134"/>
        </w:tabs>
        <w:ind w:left="0" w:firstLine="709"/>
        <w:jc w:val="both"/>
      </w:pPr>
      <w:r w:rsidRPr="000A26D9">
        <w:t>дублирование и резервирование всех подсистем сетей, которые имеют значение для сохранности данных;</w:t>
      </w:r>
    </w:p>
    <w:p w14:paraId="5BFDAEF6" w14:textId="77777777" w:rsidR="000A26D9" w:rsidRPr="000A26D9" w:rsidRDefault="000A26D9" w:rsidP="000A26D9">
      <w:pPr>
        <w:pStyle w:val="a3"/>
        <w:numPr>
          <w:ilvl w:val="0"/>
          <w:numId w:val="6"/>
        </w:numPr>
        <w:tabs>
          <w:tab w:val="clear" w:pos="720"/>
          <w:tab w:val="left" w:pos="1134"/>
        </w:tabs>
        <w:ind w:left="0" w:firstLine="709"/>
        <w:jc w:val="both"/>
      </w:pPr>
      <w:r w:rsidRPr="000A26D9">
        <w:t>создание возможности перераспределять ресурсы сети в случаях нарушения работоспособности отдельных элементов;</w:t>
      </w:r>
    </w:p>
    <w:p w14:paraId="2E2E08A2" w14:textId="77777777" w:rsidR="000A26D9" w:rsidRPr="000A26D9" w:rsidRDefault="000A26D9" w:rsidP="000A26D9">
      <w:pPr>
        <w:pStyle w:val="a3"/>
        <w:numPr>
          <w:ilvl w:val="0"/>
          <w:numId w:val="6"/>
        </w:numPr>
        <w:tabs>
          <w:tab w:val="clear" w:pos="720"/>
          <w:tab w:val="left" w:pos="1134"/>
        </w:tabs>
        <w:ind w:left="0" w:firstLine="709"/>
        <w:jc w:val="both"/>
      </w:pPr>
      <w:r w:rsidRPr="000A26D9">
        <w:t>обеспечение возможности использовать резервные системы электропитания;</w:t>
      </w:r>
    </w:p>
    <w:p w14:paraId="370DEC98" w14:textId="77777777" w:rsidR="000A26D9" w:rsidRPr="000A26D9" w:rsidRDefault="000A26D9" w:rsidP="000A26D9">
      <w:pPr>
        <w:pStyle w:val="a3"/>
        <w:numPr>
          <w:ilvl w:val="0"/>
          <w:numId w:val="6"/>
        </w:numPr>
        <w:tabs>
          <w:tab w:val="clear" w:pos="720"/>
          <w:tab w:val="left" w:pos="1134"/>
        </w:tabs>
        <w:ind w:left="0" w:firstLine="709"/>
        <w:jc w:val="both"/>
      </w:pPr>
      <w:r w:rsidRPr="000A26D9">
        <w:t>обеспечение безопасности от пожара или повреждения оборудования водой;</w:t>
      </w:r>
    </w:p>
    <w:p w14:paraId="2C3A5079" w14:textId="77777777" w:rsidR="000A26D9" w:rsidRPr="000A26D9" w:rsidRDefault="000A26D9" w:rsidP="000A26D9">
      <w:pPr>
        <w:pStyle w:val="a3"/>
        <w:numPr>
          <w:ilvl w:val="0"/>
          <w:numId w:val="6"/>
        </w:numPr>
        <w:tabs>
          <w:tab w:val="clear" w:pos="720"/>
          <w:tab w:val="left" w:pos="1134"/>
        </w:tabs>
        <w:ind w:left="0" w:firstLine="709"/>
        <w:jc w:val="both"/>
      </w:pPr>
      <w:r w:rsidRPr="000A26D9">
        <w:t>установка программного обеспечения, которое обеспечивает защиту баз данных и другой информации от несанкционированного доступа.</w:t>
      </w:r>
    </w:p>
    <w:p w14:paraId="542DEFD9" w14:textId="77777777" w:rsidR="000A26D9" w:rsidRPr="000A26D9" w:rsidRDefault="000A26D9" w:rsidP="000A26D9">
      <w:pPr>
        <w:pStyle w:val="a3"/>
        <w:jc w:val="both"/>
      </w:pPr>
      <w:r w:rsidRPr="000A26D9">
        <w:t>В комплекс технических мер входят и меры по обеспечению физической недоступности объектов компьютерных сетей, например, такие практические способы, как оборудование помещения камерами и сигнализацией.</w:t>
      </w:r>
    </w:p>
    <w:p w14:paraId="01573306" w14:textId="77777777" w:rsidR="000A26D9" w:rsidRPr="000A26D9" w:rsidRDefault="000A26D9" w:rsidP="000A26D9">
      <w:pPr>
        <w:pStyle w:val="a3"/>
        <w:jc w:val="both"/>
        <w:rPr>
          <w:b/>
          <w:u w:val="single"/>
        </w:rPr>
      </w:pPr>
      <w:r w:rsidRPr="000A26D9">
        <w:rPr>
          <w:b/>
          <w:u w:val="single"/>
        </w:rPr>
        <w:t>Аутентификация и идентификация</w:t>
      </w:r>
    </w:p>
    <w:p w14:paraId="094D22D5" w14:textId="77777777" w:rsidR="000A26D9" w:rsidRPr="000A26D9" w:rsidRDefault="000A26D9" w:rsidP="000A26D9">
      <w:pPr>
        <w:pStyle w:val="a3"/>
        <w:jc w:val="both"/>
      </w:pPr>
      <w:r w:rsidRPr="000A26D9">
        <w:t>Чтобы исключить неправомерный доступ к информации применяют такие способы, как идентификация и аутентификация.</w:t>
      </w:r>
    </w:p>
    <w:p w14:paraId="6F3DFAF4" w14:textId="77777777" w:rsidR="000A26D9" w:rsidRPr="000A26D9" w:rsidRDefault="000A26D9" w:rsidP="000A26D9">
      <w:pPr>
        <w:pStyle w:val="a3"/>
        <w:jc w:val="both"/>
      </w:pPr>
      <w:r w:rsidRPr="00BE09B2">
        <w:rPr>
          <w:b/>
          <w:bCs/>
          <w:highlight w:val="yellow"/>
        </w:rPr>
        <w:t>Идентификация</w:t>
      </w:r>
      <w:r w:rsidRPr="000A26D9">
        <w:t> – это механизм присвоения собственного уникального имени или образа пользователю, который взаимодействует с информацией. </w:t>
      </w:r>
      <w:r w:rsidRPr="000A26D9">
        <w:br/>
      </w:r>
      <w:r w:rsidRPr="00BE09B2">
        <w:rPr>
          <w:b/>
          <w:bCs/>
          <w:highlight w:val="yellow"/>
        </w:rPr>
        <w:t>Аутентификация</w:t>
      </w:r>
      <w:r w:rsidRPr="000A26D9">
        <w:t> – это система способов проверки совпадения пользователя с тем образом, которому разрешен допуск.</w:t>
      </w:r>
    </w:p>
    <w:p w14:paraId="493E76F0" w14:textId="0B9BCED0" w:rsidR="000A26D9" w:rsidRPr="000A26D9" w:rsidRDefault="000A26D9" w:rsidP="000A26D9">
      <w:pPr>
        <w:pStyle w:val="a3"/>
        <w:jc w:val="both"/>
      </w:pPr>
      <w:r w:rsidRPr="000A26D9">
        <w:t>Эти средства направлены на то, чтобы предоставить или, наоборот, запретить допуск к данным. Подлинность, как правила, определяется тремя способами: программой, аппаратом, человеком. При этом объектом аутентификации может быть не только человек, но и техническое средство (компьютер, монитор, носители) или данные. Простейший способ защиты – пароль.</w:t>
      </w:r>
    </w:p>
    <w:sectPr w:rsidR="000A26D9" w:rsidRPr="000A2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E6A6C"/>
    <w:multiLevelType w:val="multilevel"/>
    <w:tmpl w:val="18BC54D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B6048"/>
    <w:multiLevelType w:val="multilevel"/>
    <w:tmpl w:val="E23C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803EF"/>
    <w:multiLevelType w:val="multilevel"/>
    <w:tmpl w:val="11D2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4A35D4"/>
    <w:multiLevelType w:val="multilevel"/>
    <w:tmpl w:val="870076C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7E7768"/>
    <w:multiLevelType w:val="multilevel"/>
    <w:tmpl w:val="386C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1540B7"/>
    <w:multiLevelType w:val="multilevel"/>
    <w:tmpl w:val="C96E25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80"/>
    <w:rsid w:val="000A26D9"/>
    <w:rsid w:val="002D0480"/>
    <w:rsid w:val="00524787"/>
    <w:rsid w:val="00BE09B2"/>
    <w:rsid w:val="00CF563C"/>
    <w:rsid w:val="00D5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29F06"/>
  <w15:chartTrackingRefBased/>
  <w15:docId w15:val="{6833E7B3-AD07-4A79-814F-D913B2EC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0A26D9"/>
    <w:pPr>
      <w:spacing w:after="0" w:line="240" w:lineRule="auto"/>
      <w:ind w:firstLine="709"/>
      <w:jc w:val="center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952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5831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051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2346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2021-09-15T06:26:00Z</dcterms:created>
  <dcterms:modified xsi:type="dcterms:W3CDTF">2021-10-08T07:07:00Z</dcterms:modified>
</cp:coreProperties>
</file>