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5E44" w14:textId="77777777" w:rsidR="006A4271" w:rsidRDefault="00102E49">
      <w:pPr>
        <w:pStyle w:val="1"/>
        <w:spacing w:after="377"/>
        <w:ind w:left="-5"/>
      </w:pPr>
      <w:r>
        <w:t>Проектирование баз данных</w:t>
      </w:r>
      <w:r>
        <w:rPr>
          <w:sz w:val="26"/>
        </w:rPr>
        <w:t xml:space="preserve"> </w:t>
      </w:r>
    </w:p>
    <w:p w14:paraId="5BD6321D" w14:textId="77777777" w:rsidR="006A4271" w:rsidRDefault="00102E49">
      <w:pPr>
        <w:spacing w:line="360" w:lineRule="auto"/>
        <w:ind w:left="-13" w:right="0" w:firstLine="566"/>
      </w:pPr>
      <w:r>
        <w:t xml:space="preserve">Проектирование базы данных (БД) – </w:t>
      </w:r>
      <w:r>
        <w:t>одна из наиболее сложных и ответственных задач, связанных с созданием информационной системы (ИС). В результате её решения должны быть определены содержание БД, эффективный для всех её будущих пользователей способ организации данных и инструментальные сред</w:t>
      </w:r>
      <w:r>
        <w:t>ства управления данными.</w:t>
      </w:r>
      <w:r>
        <w:rPr>
          <w:sz w:val="24"/>
        </w:rPr>
        <w:t xml:space="preserve"> </w:t>
      </w:r>
    </w:p>
    <w:p w14:paraId="434D7374" w14:textId="77777777" w:rsidR="006A4271" w:rsidRDefault="00102E49">
      <w:pPr>
        <w:spacing w:after="51" w:line="360" w:lineRule="auto"/>
        <w:ind w:left="-3" w:right="0"/>
      </w:pPr>
      <w:r>
        <w:t>Процесс проектирования БД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</w:t>
      </w:r>
      <w:r>
        <w:t>й модели. В общем случае можно выделить следующие этапы проектирования:</w:t>
      </w:r>
      <w:r>
        <w:rPr>
          <w:sz w:val="24"/>
        </w:rPr>
        <w:t xml:space="preserve"> </w:t>
      </w:r>
    </w:p>
    <w:p w14:paraId="0D52F8B8" w14:textId="77777777" w:rsidR="006A4271" w:rsidRDefault="00102E49">
      <w:pPr>
        <w:numPr>
          <w:ilvl w:val="0"/>
          <w:numId w:val="1"/>
        </w:numPr>
        <w:spacing w:after="38" w:line="370" w:lineRule="auto"/>
        <w:ind w:right="0"/>
      </w:pPr>
      <w:r>
        <w:t>Системный анализ и словесное описание информационных объектов предметной области.</w:t>
      </w:r>
      <w:r>
        <w:rPr>
          <w:sz w:val="24"/>
        </w:rPr>
        <w:t xml:space="preserve"> </w:t>
      </w:r>
    </w:p>
    <w:p w14:paraId="431C5A93" w14:textId="77777777" w:rsidR="006A4271" w:rsidRDefault="00102E49">
      <w:pPr>
        <w:numPr>
          <w:ilvl w:val="0"/>
          <w:numId w:val="1"/>
        </w:numPr>
        <w:spacing w:after="46" w:line="360" w:lineRule="auto"/>
        <w:ind w:right="0"/>
      </w:pPr>
      <w:r>
        <w:t>Концептуальное (инфологическое) проектирование — построение семантической модели предметной области,</w:t>
      </w:r>
      <w:r>
        <w:t xml:space="preserve"> то есть информационной модели наиболее высокого уровня абстракции. Такая модель создаётся без ориентации на какую-либо конкретную</w:t>
      </w:r>
      <w:hyperlink r:id="rId5">
        <w:r>
          <w:t xml:space="preserve"> </w:t>
        </w:r>
      </w:hyperlink>
      <w:hyperlink r:id="rId6">
        <w:r>
          <w:t>СУБД</w:t>
        </w:r>
      </w:hyperlink>
      <w:hyperlink r:id="rId7">
        <w:r>
          <w:t xml:space="preserve"> </w:t>
        </w:r>
      </w:hyperlink>
      <w:r>
        <w:t>и</w:t>
      </w:r>
      <w:hyperlink r:id="rId8">
        <w:r>
          <w:t xml:space="preserve"> </w:t>
        </w:r>
      </w:hyperlink>
      <w:hyperlink r:id="rId9">
        <w:r>
          <w:t>модель данных.</w:t>
        </w:r>
      </w:hyperlink>
      <w:r>
        <w:t xml:space="preserve"> Термины «семантическая модель», «концептуальная модель» и «инфологическая мо</w:t>
      </w:r>
      <w:r>
        <w:t xml:space="preserve">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</w:t>
      </w:r>
      <w:r>
        <w:t xml:space="preserve">модель является как образом реальности, так и образом проектируемой базы данных для этой реальности. Конкретный вид и содержание концептуальной модели базы данных определяется выбранным для этого формальным аппаратом. </w:t>
      </w:r>
    </w:p>
    <w:p w14:paraId="31CB87EE" w14:textId="77777777" w:rsidR="006A4271" w:rsidRDefault="00102E49">
      <w:pPr>
        <w:spacing w:after="143"/>
        <w:ind w:left="-3" w:right="0"/>
      </w:pPr>
      <w:r>
        <w:t>Обычно используются графические нотац</w:t>
      </w:r>
      <w:r>
        <w:t xml:space="preserve">ии, подобные </w:t>
      </w:r>
      <w:hyperlink r:id="rId10" w:anchor=".D0.9D.D0.BE.D1.82.D0.B0.D1.86.D0.B8.D0.B8">
        <w:r>
          <w:t>ER</w:t>
        </w:r>
      </w:hyperlink>
      <w:hyperlink r:id="rId11" w:anchor=".D0.9D.D0.BE.D1.82.D0.B0.D1.86.D0.B8.D0.B8">
        <w:r>
          <w:t>-</w:t>
        </w:r>
      </w:hyperlink>
      <w:hyperlink r:id="rId12" w:anchor=".D0.9D.D0.BE.D1.82.D0.B0.D1.86.D0.B8.D0.B8">
        <w:r>
          <w:t>диаграммам</w:t>
        </w:r>
      </w:hyperlink>
      <w:hyperlink r:id="rId13" w:anchor=".D0.9D.D0.BE.D1.82.D0.B0.D1.86.D0.B8.D0.B8">
        <w:r>
          <w:t>.</w:t>
        </w:r>
      </w:hyperlink>
      <w:r>
        <w:rPr>
          <w:sz w:val="24"/>
        </w:rPr>
        <w:t xml:space="preserve"> </w:t>
      </w:r>
    </w:p>
    <w:p w14:paraId="682A76B9" w14:textId="77777777" w:rsidR="006A4271" w:rsidRDefault="00102E49">
      <w:pPr>
        <w:spacing w:after="149"/>
        <w:ind w:left="-3" w:right="0"/>
      </w:pPr>
      <w:r>
        <w:t>Чаще всего концептуальная модел</w:t>
      </w:r>
      <w:r>
        <w:t>ь базы данных включает в себя:</w:t>
      </w:r>
      <w:r>
        <w:rPr>
          <w:sz w:val="24"/>
        </w:rPr>
        <w:t xml:space="preserve"> </w:t>
      </w:r>
    </w:p>
    <w:p w14:paraId="40197910" w14:textId="77777777" w:rsidR="006A4271" w:rsidRDefault="00102E49">
      <w:pPr>
        <w:numPr>
          <w:ilvl w:val="1"/>
          <w:numId w:val="1"/>
        </w:numPr>
        <w:spacing w:line="370" w:lineRule="auto"/>
        <w:ind w:right="0"/>
      </w:pPr>
      <w:r>
        <w:t>описание информационных объектов, или понятий предметной области и связей между ними.</w:t>
      </w:r>
      <w:r>
        <w:rPr>
          <w:sz w:val="24"/>
        </w:rPr>
        <w:t xml:space="preserve"> </w:t>
      </w:r>
    </w:p>
    <w:p w14:paraId="2C463D32" w14:textId="77777777" w:rsidR="006A4271" w:rsidRDefault="00102E49">
      <w:pPr>
        <w:numPr>
          <w:ilvl w:val="1"/>
          <w:numId w:val="1"/>
        </w:numPr>
        <w:spacing w:after="32" w:line="372" w:lineRule="auto"/>
        <w:ind w:right="0"/>
      </w:pPr>
      <w:r>
        <w:lastRenderedPageBreak/>
        <w:t>описание ограничений целостности, т.е. требований к допустимым значениям данных и к связям между ними.</w:t>
      </w:r>
      <w:r>
        <w:rPr>
          <w:sz w:val="24"/>
        </w:rPr>
        <w:t xml:space="preserve"> </w:t>
      </w:r>
    </w:p>
    <w:p w14:paraId="1DA66D99" w14:textId="77777777" w:rsidR="006A4271" w:rsidRDefault="00102E49">
      <w:pPr>
        <w:numPr>
          <w:ilvl w:val="0"/>
          <w:numId w:val="1"/>
        </w:numPr>
        <w:spacing w:line="397" w:lineRule="auto"/>
        <w:ind w:right="0"/>
      </w:pPr>
      <w:proofErr w:type="spellStart"/>
      <w:r>
        <w:t>Даталогическое</w:t>
      </w:r>
      <w:proofErr w:type="spellEnd"/>
      <w:r>
        <w:t xml:space="preserve"> (логическое) проек</w:t>
      </w:r>
      <w:r>
        <w:t>тирование — создание</w:t>
      </w:r>
      <w:hyperlink r:id="rId14">
        <w:r>
          <w:t xml:space="preserve"> </w:t>
        </w:r>
      </w:hyperlink>
      <w:hyperlink r:id="rId15">
        <w:r>
          <w:t xml:space="preserve">схемы базы </w:t>
        </w:r>
      </w:hyperlink>
      <w:hyperlink r:id="rId16">
        <w:r>
          <w:t>данных</w:t>
        </w:r>
      </w:hyperlink>
      <w:hyperlink r:id="rId17">
        <w:r>
          <w:t xml:space="preserve"> </w:t>
        </w:r>
      </w:hyperlink>
      <w:r>
        <w:t>на основе конкретной</w:t>
      </w:r>
      <w:hyperlink r:id="rId18">
        <w:r>
          <w:t xml:space="preserve"> </w:t>
        </w:r>
      </w:hyperlink>
      <w:r>
        <w:t>модели данны</w:t>
      </w:r>
      <w:hyperlink r:id="rId19">
        <w:r>
          <w:t>х,</w:t>
        </w:r>
      </w:hyperlink>
      <w:r>
        <w:t xml:space="preserve"> например,</w:t>
      </w:r>
      <w:hyperlink r:id="rId20">
        <w:r>
          <w:t xml:space="preserve"> </w:t>
        </w:r>
      </w:hyperlink>
      <w:hyperlink r:id="rId21">
        <w:r>
          <w:t xml:space="preserve">реляционной </w:t>
        </w:r>
      </w:hyperlink>
      <w:hyperlink r:id="rId22">
        <w:r>
          <w:t>модели данных.</w:t>
        </w:r>
      </w:hyperlink>
      <w:r>
        <w:t xml:space="preserve"> Для реляционной модели данных </w:t>
      </w:r>
      <w:proofErr w:type="spellStart"/>
      <w:r>
        <w:t>даталогическая</w:t>
      </w:r>
      <w:proofErr w:type="spellEnd"/>
      <w:r>
        <w:t xml:space="preserve"> модель — набор схем</w:t>
      </w:r>
      <w:hyperlink r:id="rId23">
        <w:r>
          <w:t xml:space="preserve"> </w:t>
        </w:r>
      </w:hyperlink>
      <w:hyperlink r:id="rId24">
        <w:r>
          <w:t>отношений,</w:t>
        </w:r>
      </w:hyperlink>
      <w:r>
        <w:t xml:space="preserve"> обычно с указанием</w:t>
      </w:r>
      <w:hyperlink r:id="rId25">
        <w:r>
          <w:t xml:space="preserve"> </w:t>
        </w:r>
      </w:hyperlink>
      <w:hyperlink r:id="rId26">
        <w:r>
          <w:t>первичных ключей,</w:t>
        </w:r>
      </w:hyperlink>
      <w:r>
        <w:t xml:space="preserve"> а также «связей» между отнош</w:t>
      </w:r>
      <w:r>
        <w:t>ениями, представляющих собой</w:t>
      </w:r>
      <w:hyperlink r:id="rId27">
        <w:r>
          <w:t xml:space="preserve"> </w:t>
        </w:r>
      </w:hyperlink>
      <w:hyperlink r:id="rId28">
        <w:r>
          <w:t>внешние ключи</w:t>
        </w:r>
      </w:hyperlink>
      <w:hyperlink r:id="rId29">
        <w:r>
          <w:t>.</w:t>
        </w:r>
      </w:hyperlink>
      <w:r>
        <w:rPr>
          <w:sz w:val="24"/>
        </w:rPr>
        <w:t xml:space="preserve"> </w:t>
      </w:r>
    </w:p>
    <w:p w14:paraId="14C75689" w14:textId="77777777" w:rsidR="006A4271" w:rsidRDefault="00102E49">
      <w:pPr>
        <w:numPr>
          <w:ilvl w:val="0"/>
          <w:numId w:val="1"/>
        </w:numPr>
        <w:spacing w:line="364" w:lineRule="auto"/>
        <w:ind w:right="0"/>
      </w:pPr>
      <w:r>
        <w:t xml:space="preserve">Физическое проектирование — </w:t>
      </w:r>
      <w:r>
        <w:t>создание</w:t>
      </w:r>
      <w:hyperlink r:id="rId30">
        <w:r>
          <w:t xml:space="preserve"> </w:t>
        </w:r>
      </w:hyperlink>
      <w:r>
        <w:t>схемы базы данны</w:t>
      </w:r>
      <w:hyperlink r:id="rId31">
        <w:r>
          <w:t>х</w:t>
        </w:r>
      </w:hyperlink>
      <w:hyperlink r:id="rId32">
        <w:r>
          <w:t xml:space="preserve"> </w:t>
        </w:r>
      </w:hyperlink>
      <w:r>
        <w:t>для конкретной</w:t>
      </w:r>
      <w:hyperlink r:id="rId33">
        <w:r>
          <w:t xml:space="preserve"> </w:t>
        </w:r>
      </w:hyperlink>
      <w:hyperlink r:id="rId34">
        <w:r>
          <w:t>СУБД.</w:t>
        </w:r>
      </w:hyperlink>
      <w:r>
        <w:t xml:space="preserve"> Специфика конкретной СУБД может включать в себя ограничения на именование объектов базы данных, ограничения на поддерживаемые типы данных и т.п. Кроме того, спе</w:t>
      </w:r>
      <w:r>
        <w:t>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данным), создание индексов и т.д</w:t>
      </w:r>
      <w:r>
        <w:t>.</w:t>
      </w:r>
      <w:r>
        <w:rPr>
          <w:sz w:val="24"/>
        </w:rPr>
        <w:t xml:space="preserve"> </w:t>
      </w:r>
    </w:p>
    <w:p w14:paraId="3E4F71FA" w14:textId="77777777" w:rsidR="006A4271" w:rsidRDefault="00102E49">
      <w:pPr>
        <w:spacing w:line="370" w:lineRule="auto"/>
        <w:ind w:left="-3" w:right="0"/>
      </w:pPr>
      <w:r>
        <w:t>Условно процесс проектирования БД можно представить последовательностью выполнения пяти соответствующих этапов.</w:t>
      </w:r>
      <w:r>
        <w:rPr>
          <w:sz w:val="24"/>
        </w:rPr>
        <w:t xml:space="preserve"> </w:t>
      </w:r>
    </w:p>
    <w:p w14:paraId="08D4641B" w14:textId="77777777" w:rsidR="006A4271" w:rsidRDefault="00102E49">
      <w:pPr>
        <w:spacing w:after="39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71E47A" wp14:editId="6F56DA95">
                <wp:extent cx="2108784" cy="2525192"/>
                <wp:effectExtent l="0" t="0" r="0" b="0"/>
                <wp:docPr id="9599" name="Group 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84" cy="2525192"/>
                          <a:chOff x="0" y="0"/>
                          <a:chExt cx="2108784" cy="2525192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47C44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252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F445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516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E059B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7787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13D76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104241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459E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13045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0E91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568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3135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830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326E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2094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1AED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2356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5FAD4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67259" y="74447"/>
                            <a:ext cx="204152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 h="422275">
                                <a:moveTo>
                                  <a:pt x="0" y="422275"/>
                                </a:moveTo>
                                <a:lnTo>
                                  <a:pt x="2041525" y="422275"/>
                                </a:lnTo>
                                <a:lnTo>
                                  <a:pt x="2041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38" cap="rnd">
                            <a:miter lim="1270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76961" y="142896"/>
                            <a:ext cx="162315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4CE9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Системный анализ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98066" y="1127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CD72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8193" y="324252"/>
                            <a:ext cx="17532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B37B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предметной области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746834" y="2941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C0AA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53924" y="712622"/>
                            <a:ext cx="2054860" cy="42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0" h="421641">
                                <a:moveTo>
                                  <a:pt x="0" y="421641"/>
                                </a:moveTo>
                                <a:lnTo>
                                  <a:pt x="2054860" y="421641"/>
                                </a:lnTo>
                                <a:lnTo>
                                  <a:pt x="2054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38" cap="rnd">
                            <a:miter lim="1270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36397" y="779928"/>
                            <a:ext cx="14472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63BA6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Инфологическое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24914" y="749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AF265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39445" y="92964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88C26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77545" y="959760"/>
                            <a:ext cx="13900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4A8BD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621866" y="92964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53911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42494" y="1416837"/>
                            <a:ext cx="206629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90" h="422275">
                                <a:moveTo>
                                  <a:pt x="0" y="422275"/>
                                </a:moveTo>
                                <a:lnTo>
                                  <a:pt x="2066290" y="422275"/>
                                </a:lnTo>
                                <a:lnTo>
                                  <a:pt x="2066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38" cap="rnd">
                            <a:miter lim="1270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0781" y="1485541"/>
                            <a:ext cx="13657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EB62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Даталогическое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89862" y="1455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99CA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53161" y="1667278"/>
                            <a:ext cx="13900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272DB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597482" y="1637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AC69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43129" y="2055647"/>
                            <a:ext cx="2065655" cy="42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655" h="422911">
                                <a:moveTo>
                                  <a:pt x="0" y="422911"/>
                                </a:moveTo>
                                <a:lnTo>
                                  <a:pt x="2065655" y="422911"/>
                                </a:lnTo>
                                <a:lnTo>
                                  <a:pt x="20656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38" cap="rnd">
                            <a:miter lim="1270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90321" y="2124478"/>
                            <a:ext cx="102541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C24F1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Физическое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61846" y="2094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C199E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4873" y="227571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7E99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72973" y="2305833"/>
                            <a:ext cx="13900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C5DC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17294" y="227571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1CE02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043635" y="496722"/>
                            <a:ext cx="109855" cy="208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208661">
                                <a:moveTo>
                                  <a:pt x="45085" y="0"/>
                                </a:moveTo>
                                <a:lnTo>
                                  <a:pt x="63373" y="0"/>
                                </a:lnTo>
                                <a:lnTo>
                                  <a:pt x="64312" y="156537"/>
                                </a:lnTo>
                                <a:lnTo>
                                  <a:pt x="91440" y="109474"/>
                                </a:lnTo>
                                <a:cubicBezTo>
                                  <a:pt x="93980" y="105029"/>
                                  <a:pt x="99568" y="103505"/>
                                  <a:pt x="103886" y="106045"/>
                                </a:cubicBezTo>
                                <a:cubicBezTo>
                                  <a:pt x="108331" y="108585"/>
                                  <a:pt x="109855" y="114172"/>
                                  <a:pt x="107315" y="118618"/>
                                </a:cubicBezTo>
                                <a:lnTo>
                                  <a:pt x="55499" y="208661"/>
                                </a:lnTo>
                                <a:lnTo>
                                  <a:pt x="2540" y="119253"/>
                                </a:lnTo>
                                <a:cubicBezTo>
                                  <a:pt x="0" y="114808"/>
                                  <a:pt x="1397" y="109220"/>
                                  <a:pt x="5842" y="106680"/>
                                </a:cubicBezTo>
                                <a:cubicBezTo>
                                  <a:pt x="10160" y="104141"/>
                                  <a:pt x="15748" y="105537"/>
                                  <a:pt x="18415" y="109855"/>
                                </a:cubicBezTo>
                                <a:lnTo>
                                  <a:pt x="46025" y="156627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53287" y="1134263"/>
                            <a:ext cx="109855" cy="27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275971">
                                <a:moveTo>
                                  <a:pt x="44958" y="0"/>
                                </a:moveTo>
                                <a:lnTo>
                                  <a:pt x="63246" y="0"/>
                                </a:lnTo>
                                <a:lnTo>
                                  <a:pt x="64239" y="223839"/>
                                </a:lnTo>
                                <a:lnTo>
                                  <a:pt x="91440" y="176783"/>
                                </a:lnTo>
                                <a:cubicBezTo>
                                  <a:pt x="93980" y="172465"/>
                                  <a:pt x="99568" y="170942"/>
                                  <a:pt x="104013" y="173482"/>
                                </a:cubicBezTo>
                                <a:cubicBezTo>
                                  <a:pt x="108331" y="176022"/>
                                  <a:pt x="109855" y="181609"/>
                                  <a:pt x="107315" y="186055"/>
                                </a:cubicBezTo>
                                <a:lnTo>
                                  <a:pt x="55372" y="275971"/>
                                </a:lnTo>
                                <a:lnTo>
                                  <a:pt x="2540" y="186435"/>
                                </a:lnTo>
                                <a:cubicBezTo>
                                  <a:pt x="0" y="182118"/>
                                  <a:pt x="1397" y="176530"/>
                                  <a:pt x="5842" y="173862"/>
                                </a:cubicBezTo>
                                <a:cubicBezTo>
                                  <a:pt x="10160" y="171323"/>
                                  <a:pt x="15748" y="172720"/>
                                  <a:pt x="18415" y="177164"/>
                                </a:cubicBezTo>
                                <a:lnTo>
                                  <a:pt x="45951" y="223944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043635" y="1839112"/>
                            <a:ext cx="109855" cy="208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" h="208661">
                                <a:moveTo>
                                  <a:pt x="45085" y="0"/>
                                </a:moveTo>
                                <a:lnTo>
                                  <a:pt x="63373" y="0"/>
                                </a:lnTo>
                                <a:lnTo>
                                  <a:pt x="64312" y="156538"/>
                                </a:lnTo>
                                <a:lnTo>
                                  <a:pt x="91440" y="109475"/>
                                </a:lnTo>
                                <a:cubicBezTo>
                                  <a:pt x="93980" y="105029"/>
                                  <a:pt x="99568" y="103505"/>
                                  <a:pt x="103886" y="106045"/>
                                </a:cubicBezTo>
                                <a:cubicBezTo>
                                  <a:pt x="108331" y="108585"/>
                                  <a:pt x="109855" y="114174"/>
                                  <a:pt x="107315" y="118618"/>
                                </a:cubicBezTo>
                                <a:lnTo>
                                  <a:pt x="55499" y="208661"/>
                                </a:lnTo>
                                <a:lnTo>
                                  <a:pt x="2540" y="119253"/>
                                </a:lnTo>
                                <a:cubicBezTo>
                                  <a:pt x="0" y="114809"/>
                                  <a:pt x="1397" y="109220"/>
                                  <a:pt x="5842" y="106680"/>
                                </a:cubicBezTo>
                                <a:cubicBezTo>
                                  <a:pt x="10160" y="104140"/>
                                  <a:pt x="15748" y="105537"/>
                                  <a:pt x="18415" y="109855"/>
                                </a:cubicBezTo>
                                <a:lnTo>
                                  <a:pt x="46025" y="156628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9" style="width:166.046pt;height:198.834pt;mso-position-horizontal-relative:char;mso-position-vertical-relative:line" coordsize="21087,25251">
                <v:rect id="Rectangle 156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06;height:2243;left:0;top: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506;height:2243;left:0;top:5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506;height:2243;left:0;top: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506;height:2243;left:0;top:10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506;height:2243;left:0;top:13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506;height:2243;left:0;top:1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06;height:2243;left:0;top:18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06;height:2243;left:0;top:20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506;height:2243;left:0;top:23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style="position:absolute;width:20415;height:4222;left:672;top:744;" coordsize="2041525,422275" path="m0,422275l2041525,422275l2041525,0l0,0x">
                  <v:stroke weight="1.3888pt" endcap="round" joinstyle="miter" miterlimit="10" on="true" color="#385d8a"/>
                  <v:fill on="false" color="#000000" opacity="0"/>
                </v:shape>
                <v:rect id="Rectangle 174" style="position:absolute;width:16231;height:1843;left:4769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Системный анализ</w:t>
                        </w:r>
                      </w:p>
                    </w:txbxContent>
                  </v:textbox>
                </v:rect>
                <v:rect id="Rectangle 175" style="position:absolute;width:506;height:2243;left:16980;top: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7532;height:1843;left:4281;top:3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предметной области</w:t>
                        </w:r>
                      </w:p>
                    </w:txbxContent>
                  </v:textbox>
                </v:rect>
                <v:rect id="Rectangle 177" style="position:absolute;width:506;height:2243;left:17468;top:2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" style="position:absolute;width:20548;height:4216;left:539;top:7126;" coordsize="2054860,421641" path="m0,421641l2054860,421641l2054860,0l0,0x">
                  <v:stroke weight="1.3888pt" endcap="round" joinstyle="miter" miterlimit="10" on="true" color="#385d8a"/>
                  <v:fill on="false" color="#000000" opacity="0"/>
                </v:shape>
                <v:rect id="Rectangle 180" style="position:absolute;width:14472;height:1843;left:5363;top:7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Инфологическое</w:t>
                        </w:r>
                      </w:p>
                    </w:txbxContent>
                  </v:textbox>
                </v:rect>
                <v:rect id="Rectangle 181" style="position:absolute;width:506;height:2243;left:16249;top:7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06;height:2243;left:5394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13900;height:1843;left:5775;top:9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проектирование</w:t>
                        </w:r>
                      </w:p>
                    </w:txbxContent>
                  </v:textbox>
                </v:rect>
                <v:rect id="Rectangle 184" style="position:absolute;width:506;height:2243;left:16218;top: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" style="position:absolute;width:20662;height:4222;left:424;top:14168;" coordsize="2066290,422275" path="m0,422275l2066290,422275l2066290,0l0,0x">
                  <v:stroke weight="1.3888pt" endcap="round" joinstyle="miter" miterlimit="10" on="true" color="#385d8a"/>
                  <v:fill on="false" color="#000000" opacity="0"/>
                </v:shape>
                <v:rect id="Rectangle 187" style="position:absolute;width:13657;height:1843;left:5607;top:14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Даталогическое</w:t>
                        </w:r>
                      </w:p>
                    </w:txbxContent>
                  </v:textbox>
                </v:rect>
                <v:rect id="Rectangle 188" style="position:absolute;width:506;height:2243;left:15898;top:14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13900;height:1843;left:5531;top:16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проектирование</w:t>
                        </w:r>
                      </w:p>
                    </w:txbxContent>
                  </v:textbox>
                </v:rect>
                <v:rect id="Rectangle 190" style="position:absolute;width:506;height:2243;left:15974;top:16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" style="position:absolute;width:20656;height:4229;left:431;top:20556;" coordsize="2065655,422911" path="m0,422911l2065655,422911l2065655,0l0,0x">
                  <v:stroke weight="1.3888pt" endcap="round" joinstyle="miter" miterlimit="10" on="true" color="#385d8a"/>
                  <v:fill on="false" color="#000000" opacity="0"/>
                </v:shape>
                <v:rect id="Rectangle 193" style="position:absolute;width:10254;height:1843;left:6903;top:21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Физическое</w:t>
                        </w:r>
                      </w:p>
                    </w:txbxContent>
                  </v:textbox>
                </v:rect>
                <v:rect id="Rectangle 194" style="position:absolute;width:506;height:2243;left:14618;top:20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506;height:2243;left:5348;top:22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3900;height:1843;left:5729;top:23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проектирование</w:t>
                        </w:r>
                      </w:p>
                    </w:txbxContent>
                  </v:textbox>
                </v:rect>
                <v:rect id="Rectangle 197" style="position:absolute;width:506;height:2243;left:16172;top:22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1098;height:2086;left:10436;top:4967;" coordsize="109855,208661" path="m45085,0l63373,0l64312,156537l91440,109474c93980,105029,99568,103505,103886,106045c108331,108585,109855,114172,107315,118618l55499,208661l2540,119253c0,114808,1397,109220,5842,106680c10160,104141,15748,105537,18415,109855l46025,156627l45085,0x">
                  <v:stroke weight="0pt" endcap="round" joinstyle="miter" miterlimit="10" on="false" color="#000000" opacity="0"/>
                  <v:fill on="true" color="#385d8a"/>
                </v:shape>
                <v:shape id="Shape 199" style="position:absolute;width:1098;height:2759;left:10532;top:11342;" coordsize="109855,275971" path="m44958,0l63246,0l64239,223839l91440,176783c93980,172465,99568,170942,104013,173482c108331,176022,109855,181609,107315,186055l55372,275971l2540,186435c0,182118,1397,176530,5842,173862c10160,171323,15748,172720,18415,177164l45951,223944l44958,0x">
                  <v:stroke weight="0pt" endcap="round" joinstyle="miter" miterlimit="10" on="false" color="#000000" opacity="0"/>
                  <v:fill on="true" color="#385d8a"/>
                </v:shape>
                <v:shape id="Shape 200" style="position:absolute;width:1098;height:2086;left:10436;top:18391;" coordsize="109855,208661" path="m45085,0l63373,0l64312,156538l91440,109475c93980,105029,99568,103505,103886,106045c108331,108585,109855,114174,107315,118618l55499,208661l2540,119253c0,114809,1397,109220,5842,106680c10160,104140,15748,105537,18415,109855l46025,156628l45085,0x">
                  <v:stroke weight="0pt" endcap="round" joinstyle="miter" miterlimit="10" on="false" color="#000000" opacity="0"/>
                  <v:fill on="true" color="#385d8a"/>
                </v:shape>
              </v:group>
            </w:pict>
          </mc:Fallback>
        </mc:AlternateContent>
      </w:r>
    </w:p>
    <w:p w14:paraId="571122F1" w14:textId="77777777" w:rsidR="006A4271" w:rsidRDefault="00102E49">
      <w:pPr>
        <w:pStyle w:val="1"/>
        <w:ind w:left="-5"/>
      </w:pPr>
      <w:r>
        <w:lastRenderedPageBreak/>
        <w:t>Системный анализ предметной области</w:t>
      </w:r>
      <w:r>
        <w:rPr>
          <w:sz w:val="26"/>
        </w:rPr>
        <w:t xml:space="preserve"> </w:t>
      </w:r>
    </w:p>
    <w:p w14:paraId="47766E2A" w14:textId="77777777" w:rsidR="006A4271" w:rsidRDefault="00102E49">
      <w:pPr>
        <w:spacing w:line="363" w:lineRule="auto"/>
        <w:ind w:left="-13" w:right="0" w:firstLine="566"/>
      </w:pPr>
      <w:r>
        <w:t>Первый этап проектирования БД это системный анализ , то есть подробное словесное описание объектов предметной области и реальных связей, которые присутствуют между описываемыми объектами.</w:t>
      </w:r>
      <w:r>
        <w:rPr>
          <w:sz w:val="24"/>
        </w:rPr>
        <w:t xml:space="preserve"> </w:t>
      </w:r>
    </w:p>
    <w:p w14:paraId="256D0957" w14:textId="77777777" w:rsidR="006A4271" w:rsidRDefault="00102E49">
      <w:pPr>
        <w:numPr>
          <w:ilvl w:val="0"/>
          <w:numId w:val="2"/>
        </w:numPr>
        <w:spacing w:after="127"/>
        <w:ind w:right="0" w:hanging="281"/>
      </w:pPr>
      <w:r>
        <w:t>Функциональный подход к проектированию БД.</w:t>
      </w:r>
      <w:r>
        <w:rPr>
          <w:sz w:val="24"/>
        </w:rPr>
        <w:t xml:space="preserve"> </w:t>
      </w:r>
    </w:p>
    <w:p w14:paraId="630C1E67" w14:textId="77777777" w:rsidR="006A4271" w:rsidRDefault="00102E49">
      <w:pPr>
        <w:spacing w:line="361" w:lineRule="auto"/>
        <w:ind w:left="-3" w:right="0"/>
      </w:pPr>
      <w:r>
        <w:t>Этот метод является наи</w:t>
      </w:r>
      <w:r>
        <w:t>более распространённым. Он реализует принцип "от задач" и применяется в том случае, когда известны функции некоторой группы лиц и комплекса задач, для обслуживания информационных потребностей которых создаётся рассматриваемая БД.</w:t>
      </w:r>
      <w:r>
        <w:rPr>
          <w:sz w:val="24"/>
        </w:rPr>
        <w:t xml:space="preserve"> </w:t>
      </w:r>
    </w:p>
    <w:p w14:paraId="62F7406A" w14:textId="77777777" w:rsidR="006A4271" w:rsidRDefault="00102E49">
      <w:pPr>
        <w:numPr>
          <w:ilvl w:val="0"/>
          <w:numId w:val="2"/>
        </w:numPr>
        <w:spacing w:after="124"/>
        <w:ind w:right="0" w:hanging="281"/>
      </w:pPr>
      <w:r>
        <w:t>Предметный подход к проек</w:t>
      </w:r>
      <w:r>
        <w:t>тированию БД.</w:t>
      </w:r>
      <w:r>
        <w:rPr>
          <w:sz w:val="24"/>
        </w:rPr>
        <w:t xml:space="preserve"> </w:t>
      </w:r>
    </w:p>
    <w:p w14:paraId="426F0B08" w14:textId="77777777" w:rsidR="006A4271" w:rsidRDefault="00102E49">
      <w:pPr>
        <w:spacing w:line="359" w:lineRule="auto"/>
        <w:ind w:left="-3" w:right="0"/>
      </w:pPr>
      <w:r>
        <w:t>Предметный подход применяется в тех случаях, когда у разработчиков есть чёткое представление о самой ПО и о том, какую именно информацию они хотели бы хранить в БД, а структура запросов не определена или определена не полностью. Тогда основное внимание уде</w:t>
      </w:r>
      <w:r>
        <w:t>ляется исследованию ПО и наиболее адекватному её отображению в БД с учётом самого широкого спектра информационных запросов к ней.</w:t>
      </w:r>
      <w:r>
        <w:rPr>
          <w:sz w:val="24"/>
        </w:rPr>
        <w:t xml:space="preserve"> </w:t>
      </w:r>
    </w:p>
    <w:p w14:paraId="39071AA8" w14:textId="77777777" w:rsidR="006A4271" w:rsidRDefault="00102E49">
      <w:pPr>
        <w:spacing w:after="384" w:line="359" w:lineRule="auto"/>
        <w:ind w:left="-13" w:right="0" w:firstLine="576"/>
      </w:pPr>
      <w:r>
        <w:t xml:space="preserve">Чаще всего на практике рекомендуется использовать некоторый компромиссный вариант, который, с одной стороны, ориентирован на </w:t>
      </w:r>
      <w:r>
        <w:t>конкретные задачи или функциональные потребности пользователей, а с другой стороны, учитывает возможность наращивания новых приложений.</w:t>
      </w:r>
      <w:r>
        <w:rPr>
          <w:sz w:val="24"/>
        </w:rPr>
        <w:t xml:space="preserve"> </w:t>
      </w:r>
      <w:r>
        <w:t>Системный анализ должен заканчиваться подробным описанием информации об объектах предметной области, которая требуется д</w:t>
      </w:r>
      <w:r>
        <w:t>ля решения конкретных задач и которая должна храниться в БД, формулировкой конкретных задач, которые будут решаться с использованием данной БД с кратким описанием алгоритмов их решения, описанием выходных документов, которые должны генерироваться в системе</w:t>
      </w:r>
      <w:r>
        <w:t>, описанием входных документов, которые служат основанием для заполнения данными БД.</w:t>
      </w:r>
      <w:r>
        <w:rPr>
          <w:sz w:val="24"/>
        </w:rPr>
        <w:t xml:space="preserve"> </w:t>
      </w:r>
    </w:p>
    <w:p w14:paraId="60967652" w14:textId="77777777" w:rsidR="006A4271" w:rsidRDefault="00102E49">
      <w:pPr>
        <w:pStyle w:val="1"/>
        <w:spacing w:after="126"/>
        <w:ind w:left="0" w:right="6"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lastRenderedPageBreak/>
        <w:t>Пример описания предметной области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07461916" w14:textId="77777777" w:rsidR="006A4271" w:rsidRDefault="00102E49">
      <w:pPr>
        <w:spacing w:line="370" w:lineRule="auto"/>
        <w:ind w:left="-3" w:right="0"/>
      </w:pPr>
      <w:r>
        <w:t>Пусть требуется разработать информационную систему для автоматизации учета получения и выдачи книг в библиотеке. Система должна предус</w:t>
      </w:r>
      <w:r>
        <w:t>матривать режимы ведения системного каталога, отражающего перечень областей знаний, по которым имеются книги в библиотеке. Внутри библиотеки области знаний в систематическом каталоге могут иметь уникальный внутренний номер и полное наименование.</w:t>
      </w:r>
      <w:r>
        <w:rPr>
          <w:sz w:val="24"/>
        </w:rPr>
        <w:t xml:space="preserve"> </w:t>
      </w:r>
    </w:p>
    <w:p w14:paraId="273D06AF" w14:textId="77777777" w:rsidR="006A4271" w:rsidRDefault="00102E49">
      <w:pPr>
        <w:spacing w:line="361" w:lineRule="auto"/>
        <w:ind w:left="-3" w:right="0"/>
      </w:pPr>
      <w:r>
        <w:t>Каждая книга может содержать сведения из нескольких областей знаний. Каждая книга в библиотеке может присутствовать в нескольких экземплярах. Каждая книга, хранящаяся в библиотеке, характеризуется следующими параметрами:</w:t>
      </w:r>
      <w:r>
        <w:rPr>
          <w:sz w:val="24"/>
        </w:rPr>
        <w:t xml:space="preserve"> </w:t>
      </w:r>
    </w:p>
    <w:p w14:paraId="6B36290F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уникальный шифр;</w:t>
      </w:r>
      <w:r>
        <w:rPr>
          <w:sz w:val="24"/>
        </w:rPr>
        <w:t xml:space="preserve"> </w:t>
      </w:r>
    </w:p>
    <w:p w14:paraId="17D21B37" w14:textId="77777777" w:rsidR="006A4271" w:rsidRDefault="00102E49">
      <w:pPr>
        <w:numPr>
          <w:ilvl w:val="0"/>
          <w:numId w:val="3"/>
        </w:numPr>
        <w:spacing w:after="148"/>
        <w:ind w:right="0" w:hanging="708"/>
      </w:pPr>
      <w:r>
        <w:t>название;</w:t>
      </w:r>
      <w:r>
        <w:rPr>
          <w:sz w:val="24"/>
        </w:rPr>
        <w:t xml:space="preserve"> </w:t>
      </w:r>
    </w:p>
    <w:p w14:paraId="726ABCB5" w14:textId="77777777" w:rsidR="006A4271" w:rsidRDefault="00102E49">
      <w:pPr>
        <w:numPr>
          <w:ilvl w:val="0"/>
          <w:numId w:val="3"/>
        </w:numPr>
        <w:spacing w:after="150"/>
        <w:ind w:right="0" w:hanging="708"/>
      </w:pPr>
      <w:r>
        <w:t>фамил</w:t>
      </w:r>
      <w:r>
        <w:t>ии авторов;</w:t>
      </w:r>
      <w:r>
        <w:rPr>
          <w:sz w:val="24"/>
        </w:rPr>
        <w:t xml:space="preserve"> </w:t>
      </w:r>
    </w:p>
    <w:p w14:paraId="03D660A5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место издания (город);</w:t>
      </w:r>
      <w:r>
        <w:rPr>
          <w:sz w:val="24"/>
        </w:rPr>
        <w:t xml:space="preserve"> </w:t>
      </w:r>
    </w:p>
    <w:p w14:paraId="52465B34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издательство;</w:t>
      </w:r>
      <w:r>
        <w:rPr>
          <w:sz w:val="24"/>
        </w:rPr>
        <w:t xml:space="preserve"> </w:t>
      </w:r>
    </w:p>
    <w:p w14:paraId="7025BBBF" w14:textId="77777777" w:rsidR="006A4271" w:rsidRDefault="00102E49">
      <w:pPr>
        <w:numPr>
          <w:ilvl w:val="0"/>
          <w:numId w:val="3"/>
        </w:numPr>
        <w:spacing w:after="148"/>
        <w:ind w:right="0" w:hanging="708"/>
      </w:pPr>
      <w:r>
        <w:t>год издания;</w:t>
      </w:r>
      <w:r>
        <w:rPr>
          <w:sz w:val="24"/>
        </w:rPr>
        <w:t xml:space="preserve"> </w:t>
      </w:r>
    </w:p>
    <w:p w14:paraId="72A070C4" w14:textId="77777777" w:rsidR="006A4271" w:rsidRDefault="00102E49">
      <w:pPr>
        <w:numPr>
          <w:ilvl w:val="0"/>
          <w:numId w:val="3"/>
        </w:numPr>
        <w:spacing w:after="150"/>
        <w:ind w:right="0" w:hanging="708"/>
      </w:pPr>
      <w:r>
        <w:t>количество страниц;</w:t>
      </w:r>
      <w:r>
        <w:rPr>
          <w:sz w:val="24"/>
        </w:rPr>
        <w:t xml:space="preserve"> </w:t>
      </w:r>
    </w:p>
    <w:p w14:paraId="1012FC14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количество экземпляров;</w:t>
      </w:r>
      <w:r>
        <w:rPr>
          <w:sz w:val="24"/>
        </w:rPr>
        <w:t xml:space="preserve"> </w:t>
      </w:r>
    </w:p>
    <w:p w14:paraId="435D3BE5" w14:textId="77777777" w:rsidR="006A4271" w:rsidRDefault="00102E49">
      <w:pPr>
        <w:numPr>
          <w:ilvl w:val="0"/>
          <w:numId w:val="3"/>
        </w:numPr>
        <w:spacing w:after="148"/>
        <w:ind w:right="0" w:hanging="708"/>
      </w:pPr>
      <w:r>
        <w:t>номер области знаний;</w:t>
      </w:r>
      <w:r>
        <w:rPr>
          <w:sz w:val="24"/>
        </w:rPr>
        <w:t xml:space="preserve"> </w:t>
      </w:r>
    </w:p>
    <w:p w14:paraId="6ACF959B" w14:textId="77777777" w:rsidR="006A4271" w:rsidRDefault="00102E49">
      <w:pPr>
        <w:numPr>
          <w:ilvl w:val="0"/>
          <w:numId w:val="3"/>
        </w:numPr>
        <w:spacing w:after="125"/>
        <w:ind w:right="0" w:hanging="708"/>
      </w:pPr>
      <w:r>
        <w:t>название области знаний.</w:t>
      </w:r>
      <w:r>
        <w:rPr>
          <w:sz w:val="24"/>
        </w:rPr>
        <w:t xml:space="preserve"> </w:t>
      </w:r>
    </w:p>
    <w:p w14:paraId="38AB5E36" w14:textId="77777777" w:rsidR="006A4271" w:rsidRDefault="00102E49">
      <w:pPr>
        <w:spacing w:line="370" w:lineRule="auto"/>
        <w:ind w:left="-3" w:right="0"/>
      </w:pPr>
      <w:r>
        <w:t>Книги могут иметь одинаковые названия, но они различаются по своему уникальному шифру (ISBN).</w:t>
      </w:r>
      <w:r>
        <w:rPr>
          <w:sz w:val="24"/>
        </w:rPr>
        <w:t xml:space="preserve"> </w:t>
      </w:r>
    </w:p>
    <w:p w14:paraId="2149FDAF" w14:textId="77777777" w:rsidR="006A4271" w:rsidRDefault="00102E49">
      <w:pPr>
        <w:spacing w:after="143"/>
        <w:ind w:left="-3" w:right="0"/>
      </w:pPr>
      <w:r>
        <w:t>В библиотеке ведется картотека читателей.</w:t>
      </w:r>
      <w:r>
        <w:rPr>
          <w:sz w:val="24"/>
        </w:rPr>
        <w:t xml:space="preserve"> </w:t>
      </w:r>
    </w:p>
    <w:p w14:paraId="2E95E1AA" w14:textId="77777777" w:rsidR="006A4271" w:rsidRDefault="00102E49">
      <w:pPr>
        <w:spacing w:after="146"/>
        <w:ind w:left="-3" w:right="0"/>
      </w:pPr>
      <w:r>
        <w:t>На каждого читателя в картотеку заносятся следующие сведения:</w:t>
      </w:r>
      <w:r>
        <w:rPr>
          <w:sz w:val="24"/>
        </w:rPr>
        <w:t xml:space="preserve"> </w:t>
      </w:r>
    </w:p>
    <w:p w14:paraId="46FF0E59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фамилия, имя, отчество;</w:t>
      </w:r>
      <w:r>
        <w:rPr>
          <w:sz w:val="24"/>
        </w:rPr>
        <w:t xml:space="preserve"> </w:t>
      </w:r>
    </w:p>
    <w:p w14:paraId="41D65322" w14:textId="77777777" w:rsidR="006A4271" w:rsidRDefault="00102E49">
      <w:pPr>
        <w:numPr>
          <w:ilvl w:val="0"/>
          <w:numId w:val="3"/>
        </w:numPr>
        <w:spacing w:after="152"/>
        <w:ind w:right="0" w:hanging="708"/>
      </w:pPr>
      <w:r>
        <w:t>пол</w:t>
      </w:r>
      <w:r>
        <w:rPr>
          <w:sz w:val="24"/>
        </w:rPr>
        <w:t xml:space="preserve"> </w:t>
      </w:r>
    </w:p>
    <w:p w14:paraId="56402148" w14:textId="77777777" w:rsidR="006A4271" w:rsidRDefault="00102E49">
      <w:pPr>
        <w:numPr>
          <w:ilvl w:val="0"/>
          <w:numId w:val="3"/>
        </w:numPr>
        <w:spacing w:after="148"/>
        <w:ind w:right="0" w:hanging="708"/>
      </w:pPr>
      <w:r>
        <w:t>домашний адрес;</w:t>
      </w:r>
      <w:r>
        <w:rPr>
          <w:sz w:val="24"/>
        </w:rPr>
        <w:t xml:space="preserve"> </w:t>
      </w:r>
    </w:p>
    <w:p w14:paraId="7549B081" w14:textId="77777777" w:rsidR="006A4271" w:rsidRDefault="00102E49">
      <w:pPr>
        <w:numPr>
          <w:ilvl w:val="0"/>
          <w:numId w:val="3"/>
        </w:numPr>
        <w:spacing w:after="148"/>
        <w:ind w:right="0" w:hanging="708"/>
      </w:pPr>
      <w:r>
        <w:t>телефон;</w:t>
      </w:r>
      <w:r>
        <w:rPr>
          <w:sz w:val="24"/>
        </w:rPr>
        <w:t xml:space="preserve"> </w:t>
      </w:r>
    </w:p>
    <w:p w14:paraId="27052D8A" w14:textId="77777777" w:rsidR="006A4271" w:rsidRDefault="00102E49">
      <w:pPr>
        <w:numPr>
          <w:ilvl w:val="0"/>
          <w:numId w:val="3"/>
        </w:numPr>
        <w:spacing w:after="125"/>
        <w:ind w:right="0" w:hanging="708"/>
      </w:pPr>
      <w:r>
        <w:lastRenderedPageBreak/>
        <w:t>дата рождения.</w:t>
      </w:r>
      <w:r>
        <w:rPr>
          <w:sz w:val="24"/>
        </w:rPr>
        <w:t xml:space="preserve"> </w:t>
      </w:r>
    </w:p>
    <w:p w14:paraId="0CB0D789" w14:textId="77777777" w:rsidR="006A4271" w:rsidRDefault="00102E49">
      <w:pPr>
        <w:spacing w:line="361" w:lineRule="auto"/>
        <w:ind w:left="-3" w:right="0"/>
      </w:pPr>
      <w:r>
        <w:t>Каждому читателю присваивается уникальный номер читательского билета. Каждый читатель может одновременно держать на руках не более 5 книг. Читатель не должен одновременно держать более одного экземпляра книги одного названия.</w:t>
      </w:r>
      <w:r>
        <w:rPr>
          <w:sz w:val="24"/>
        </w:rPr>
        <w:t xml:space="preserve"> </w:t>
      </w:r>
    </w:p>
    <w:p w14:paraId="7749526C" w14:textId="77777777" w:rsidR="006A4271" w:rsidRDefault="00102E49">
      <w:pPr>
        <w:spacing w:after="146"/>
        <w:ind w:left="-3" w:right="0"/>
      </w:pPr>
      <w:r>
        <w:t>Каждая книг</w:t>
      </w:r>
      <w:r>
        <w:t xml:space="preserve">а в библиотеке может присутствовать в нескольких экземплярах. </w:t>
      </w:r>
    </w:p>
    <w:p w14:paraId="52EBE727" w14:textId="77777777" w:rsidR="006A4271" w:rsidRDefault="00102E49">
      <w:pPr>
        <w:spacing w:after="147"/>
        <w:ind w:left="-3" w:right="0"/>
      </w:pPr>
      <w:r>
        <w:t>Каждый экземпляр имеет следующие характеристики:</w:t>
      </w:r>
      <w:r>
        <w:rPr>
          <w:sz w:val="24"/>
        </w:rPr>
        <w:t xml:space="preserve"> </w:t>
      </w:r>
    </w:p>
    <w:p w14:paraId="3F0FAEFD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уникальный инвентарный номер;</w:t>
      </w:r>
      <w:r>
        <w:rPr>
          <w:sz w:val="24"/>
        </w:rPr>
        <w:t xml:space="preserve"> </w:t>
      </w:r>
    </w:p>
    <w:p w14:paraId="57B9085C" w14:textId="77777777" w:rsidR="006A4271" w:rsidRDefault="00102E49">
      <w:pPr>
        <w:numPr>
          <w:ilvl w:val="0"/>
          <w:numId w:val="3"/>
        </w:numPr>
        <w:spacing w:line="370" w:lineRule="auto"/>
        <w:ind w:right="0" w:hanging="708"/>
      </w:pPr>
      <w:r>
        <w:t>шифр книги, который совпадает с уникальным шифром из описания книг;</w:t>
      </w:r>
      <w:r>
        <w:rPr>
          <w:sz w:val="24"/>
        </w:rPr>
        <w:t xml:space="preserve"> </w:t>
      </w:r>
    </w:p>
    <w:p w14:paraId="70829333" w14:textId="77777777" w:rsidR="006A4271" w:rsidRDefault="00102E49">
      <w:pPr>
        <w:numPr>
          <w:ilvl w:val="0"/>
          <w:numId w:val="3"/>
        </w:numPr>
        <w:spacing w:after="124"/>
        <w:ind w:right="0" w:hanging="708"/>
      </w:pPr>
      <w:r>
        <w:t>место размещения в библиотеке.</w:t>
      </w:r>
      <w:r>
        <w:rPr>
          <w:sz w:val="24"/>
        </w:rPr>
        <w:t xml:space="preserve"> </w:t>
      </w:r>
    </w:p>
    <w:p w14:paraId="5C560D4D" w14:textId="77777777" w:rsidR="006A4271" w:rsidRDefault="00102E49">
      <w:pPr>
        <w:spacing w:after="4" w:line="373" w:lineRule="auto"/>
        <w:ind w:left="-5" w:right="-14"/>
        <w:jc w:val="left"/>
      </w:pPr>
      <w:r>
        <w:t>В случае выдачи экземпляра книги читателю в библиотеке хранится специальный вкладыш, в котором должны быть записаны следующие сведения:</w:t>
      </w:r>
      <w:r>
        <w:rPr>
          <w:sz w:val="24"/>
        </w:rPr>
        <w:t xml:space="preserve"> </w:t>
      </w:r>
    </w:p>
    <w:p w14:paraId="6C4933E3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номер билета читат</w:t>
      </w:r>
      <w:r>
        <w:t>еля, который взял книгу;</w:t>
      </w:r>
      <w:r>
        <w:rPr>
          <w:sz w:val="24"/>
        </w:rPr>
        <w:t xml:space="preserve"> </w:t>
      </w:r>
    </w:p>
    <w:p w14:paraId="4F588167" w14:textId="77777777" w:rsidR="006A4271" w:rsidRDefault="00102E49">
      <w:pPr>
        <w:numPr>
          <w:ilvl w:val="0"/>
          <w:numId w:val="3"/>
        </w:numPr>
        <w:spacing w:after="147"/>
        <w:ind w:right="0" w:hanging="708"/>
      </w:pPr>
      <w:r>
        <w:t>дата выдачи книги;</w:t>
      </w:r>
      <w:r>
        <w:rPr>
          <w:sz w:val="24"/>
        </w:rPr>
        <w:t xml:space="preserve"> </w:t>
      </w:r>
    </w:p>
    <w:p w14:paraId="116922AA" w14:textId="77777777" w:rsidR="006A4271" w:rsidRDefault="00102E49">
      <w:pPr>
        <w:numPr>
          <w:ilvl w:val="0"/>
          <w:numId w:val="3"/>
        </w:numPr>
        <w:spacing w:after="125"/>
        <w:ind w:right="0" w:hanging="708"/>
      </w:pPr>
      <w:r>
        <w:t>дата возврата.</w:t>
      </w:r>
      <w:r>
        <w:rPr>
          <w:sz w:val="24"/>
        </w:rPr>
        <w:t xml:space="preserve"> </w:t>
      </w:r>
    </w:p>
    <w:p w14:paraId="096389DC" w14:textId="77777777" w:rsidR="006A4271" w:rsidRDefault="00102E49">
      <w:pPr>
        <w:spacing w:after="36" w:line="371" w:lineRule="auto"/>
        <w:ind w:left="-3" w:right="0"/>
      </w:pPr>
      <w:r>
        <w:t>При работе с системой библиотекарь должен иметь возможность решать следующие задачи:</w:t>
      </w:r>
      <w:r>
        <w:rPr>
          <w:sz w:val="24"/>
        </w:rPr>
        <w:t xml:space="preserve"> </w:t>
      </w:r>
    </w:p>
    <w:p w14:paraId="4AAC75F1" w14:textId="77777777" w:rsidR="006A4271" w:rsidRDefault="00102E49">
      <w:pPr>
        <w:numPr>
          <w:ilvl w:val="0"/>
          <w:numId w:val="4"/>
        </w:numPr>
        <w:spacing w:after="189"/>
        <w:ind w:right="0" w:hanging="708"/>
      </w:pPr>
      <w:r>
        <w:t>Принимать новые книги и регистрировать их в библиотеке.</w:t>
      </w:r>
      <w:r>
        <w:rPr>
          <w:sz w:val="24"/>
        </w:rPr>
        <w:t xml:space="preserve"> </w:t>
      </w:r>
    </w:p>
    <w:p w14:paraId="55358128" w14:textId="77777777" w:rsidR="006A4271" w:rsidRDefault="00102E49">
      <w:pPr>
        <w:numPr>
          <w:ilvl w:val="0"/>
          <w:numId w:val="4"/>
        </w:numPr>
        <w:spacing w:after="189"/>
        <w:ind w:right="0" w:hanging="708"/>
      </w:pPr>
      <w:r>
        <w:t>Относить книги к одной или к нескольким областям зн</w:t>
      </w:r>
      <w:r>
        <w:t>аний.</w:t>
      </w:r>
      <w:r>
        <w:rPr>
          <w:sz w:val="24"/>
        </w:rPr>
        <w:t xml:space="preserve"> </w:t>
      </w:r>
    </w:p>
    <w:p w14:paraId="00A8B6DF" w14:textId="77777777" w:rsidR="006A4271" w:rsidRDefault="00102E49">
      <w:pPr>
        <w:numPr>
          <w:ilvl w:val="0"/>
          <w:numId w:val="4"/>
        </w:numPr>
        <w:spacing w:after="43" w:line="366" w:lineRule="auto"/>
        <w:ind w:right="0" w:hanging="708"/>
      </w:pPr>
      <w:r>
        <w:t>Проводить каталогизацию книг, то есть назначение новых инвентарных номеров вновь принятым книгам, и, помещая их на полки библиотеки, запоминать место размещения каждого экземпляра.</w:t>
      </w:r>
      <w:r>
        <w:rPr>
          <w:sz w:val="24"/>
        </w:rPr>
        <w:t xml:space="preserve"> </w:t>
      </w: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Проводить дополнительную каталогизацию, если поступило несколько экземпляров книги, которая уже есть в библиотеке, при этом информация о книге в предметный каталог не вносится, а каждому новому экземпляру присваивается новый </w:t>
      </w:r>
      <w:r>
        <w:lastRenderedPageBreak/>
        <w:t>инвентарный номер и для него оп</w:t>
      </w:r>
      <w:r>
        <w:t>ределяется место на полке библиотеки.</w:t>
      </w:r>
      <w:r>
        <w:rPr>
          <w:sz w:val="24"/>
        </w:rPr>
        <w:t xml:space="preserve"> </w:t>
      </w:r>
    </w:p>
    <w:p w14:paraId="637C4C98" w14:textId="77777777" w:rsidR="006A4271" w:rsidRDefault="00102E49">
      <w:pPr>
        <w:numPr>
          <w:ilvl w:val="0"/>
          <w:numId w:val="5"/>
        </w:numPr>
        <w:spacing w:after="50" w:line="361" w:lineRule="auto"/>
        <w:ind w:right="0" w:hanging="708"/>
      </w:pPr>
      <w:r>
        <w:t>Проводить списание старых и не пользующихся спросом книг. Списывать можно только книги, ни один экземпляр которых не находится у читателей. Списание проводится по специальному акту списания, который утверждается админ</w:t>
      </w:r>
      <w:r>
        <w:t>истрацией библиотеки.</w:t>
      </w:r>
      <w:r>
        <w:rPr>
          <w:sz w:val="24"/>
        </w:rPr>
        <w:t xml:space="preserve"> </w:t>
      </w:r>
    </w:p>
    <w:p w14:paraId="32935D47" w14:textId="77777777" w:rsidR="006A4271" w:rsidRDefault="00102E49">
      <w:pPr>
        <w:numPr>
          <w:ilvl w:val="0"/>
          <w:numId w:val="5"/>
        </w:numPr>
        <w:spacing w:after="54" w:line="356" w:lineRule="auto"/>
        <w:ind w:right="0" w:hanging="708"/>
      </w:pPr>
      <w:r>
        <w:t xml:space="preserve">Вести учет выданных книг читателям, при этом предполагается два режима работы: выдача книг читателю и прием от него </w:t>
      </w:r>
      <w:r>
        <w:t>возвращаемых им книг обратно в библиотеку. При выдаче книг фиксируется, когда и какой экземпляр книги был выдан данному читателю и к какому сроку читатель должен вернуть этот экземпляр книги. При выдаче книг наличие свободного экземпляра и его конкретный н</w:t>
      </w:r>
      <w:r>
        <w:t>омер могут определяться по заданному уникальному шифру книги или инвентарный номер может быть известен заранее. Не требуется вести «историю» чтения книг, то есть требуется отражать только текущее состояние библиотеки.</w:t>
      </w:r>
      <w:r>
        <w:rPr>
          <w:sz w:val="24"/>
        </w:rPr>
        <w:t xml:space="preserve"> </w:t>
      </w:r>
    </w:p>
    <w:p w14:paraId="5A6E4DF9" w14:textId="77777777" w:rsidR="006A4271" w:rsidRDefault="00102E49">
      <w:pPr>
        <w:numPr>
          <w:ilvl w:val="0"/>
          <w:numId w:val="5"/>
        </w:numPr>
        <w:spacing w:after="191"/>
        <w:ind w:right="0" w:hanging="708"/>
      </w:pPr>
      <w:r>
        <w:t>Проводить списание утерянных читателе</w:t>
      </w:r>
      <w:r>
        <w:t>м книг.</w:t>
      </w:r>
      <w:r>
        <w:rPr>
          <w:sz w:val="24"/>
        </w:rPr>
        <w:t xml:space="preserve"> </w:t>
      </w:r>
    </w:p>
    <w:p w14:paraId="54B239D9" w14:textId="77777777" w:rsidR="006A4271" w:rsidRDefault="00102E49">
      <w:pPr>
        <w:numPr>
          <w:ilvl w:val="0"/>
          <w:numId w:val="5"/>
        </w:numPr>
        <w:spacing w:line="360" w:lineRule="auto"/>
        <w:ind w:right="0" w:hanging="708"/>
      </w:pPr>
      <w:r>
        <w:t>Проводить закрытие абонемента читателя, то есть уничтожение данных о нем, если читатель хочет выписаться из библиотеки и не является ее должником, то есть за ним не числится ни одной библиотечной книги.</w:t>
      </w:r>
      <w:r>
        <w:rPr>
          <w:sz w:val="24"/>
        </w:rPr>
        <w:t xml:space="preserve"> </w:t>
      </w:r>
    </w:p>
    <w:p w14:paraId="5462255A" w14:textId="77777777" w:rsidR="006A4271" w:rsidRDefault="00102E49">
      <w:pPr>
        <w:spacing w:after="182"/>
        <w:ind w:left="-3" w:right="0"/>
      </w:pPr>
      <w:r>
        <w:t>Читатель должен иметь возможность решать сл</w:t>
      </w:r>
      <w:r>
        <w:t>едующие задачи:</w:t>
      </w:r>
      <w:r>
        <w:rPr>
          <w:sz w:val="24"/>
        </w:rPr>
        <w:t xml:space="preserve"> </w:t>
      </w:r>
    </w:p>
    <w:p w14:paraId="543FE0A2" w14:textId="77777777" w:rsidR="006A4271" w:rsidRDefault="00102E49">
      <w:pPr>
        <w:numPr>
          <w:ilvl w:val="0"/>
          <w:numId w:val="6"/>
        </w:numPr>
        <w:spacing w:after="38" w:line="370" w:lineRule="auto"/>
        <w:ind w:right="0"/>
      </w:pPr>
      <w:r>
        <w:t>Просматривать системный каталог, то есть перечень всех областей знаний, книги по которым есть в библиотеке.</w:t>
      </w:r>
      <w:r>
        <w:rPr>
          <w:sz w:val="24"/>
        </w:rPr>
        <w:t xml:space="preserve"> </w:t>
      </w:r>
    </w:p>
    <w:p w14:paraId="3199991E" w14:textId="77777777" w:rsidR="006A4271" w:rsidRDefault="00102E49">
      <w:pPr>
        <w:numPr>
          <w:ilvl w:val="0"/>
          <w:numId w:val="6"/>
        </w:numPr>
        <w:spacing w:after="41" w:line="370" w:lineRule="auto"/>
        <w:ind w:right="0"/>
      </w:pPr>
      <w:r>
        <w:t>По выбранной области знаний получить полный перечень книг, которые числятся в библиотеке.</w:t>
      </w:r>
      <w:r>
        <w:rPr>
          <w:sz w:val="24"/>
        </w:rPr>
        <w:t xml:space="preserve"> </w:t>
      </w:r>
    </w:p>
    <w:p w14:paraId="6C93EDCF" w14:textId="77777777" w:rsidR="006A4271" w:rsidRDefault="00102E49">
      <w:pPr>
        <w:numPr>
          <w:ilvl w:val="0"/>
          <w:numId w:val="6"/>
        </w:numPr>
        <w:spacing w:after="57" w:line="358" w:lineRule="auto"/>
        <w:ind w:right="0"/>
      </w:pPr>
      <w:r>
        <w:t>Для выбранной книги получить инвентарны</w:t>
      </w:r>
      <w:r>
        <w:t xml:space="preserve">й номер свободного экземпляра книги или сообщение о том, что свободных экземпляров </w:t>
      </w:r>
      <w:r>
        <w:lastRenderedPageBreak/>
        <w:t>книги нет. В случае отсутствия свободных экземпляров книги читатель должен иметь возможность узнать дату ближайшего предполагаемого возврата экземпляра данной книги. Читател</w:t>
      </w:r>
      <w:r>
        <w:t>ь не может узнать данные о том, у кого в настоящий момент экземпляры данной книги находятся на руках (в целях обеспечения личной безопасности держателей требуемой книги).</w:t>
      </w:r>
      <w:r>
        <w:rPr>
          <w:sz w:val="24"/>
        </w:rPr>
        <w:t xml:space="preserve"> </w:t>
      </w:r>
    </w:p>
    <w:p w14:paraId="02171D35" w14:textId="77777777" w:rsidR="006A4271" w:rsidRDefault="00102E49">
      <w:pPr>
        <w:numPr>
          <w:ilvl w:val="0"/>
          <w:numId w:val="6"/>
        </w:numPr>
        <w:spacing w:line="375" w:lineRule="auto"/>
        <w:ind w:right="0"/>
      </w:pPr>
      <w:r>
        <w:t>Для выбранного автора получить список книг, которые числятся в библиотеке.</w:t>
      </w:r>
      <w:r>
        <w:rPr>
          <w:sz w:val="24"/>
        </w:rPr>
        <w:t xml:space="preserve"> </w:t>
      </w:r>
    </w:p>
    <w:p w14:paraId="4BC8293C" w14:textId="77777777" w:rsidR="006A4271" w:rsidRDefault="00102E4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8E2B85E" w14:textId="77777777" w:rsidR="006A4271" w:rsidRDefault="00102E49">
      <w:pPr>
        <w:spacing w:after="198" w:line="366" w:lineRule="auto"/>
        <w:ind w:left="-3" w:right="0"/>
      </w:pPr>
      <w:r>
        <w:t>Этот п</w:t>
      </w:r>
      <w:r>
        <w:t>ример показывает, что перед началом разработки необходимо иметь точное представление о том, что же должно выполняться в системе, какие пользователи в ней будут работать, какие задачи будет решать каждый пользователь. Отсутствие четких целей создания БД мож</w:t>
      </w:r>
      <w:r>
        <w:t>ет свести на нет все усилия разработчиков, и проект БД получится «плохим», неудобным, не соответствующим ни реально моделируемому объекту, ни задачам, которые должны решаться с использованием данной БД.</w:t>
      </w:r>
      <w:r>
        <w:rPr>
          <w:sz w:val="24"/>
        </w:rPr>
        <w:t xml:space="preserve"> </w:t>
      </w:r>
    </w:p>
    <w:p w14:paraId="0CC7C944" w14:textId="77777777" w:rsidR="006A4271" w:rsidRDefault="00102E49">
      <w:pPr>
        <w:pStyle w:val="2"/>
        <w:ind w:left="-5"/>
      </w:pPr>
      <w:r>
        <w:t>Инфологическое проектирование</w:t>
      </w:r>
      <w:r>
        <w:rPr>
          <w:sz w:val="26"/>
        </w:rPr>
        <w:t xml:space="preserve"> </w:t>
      </w:r>
    </w:p>
    <w:p w14:paraId="6780E462" w14:textId="77777777" w:rsidR="006A4271" w:rsidRDefault="00102E49">
      <w:pPr>
        <w:spacing w:after="42" w:line="365" w:lineRule="auto"/>
        <w:ind w:left="-13" w:right="0" w:firstLine="566"/>
      </w:pPr>
      <w:r>
        <w:t>Инфологическая модель применяется на втором этапе проектирования БД , то есть после словесного описания предметной области и постановки задачи. Инфологическая модель должна включать такое формализованное описание предметной области, которое будет «читабель</w:t>
      </w:r>
      <w:r>
        <w:t>но» не только для специалистов по базам данных, но и сторонних людей. Описание должно быть настолько емким, чтобы можно было оценить глубину и корректность проработки проекта БД, и не должно быть привязано к конкретной СУБД.</w:t>
      </w:r>
      <w:r>
        <w:rPr>
          <w:sz w:val="24"/>
        </w:rPr>
        <w:t xml:space="preserve"> </w:t>
      </w:r>
      <w:r>
        <w:t>ER-диаграмма (</w:t>
      </w:r>
      <w:proofErr w:type="spellStart"/>
      <w:r>
        <w:t>entity-relationsh</w:t>
      </w:r>
      <w:r>
        <w:t>ip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, диаграмма «сущность-связь») – это графическое представление инфологической модели.</w:t>
      </w:r>
      <w:r>
        <w:rPr>
          <w:sz w:val="24"/>
        </w:rPr>
        <w:t xml:space="preserve"> </w:t>
      </w:r>
    </w:p>
    <w:p w14:paraId="56C663A9" w14:textId="77777777" w:rsidR="006A4271" w:rsidRDefault="00102E49">
      <w:pPr>
        <w:spacing w:after="149"/>
        <w:ind w:left="-3" w:right="0"/>
      </w:pPr>
      <w:r>
        <w:t>Основные элементы ER-моделей:</w:t>
      </w:r>
      <w:r>
        <w:rPr>
          <w:sz w:val="24"/>
        </w:rPr>
        <w:t xml:space="preserve"> </w:t>
      </w:r>
    </w:p>
    <w:p w14:paraId="13EA1EFE" w14:textId="77777777" w:rsidR="006A4271" w:rsidRDefault="00102E49">
      <w:pPr>
        <w:numPr>
          <w:ilvl w:val="0"/>
          <w:numId w:val="7"/>
        </w:numPr>
        <w:spacing w:after="147"/>
        <w:ind w:right="0" w:hanging="708"/>
      </w:pPr>
      <w:r>
        <w:t>сущности (объекты);</w:t>
      </w:r>
      <w:r>
        <w:rPr>
          <w:sz w:val="24"/>
        </w:rPr>
        <w:t xml:space="preserve"> </w:t>
      </w:r>
    </w:p>
    <w:p w14:paraId="17B3AC86" w14:textId="77777777" w:rsidR="006A4271" w:rsidRDefault="00102E49">
      <w:pPr>
        <w:numPr>
          <w:ilvl w:val="0"/>
          <w:numId w:val="7"/>
        </w:numPr>
        <w:spacing w:after="147"/>
        <w:ind w:right="0" w:hanging="708"/>
      </w:pPr>
      <w:r>
        <w:t>атрибуты сущностей;</w:t>
      </w:r>
      <w:r>
        <w:rPr>
          <w:sz w:val="24"/>
        </w:rPr>
        <w:t xml:space="preserve"> </w:t>
      </w:r>
    </w:p>
    <w:p w14:paraId="62EE57A3" w14:textId="77777777" w:rsidR="006A4271" w:rsidRDefault="00102E49">
      <w:pPr>
        <w:numPr>
          <w:ilvl w:val="0"/>
          <w:numId w:val="7"/>
        </w:numPr>
        <w:spacing w:after="147"/>
        <w:ind w:right="0" w:hanging="708"/>
      </w:pPr>
      <w:r>
        <w:lastRenderedPageBreak/>
        <w:t>ключ сущности</w:t>
      </w:r>
      <w:r>
        <w:rPr>
          <w:sz w:val="24"/>
        </w:rPr>
        <w:t xml:space="preserve"> </w:t>
      </w:r>
    </w:p>
    <w:p w14:paraId="6CA4E293" w14:textId="77777777" w:rsidR="006A4271" w:rsidRDefault="00102E49">
      <w:pPr>
        <w:numPr>
          <w:ilvl w:val="0"/>
          <w:numId w:val="7"/>
        </w:numPr>
        <w:spacing w:after="180"/>
        <w:ind w:right="0" w:hanging="708"/>
      </w:pPr>
      <w:r>
        <w:t>связи между сущностями.</w:t>
      </w:r>
      <w:r>
        <w:rPr>
          <w:sz w:val="24"/>
        </w:rPr>
        <w:t xml:space="preserve"> </w:t>
      </w:r>
    </w:p>
    <w:tbl>
      <w:tblPr>
        <w:tblStyle w:val="TableGrid"/>
        <w:tblpPr w:vertAnchor="text" w:horzAnchor="page" w:tblpX="6133" w:tblpY="1862"/>
        <w:tblOverlap w:val="never"/>
        <w:tblW w:w="1501" w:type="dxa"/>
        <w:tblInd w:w="0" w:type="dxa"/>
        <w:tblCellMar>
          <w:top w:w="6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1"/>
      </w:tblGrid>
      <w:tr w:rsidR="0056492C" w14:paraId="77366FDF" w14:textId="77777777" w:rsidTr="0056492C">
        <w:trPr>
          <w:trHeight w:val="300"/>
        </w:trPr>
        <w:tc>
          <w:tcPr>
            <w:tcW w:w="1501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  <w:shd w:val="clear" w:color="auto" w:fill="FFFFFF"/>
          </w:tcPr>
          <w:p w14:paraId="5ECCF095" w14:textId="77777777" w:rsidR="0056492C" w:rsidRDefault="0056492C" w:rsidP="0056492C">
            <w:pPr>
              <w:spacing w:after="0" w:line="259" w:lineRule="auto"/>
              <w:ind w:left="114" w:right="0" w:firstLine="0"/>
              <w:jc w:val="center"/>
            </w:pPr>
            <w:bookmarkStart w:id="0" w:name="_Hlk102710164"/>
            <w:r>
              <w:t>Книга</w:t>
            </w:r>
            <w:r>
              <w:rPr>
                <w:sz w:val="24"/>
              </w:rPr>
              <w:t xml:space="preserve"> </w:t>
            </w:r>
          </w:p>
        </w:tc>
      </w:tr>
      <w:tr w:rsidR="0056492C" w14:paraId="7AA94888" w14:textId="77777777" w:rsidTr="0056492C">
        <w:trPr>
          <w:trHeight w:val="1383"/>
        </w:trPr>
        <w:tc>
          <w:tcPr>
            <w:tcW w:w="1501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  <w:vAlign w:val="center"/>
          </w:tcPr>
          <w:p w14:paraId="7E6EC5DA" w14:textId="77777777" w:rsidR="0056492C" w:rsidRDefault="0056492C" w:rsidP="0056492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bookmarkEnd w:id="0"/>
    <w:p w14:paraId="399FA884" w14:textId="77777777" w:rsidR="006A4271" w:rsidRDefault="00102E49">
      <w:pPr>
        <w:spacing w:line="363" w:lineRule="auto"/>
        <w:ind w:left="-13" w:right="0" w:firstLine="514"/>
      </w:pPr>
      <w:r>
        <w:rPr>
          <w:b/>
        </w:rPr>
        <w:t>Сущность</w:t>
      </w:r>
      <w:r>
        <w:t xml:space="preserve"> - </w:t>
      </w:r>
      <w:r>
        <w:t>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  <w:r>
        <w:rPr>
          <w:sz w:val="24"/>
        </w:rPr>
        <w:t xml:space="preserve"> </w:t>
      </w:r>
      <w:r>
        <w:t>Каждая сущность в модели изображается в виде прямоугольника с наименованием.</w:t>
      </w:r>
      <w:r>
        <w:rPr>
          <w:sz w:val="24"/>
        </w:rPr>
        <w:t xml:space="preserve"> </w:t>
      </w:r>
    </w:p>
    <w:p w14:paraId="3D109410" w14:textId="77777777" w:rsidR="006A4271" w:rsidRDefault="00102E49">
      <w:pPr>
        <w:spacing w:after="112" w:line="259" w:lineRule="auto"/>
        <w:ind w:left="0" w:right="4698" w:firstLine="0"/>
        <w:jc w:val="left"/>
      </w:pPr>
      <w:r>
        <w:rPr>
          <w:sz w:val="24"/>
        </w:rPr>
        <w:t xml:space="preserve"> </w:t>
      </w:r>
    </w:p>
    <w:p w14:paraId="400D07EC" w14:textId="77777777" w:rsidR="006A4271" w:rsidRDefault="00102E49">
      <w:pPr>
        <w:spacing w:after="115" w:line="259" w:lineRule="auto"/>
        <w:ind w:left="0" w:right="4698" w:firstLine="0"/>
        <w:jc w:val="left"/>
      </w:pPr>
      <w:r>
        <w:rPr>
          <w:sz w:val="24"/>
        </w:rPr>
        <w:t xml:space="preserve"> </w:t>
      </w:r>
    </w:p>
    <w:p w14:paraId="4EF5C7F8" w14:textId="77777777" w:rsidR="006A4271" w:rsidRDefault="00102E49">
      <w:pPr>
        <w:spacing w:after="0" w:line="259" w:lineRule="auto"/>
        <w:ind w:left="0" w:right="4698" w:firstLine="0"/>
        <w:jc w:val="left"/>
      </w:pPr>
      <w:r>
        <w:rPr>
          <w:sz w:val="24"/>
        </w:rPr>
        <w:t xml:space="preserve"> </w:t>
      </w:r>
    </w:p>
    <w:p w14:paraId="6CF82931" w14:textId="77777777" w:rsidR="0056492C" w:rsidRDefault="0056492C">
      <w:pPr>
        <w:spacing w:line="372" w:lineRule="auto"/>
        <w:ind w:left="-13" w:right="0" w:firstLine="514"/>
        <w:rPr>
          <w:b/>
        </w:rPr>
      </w:pPr>
    </w:p>
    <w:p w14:paraId="4EE6ABD7" w14:textId="77777777" w:rsidR="0056492C" w:rsidRDefault="0056492C">
      <w:pPr>
        <w:spacing w:line="372" w:lineRule="auto"/>
        <w:ind w:left="-13" w:right="0" w:firstLine="514"/>
        <w:rPr>
          <w:b/>
        </w:rPr>
      </w:pPr>
    </w:p>
    <w:p w14:paraId="460549C3" w14:textId="07512435" w:rsidR="006A4271" w:rsidRDefault="00102E49">
      <w:pPr>
        <w:spacing w:line="372" w:lineRule="auto"/>
        <w:ind w:left="-13" w:right="0" w:firstLine="514"/>
      </w:pPr>
      <w:bookmarkStart w:id="1" w:name="_Hlk102710273"/>
      <w:r>
        <w:rPr>
          <w:b/>
        </w:rPr>
        <w:t>Атрибут сущности</w:t>
      </w:r>
      <w:r>
        <w:t xml:space="preserve"> - это именованная характеристика, являющаяся некоторым свойством сущности.</w:t>
      </w:r>
      <w:r>
        <w:rPr>
          <w:sz w:val="24"/>
        </w:rPr>
        <w:t xml:space="preserve"> </w:t>
      </w:r>
    </w:p>
    <w:p w14:paraId="53EBA16B" w14:textId="77777777" w:rsidR="006A4271" w:rsidRDefault="00102E49">
      <w:pPr>
        <w:spacing w:line="370" w:lineRule="auto"/>
        <w:ind w:left="-13" w:right="0" w:firstLine="514"/>
      </w:pPr>
      <w:r>
        <w:t>Наименование атрибута должно быть выражено существительным в единственном числе (возможно, с характеризующими прилагательными).</w:t>
      </w:r>
      <w:r>
        <w:rPr>
          <w:sz w:val="24"/>
        </w:rPr>
        <w:t xml:space="preserve"> </w:t>
      </w:r>
    </w:p>
    <w:p w14:paraId="119C6F13" w14:textId="77777777" w:rsidR="006A4271" w:rsidRDefault="00102E49">
      <w:pPr>
        <w:ind w:left="-13" w:right="0" w:firstLine="514"/>
      </w:pPr>
      <w:r>
        <w:t>Примерами атрибутов сущности "Книга" могут быть такие атрибуты как "ISBN", "Название", "Автор", "Издательство", "Место издания"</w:t>
      </w:r>
      <w:r>
        <w:t>, "Год издания", "Количество страниц", "Количество экземпляров" . Атрибуты изображаются в пределах прямоугольника, определяющего сущность:</w:t>
      </w:r>
      <w:r>
        <w:rPr>
          <w:sz w:val="24"/>
        </w:rPr>
        <w:t xml:space="preserve"> </w:t>
      </w:r>
      <w:bookmarkEnd w:id="1"/>
    </w:p>
    <w:tbl>
      <w:tblPr>
        <w:tblStyle w:val="TableGrid"/>
        <w:tblW w:w="2599" w:type="dxa"/>
        <w:tblInd w:w="2923" w:type="dxa"/>
        <w:tblCellMar>
          <w:top w:w="103" w:type="dxa"/>
          <w:left w:w="3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599"/>
      </w:tblGrid>
      <w:tr w:rsidR="006A4271" w14:paraId="6171DC5B" w14:textId="77777777">
        <w:trPr>
          <w:trHeight w:val="642"/>
        </w:trPr>
        <w:tc>
          <w:tcPr>
            <w:tcW w:w="2599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  <w:shd w:val="clear" w:color="auto" w:fill="FFFFFF"/>
            <w:vAlign w:val="center"/>
          </w:tcPr>
          <w:p w14:paraId="395DE047" w14:textId="77777777" w:rsidR="006A4271" w:rsidRDefault="00102E49">
            <w:pPr>
              <w:spacing w:after="0" w:line="259" w:lineRule="auto"/>
              <w:ind w:left="2" w:right="0" w:firstLine="0"/>
              <w:jc w:val="center"/>
            </w:pPr>
            <w:bookmarkStart w:id="2" w:name="_Hlk102710342"/>
            <w:r>
              <w:t>Книга</w:t>
            </w:r>
            <w:r>
              <w:rPr>
                <w:sz w:val="24"/>
              </w:rPr>
              <w:t xml:space="preserve"> </w:t>
            </w:r>
          </w:p>
        </w:tc>
      </w:tr>
      <w:tr w:rsidR="006A4271" w14:paraId="66761B5F" w14:textId="77777777">
        <w:trPr>
          <w:trHeight w:val="2959"/>
        </w:trPr>
        <w:tc>
          <w:tcPr>
            <w:tcW w:w="2599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</w:tcPr>
          <w:p w14:paraId="681F83B8" w14:textId="77777777" w:rsidR="006A4271" w:rsidRDefault="00102E49">
            <w:pPr>
              <w:spacing w:after="2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ISBN </w:t>
            </w:r>
          </w:p>
          <w:p w14:paraId="1C0D22EE" w14:textId="77777777" w:rsidR="006A4271" w:rsidRDefault="00102E49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Название </w:t>
            </w:r>
          </w:p>
          <w:p w14:paraId="3F01CC51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Автор </w:t>
            </w:r>
          </w:p>
          <w:p w14:paraId="430820AF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Издательство </w:t>
            </w:r>
          </w:p>
          <w:p w14:paraId="29DAAA93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Место издания </w:t>
            </w:r>
          </w:p>
          <w:p w14:paraId="44CE8A71" w14:textId="77777777" w:rsidR="006A4271" w:rsidRDefault="00102E49">
            <w:pPr>
              <w:spacing w:after="22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Год издания </w:t>
            </w:r>
          </w:p>
          <w:p w14:paraId="42A1DE01" w14:textId="77777777" w:rsidR="006A4271" w:rsidRDefault="00102E49">
            <w:pPr>
              <w:spacing w:after="22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Количество страниц </w:t>
            </w:r>
          </w:p>
          <w:p w14:paraId="56CE94BE" w14:textId="77777777" w:rsidR="006A4271" w:rsidRDefault="00102E49">
            <w:pPr>
              <w:spacing w:after="22" w:line="259" w:lineRule="auto"/>
              <w:ind w:left="0" w:right="0" w:firstLine="0"/>
            </w:pPr>
            <w:r>
              <w:rPr>
                <w:sz w:val="24"/>
              </w:rPr>
              <w:t xml:space="preserve">Количество экземпляров </w:t>
            </w:r>
          </w:p>
          <w:p w14:paraId="4E2D28B2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Номер области знаний </w:t>
            </w:r>
          </w:p>
          <w:p w14:paraId="357F0F2E" w14:textId="77777777" w:rsidR="006A4271" w:rsidRDefault="00102E49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Название области знаний</w:t>
            </w:r>
          </w:p>
        </w:tc>
      </w:tr>
    </w:tbl>
    <w:bookmarkEnd w:id="2"/>
    <w:p w14:paraId="5C04E62C" w14:textId="77777777" w:rsidR="006A4271" w:rsidRDefault="00102E49">
      <w:pPr>
        <w:spacing w:line="360" w:lineRule="auto"/>
        <w:ind w:left="-13" w:right="0" w:firstLine="514"/>
      </w:pPr>
      <w:r>
        <w:rPr>
          <w:b/>
        </w:rPr>
        <w:t>Ключ сущности</w:t>
      </w:r>
      <w:r>
        <w:t xml:space="preserve"> - </w:t>
      </w:r>
      <w:r>
        <w:t xml:space="preserve">это </w:t>
      </w:r>
      <w:proofErr w:type="spellStart"/>
      <w:r>
        <w:t>неизбыточный</w:t>
      </w:r>
      <w:proofErr w:type="spellEnd"/>
      <w:r>
        <w:t xml:space="preserve"> набор атрибутов, значения которых в совокупности являются уникальными для каждого экземпляра сущности. </w:t>
      </w:r>
      <w:proofErr w:type="spellStart"/>
      <w:r>
        <w:t>Неизбыточность</w:t>
      </w:r>
      <w:proofErr w:type="spellEnd"/>
      <w:r>
        <w:t xml:space="preserve"> заключается в том, что удаление любого атрибута из ключа </w:t>
      </w:r>
      <w:r>
        <w:lastRenderedPageBreak/>
        <w:t>нарушается его уникальность. Сущность может иметь несколько разл</w:t>
      </w:r>
      <w:r>
        <w:t>ичных ключей. Ключевые атрибуты изображаются на диаграмме подчеркиванием:</w:t>
      </w:r>
      <w:r>
        <w:rPr>
          <w:sz w:val="24"/>
        </w:rPr>
        <w:t xml:space="preserve"> </w:t>
      </w:r>
    </w:p>
    <w:p w14:paraId="42FF1DF2" w14:textId="77777777" w:rsidR="006A4271" w:rsidRDefault="00102E49">
      <w:pPr>
        <w:spacing w:after="0" w:line="259" w:lineRule="auto"/>
        <w:ind w:left="514" w:right="3725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2599" w:type="dxa"/>
        <w:tblInd w:w="3036" w:type="dxa"/>
        <w:tblCellMar>
          <w:top w:w="6" w:type="dxa"/>
          <w:left w:w="3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599"/>
      </w:tblGrid>
      <w:tr w:rsidR="006A4271" w14:paraId="5AE97896" w14:textId="77777777">
        <w:trPr>
          <w:trHeight w:val="597"/>
        </w:trPr>
        <w:tc>
          <w:tcPr>
            <w:tcW w:w="2599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  <w:shd w:val="clear" w:color="auto" w:fill="FFFFFF"/>
            <w:vAlign w:val="center"/>
          </w:tcPr>
          <w:p w14:paraId="502C9F56" w14:textId="77777777" w:rsidR="006A4271" w:rsidRDefault="00102E49">
            <w:pPr>
              <w:spacing w:after="0" w:line="259" w:lineRule="auto"/>
              <w:ind w:left="2" w:right="0" w:firstLine="0"/>
              <w:jc w:val="center"/>
            </w:pPr>
            <w:r>
              <w:t>Книга</w:t>
            </w:r>
            <w:r>
              <w:rPr>
                <w:sz w:val="24"/>
              </w:rPr>
              <w:t xml:space="preserve"> </w:t>
            </w:r>
          </w:p>
        </w:tc>
      </w:tr>
      <w:tr w:rsidR="006A4271" w14:paraId="740E3BB2" w14:textId="77777777">
        <w:trPr>
          <w:trHeight w:val="2755"/>
        </w:trPr>
        <w:tc>
          <w:tcPr>
            <w:tcW w:w="2599" w:type="dxa"/>
            <w:tcBorders>
              <w:top w:val="single" w:sz="2" w:space="0" w:color="385D8A"/>
              <w:left w:val="single" w:sz="2" w:space="0" w:color="385D8A"/>
              <w:bottom w:val="single" w:sz="2" w:space="0" w:color="385D8A"/>
              <w:right w:val="single" w:sz="2" w:space="0" w:color="385D8A"/>
            </w:tcBorders>
          </w:tcPr>
          <w:p w14:paraId="49C4043C" w14:textId="77777777" w:rsidR="006A4271" w:rsidRDefault="00102E49">
            <w:pPr>
              <w:spacing w:after="20" w:line="259" w:lineRule="auto"/>
              <w:ind w:left="0" w:right="0" w:firstLine="0"/>
              <w:jc w:val="left"/>
            </w:pPr>
            <w:r>
              <w:rPr>
                <w:sz w:val="24"/>
                <w:u w:val="single" w:color="000000"/>
              </w:rPr>
              <w:t>ISBN</w:t>
            </w:r>
            <w:r>
              <w:rPr>
                <w:sz w:val="24"/>
              </w:rPr>
              <w:t xml:space="preserve">   </w:t>
            </w:r>
          </w:p>
          <w:p w14:paraId="7FE3414B" w14:textId="77777777" w:rsidR="006A4271" w:rsidRDefault="00102E49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Название </w:t>
            </w:r>
          </w:p>
          <w:p w14:paraId="4C4CCFBC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Автор </w:t>
            </w:r>
          </w:p>
          <w:p w14:paraId="39CA31F2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Издательство </w:t>
            </w:r>
          </w:p>
          <w:p w14:paraId="1CEAD1CE" w14:textId="77777777" w:rsidR="006A4271" w:rsidRDefault="00102E49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Место издания </w:t>
            </w:r>
          </w:p>
          <w:p w14:paraId="777F8AD9" w14:textId="77777777" w:rsidR="006A4271" w:rsidRDefault="00102E49">
            <w:pPr>
              <w:spacing w:after="22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Год издания </w:t>
            </w:r>
          </w:p>
          <w:p w14:paraId="72FE9DD1" w14:textId="77777777" w:rsidR="006A4271" w:rsidRDefault="00102E49">
            <w:pPr>
              <w:spacing w:after="22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Количество страниц </w:t>
            </w:r>
          </w:p>
          <w:p w14:paraId="2CF945DA" w14:textId="77777777" w:rsidR="006A4271" w:rsidRDefault="00102E49">
            <w:pPr>
              <w:spacing w:after="22" w:line="259" w:lineRule="auto"/>
              <w:ind w:left="0" w:right="0" w:firstLine="0"/>
            </w:pPr>
            <w:r>
              <w:rPr>
                <w:sz w:val="24"/>
              </w:rPr>
              <w:t xml:space="preserve">Количество экземпляров </w:t>
            </w:r>
          </w:p>
          <w:p w14:paraId="71F97776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Номер области знаний </w:t>
            </w:r>
          </w:p>
          <w:p w14:paraId="0A68DDB6" w14:textId="77777777" w:rsidR="006A4271" w:rsidRDefault="00102E49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Название области знаний</w:t>
            </w:r>
          </w:p>
        </w:tc>
      </w:tr>
    </w:tbl>
    <w:p w14:paraId="61151EC9" w14:textId="77777777" w:rsidR="006A4271" w:rsidRDefault="00102E49">
      <w:pPr>
        <w:spacing w:line="372" w:lineRule="auto"/>
        <w:ind w:left="-13" w:right="0" w:firstLine="514"/>
      </w:pPr>
      <w:r>
        <w:rPr>
          <w:b/>
        </w:rPr>
        <w:t xml:space="preserve">Связь </w:t>
      </w:r>
      <w:r>
        <w:t xml:space="preserve">- </w:t>
      </w:r>
      <w:r>
        <w:t>это некоторая ассоциация между двумя сущностями. Одна сущность может быть связана с другой сущностью или сама с собою.</w:t>
      </w:r>
      <w:r>
        <w:rPr>
          <w:sz w:val="24"/>
        </w:rPr>
        <w:t xml:space="preserve"> </w:t>
      </w:r>
    </w:p>
    <w:p w14:paraId="024B006E" w14:textId="77777777" w:rsidR="006A4271" w:rsidRDefault="00102E49">
      <w:pPr>
        <w:spacing w:line="359" w:lineRule="auto"/>
        <w:ind w:left="-13" w:right="0" w:firstLine="514"/>
      </w:pPr>
      <w:r>
        <w:t>Связи позволяют по одной сущности находить другие сущности, связанные с нею. Графически связь изображается линией, соединяющей две сущно</w:t>
      </w:r>
      <w:r>
        <w:t>сти. (рис ) Каждая связь имеет два конца и одно или два наименования. Наименование обычно выражается в неопределенной глагольной форме: "иметь", "принадлежать" и т.п. Каждое из наименований относится к своему концу связи. Иногда наименования не пишутся вви</w:t>
      </w:r>
      <w:r>
        <w:t>ду их очевидности.</w:t>
      </w:r>
      <w:r>
        <w:rPr>
          <w:sz w:val="24"/>
        </w:rPr>
        <w:t xml:space="preserve"> </w:t>
      </w:r>
    </w:p>
    <w:p w14:paraId="125C35A9" w14:textId="77777777" w:rsidR="006A4271" w:rsidRDefault="00102E49">
      <w:pPr>
        <w:ind w:left="524" w:right="0"/>
      </w:pPr>
      <w:r>
        <w:t>Каждая связь может иметь один из следующих типов связи :</w:t>
      </w:r>
      <w:r>
        <w:rPr>
          <w:sz w:val="24"/>
        </w:rPr>
        <w:t xml:space="preserve"> </w:t>
      </w:r>
    </w:p>
    <w:p w14:paraId="768342A0" w14:textId="77777777" w:rsidR="006A4271" w:rsidRDefault="00102E49">
      <w:pPr>
        <w:spacing w:after="202" w:line="259" w:lineRule="auto"/>
        <w:ind w:left="50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0C8428" wp14:editId="6536E073">
                <wp:extent cx="2491867" cy="1287882"/>
                <wp:effectExtent l="0" t="0" r="0" b="0"/>
                <wp:docPr id="8924" name="Group 8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867" cy="1287882"/>
                          <a:chOff x="0" y="0"/>
                          <a:chExt cx="2491867" cy="1287882"/>
                        </a:xfrm>
                      </wpg:grpSpPr>
                      <wps:wsp>
                        <wps:cNvPr id="721" name="Rectangle 721"/>
                        <wps:cNvSpPr/>
                        <wps:spPr>
                          <a:xfrm>
                            <a:off x="8636" y="593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304C4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8636" y="8555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7B24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8636" y="1119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D464" w14:textId="77777777" w:rsidR="006A4271" w:rsidRDefault="00102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867" cy="1220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24" style="width:196.21pt;height:101.408pt;mso-position-horizontal-relative:char;mso-position-vertical-relative:line" coordsize="24918,12878">
                <v:rect id="Rectangle 721" style="position:absolute;width:506;height:2243;left:86;top:5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style="position:absolute;width:506;height:2243;left:86;top:8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style="position:absolute;width:506;height:2243;left:86;top:11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9" style="position:absolute;width:24918;height:12200;left:0;top:0;" filled="f">
                  <v:imagedata r:id="rId36"/>
                </v:shape>
              </v:group>
            </w:pict>
          </mc:Fallback>
        </mc:AlternateContent>
      </w:r>
    </w:p>
    <w:p w14:paraId="249FE7BE" w14:textId="77777777" w:rsidR="006A4271" w:rsidRDefault="00102E49">
      <w:pPr>
        <w:ind w:left="524" w:right="0"/>
      </w:pPr>
      <w:r>
        <w:t>Каждая связь может иметь одну из двух модальностей связи:</w:t>
      </w:r>
      <w:r>
        <w:rPr>
          <w:sz w:val="24"/>
        </w:rPr>
        <w:t xml:space="preserve"> </w:t>
      </w:r>
    </w:p>
    <w:p w14:paraId="258A21FE" w14:textId="77777777" w:rsidR="006A4271" w:rsidRDefault="00102E49">
      <w:pPr>
        <w:spacing w:after="111" w:line="259" w:lineRule="auto"/>
        <w:ind w:left="650" w:right="0" w:firstLine="0"/>
        <w:jc w:val="left"/>
      </w:pPr>
      <w:r>
        <w:rPr>
          <w:noProof/>
        </w:rPr>
        <w:drawing>
          <wp:inline distT="0" distB="0" distL="0" distR="0" wp14:anchorId="054D879A" wp14:editId="0A57E109">
            <wp:extent cx="1594104" cy="814324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8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C911" w14:textId="77777777" w:rsidR="006A4271" w:rsidRDefault="00102E49">
      <w:pPr>
        <w:spacing w:line="363" w:lineRule="auto"/>
        <w:ind w:left="-13" w:right="0" w:firstLine="514"/>
      </w:pPr>
      <w:r>
        <w:t>Модальность "</w:t>
      </w:r>
      <w:r>
        <w:rPr>
          <w:b/>
        </w:rPr>
        <w:t>может</w:t>
      </w:r>
      <w:r>
        <w:t>" означает, что экземпляр одной сущности может быть связан с одним или несколькими экземплярами другой сущности, а может быть и не связан ни с одним экземпляром.</w:t>
      </w:r>
      <w:r>
        <w:rPr>
          <w:sz w:val="24"/>
        </w:rPr>
        <w:t xml:space="preserve"> </w:t>
      </w:r>
    </w:p>
    <w:p w14:paraId="199C6912" w14:textId="77777777" w:rsidR="006A4271" w:rsidRDefault="00102E49">
      <w:pPr>
        <w:spacing w:line="372" w:lineRule="auto"/>
        <w:ind w:left="-13" w:right="0" w:firstLine="514"/>
      </w:pPr>
      <w:r>
        <w:lastRenderedPageBreak/>
        <w:t>Модальность "</w:t>
      </w:r>
      <w:r>
        <w:rPr>
          <w:b/>
        </w:rPr>
        <w:t>должен</w:t>
      </w:r>
      <w:r>
        <w:t>" означает, что экземпляр одной сущности обязан быть связан не менее чем с</w:t>
      </w:r>
      <w:r>
        <w:t xml:space="preserve"> одним экземпляром другой сущности</w:t>
      </w:r>
      <w:r>
        <w:rPr>
          <w:sz w:val="24"/>
        </w:rPr>
        <w:t xml:space="preserve"> </w:t>
      </w:r>
    </w:p>
    <w:p w14:paraId="20778D7D" w14:textId="77777777" w:rsidR="006A4271" w:rsidRDefault="00102E49">
      <w:pPr>
        <w:spacing w:line="370" w:lineRule="auto"/>
        <w:ind w:left="-13" w:right="0" w:firstLine="514"/>
      </w:pPr>
      <w:r>
        <w:t xml:space="preserve">Например между сущностями «Читатель» и «Экземпляр» установлена связь «один-ко-многим», и при этом она не обязательная с двух сторон. Читатель в данный момент может не держать ни одной книги на руках, а с другой стороны, </w:t>
      </w:r>
      <w:r>
        <w:t>данный экземпляр книги может не находиться ни у одного читателя, а просто стоять на полке в библиотеке.</w:t>
      </w:r>
      <w:r>
        <w:rPr>
          <w:sz w:val="24"/>
        </w:rPr>
        <w:t xml:space="preserve"> </w:t>
      </w:r>
    </w:p>
    <w:p w14:paraId="257BC5DC" w14:textId="77777777" w:rsidR="006A4271" w:rsidRDefault="00102E49">
      <w:pPr>
        <w:spacing w:after="149" w:line="259" w:lineRule="auto"/>
        <w:ind w:right="-5"/>
        <w:jc w:val="right"/>
      </w:pPr>
      <w:r>
        <w:t xml:space="preserve">Так как мы выделили три основные сущности «Книга», «Экземпляр» и </w:t>
      </w:r>
    </w:p>
    <w:p w14:paraId="18624D69" w14:textId="77777777" w:rsidR="006A4271" w:rsidRDefault="00102E49">
      <w:pPr>
        <w:spacing w:after="88"/>
        <w:ind w:left="-3" w:right="0"/>
      </w:pPr>
      <w:r>
        <w:t>«Читатель» получилась инфологическая модель представленная на Рис.1.1.</w:t>
      </w:r>
      <w:r>
        <w:rPr>
          <w:sz w:val="24"/>
        </w:rPr>
        <w:t xml:space="preserve"> </w:t>
      </w:r>
    </w:p>
    <w:p w14:paraId="0E40695F" w14:textId="77777777" w:rsidR="006A4271" w:rsidRDefault="00102E4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8172C24" w14:textId="77777777" w:rsidR="006A4271" w:rsidRDefault="00102E4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C0537A0" w14:textId="77777777" w:rsidR="006A4271" w:rsidRDefault="00102E49">
      <w:pPr>
        <w:spacing w:after="478" w:line="259" w:lineRule="auto"/>
        <w:ind w:left="-223" w:right="-57" w:firstLine="0"/>
        <w:jc w:val="left"/>
      </w:pPr>
      <w:r>
        <w:rPr>
          <w:noProof/>
        </w:rPr>
        <w:drawing>
          <wp:inline distT="0" distB="0" distL="0" distR="0" wp14:anchorId="6860D1AF" wp14:editId="65592859">
            <wp:extent cx="6121400" cy="3571240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0BC" w14:textId="77777777" w:rsidR="006A4271" w:rsidRDefault="00102E49">
      <w:pPr>
        <w:spacing w:after="616"/>
        <w:ind w:left="375" w:right="0"/>
      </w:pPr>
      <w:r>
        <w:t>Рис.1.1</w:t>
      </w:r>
      <w:r>
        <w:t xml:space="preserve"> Инфологическая модель предметной области «Библиотека» </w:t>
      </w:r>
    </w:p>
    <w:p w14:paraId="3AAA1B32" w14:textId="77777777" w:rsidR="006A4271" w:rsidRDefault="00102E49">
      <w:pPr>
        <w:spacing w:after="28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i/>
          <w:color w:val="4F81BD"/>
        </w:rPr>
        <w:t xml:space="preserve"> </w:t>
      </w:r>
    </w:p>
    <w:p w14:paraId="2AE23145" w14:textId="77777777" w:rsidR="006A4271" w:rsidRDefault="00102E49">
      <w:pPr>
        <w:pStyle w:val="3"/>
      </w:pPr>
      <w:proofErr w:type="spellStart"/>
      <w:r>
        <w:t>Даталогическое</w:t>
      </w:r>
      <w:proofErr w:type="spellEnd"/>
      <w:r>
        <w:t xml:space="preserve"> проектирование </w:t>
      </w:r>
    </w:p>
    <w:p w14:paraId="4288F151" w14:textId="77777777" w:rsidR="006A4271" w:rsidRDefault="00102E49">
      <w:pPr>
        <w:spacing w:line="363" w:lineRule="auto"/>
        <w:ind w:left="-13" w:right="0" w:firstLine="590"/>
      </w:pPr>
      <w:r>
        <w:t xml:space="preserve">Следующим шагом является выбор конкретной СУБД и отображение в ее среду спецификаций инфологической модели предметной области. Эту стадию называют </w:t>
      </w:r>
      <w:proofErr w:type="spellStart"/>
      <w:r>
        <w:t>даталогическим</w:t>
      </w:r>
      <w:proofErr w:type="spellEnd"/>
      <w:r>
        <w:t xml:space="preserve"> (логическим) проектированием БД.</w:t>
      </w:r>
      <w:r>
        <w:rPr>
          <w:sz w:val="24"/>
        </w:rPr>
        <w:t xml:space="preserve"> </w:t>
      </w:r>
    </w:p>
    <w:p w14:paraId="1A9E94AF" w14:textId="77777777" w:rsidR="006A4271" w:rsidRDefault="00102E49">
      <w:pPr>
        <w:spacing w:line="372" w:lineRule="auto"/>
        <w:ind w:left="-13" w:right="0" w:firstLine="588"/>
      </w:pPr>
      <w:r>
        <w:lastRenderedPageBreak/>
        <w:t>Существуют реляционные, иерархические и сетевые модели данны</w:t>
      </w:r>
      <w:r>
        <w:t>х. Наибольшее распространение при разработке БД получили реляционные.</w:t>
      </w:r>
      <w:r>
        <w:rPr>
          <w:sz w:val="24"/>
        </w:rPr>
        <w:t xml:space="preserve"> </w:t>
      </w:r>
    </w:p>
    <w:p w14:paraId="50BAB266" w14:textId="77777777" w:rsidR="006A4271" w:rsidRDefault="00102E49">
      <w:pPr>
        <w:spacing w:after="47" w:line="363" w:lineRule="auto"/>
        <w:ind w:left="-13" w:right="0" w:firstLine="588"/>
      </w:pPr>
      <w:r>
        <w:t>Реляционная модель данных является удобной и наиболее привычной формой представления данных в виде таблицы. В отличие от других моделей, такой способ представления:</w:t>
      </w:r>
      <w:r>
        <w:rPr>
          <w:sz w:val="24"/>
        </w:rPr>
        <w:t xml:space="preserve"> </w:t>
      </w:r>
    </w:p>
    <w:p w14:paraId="255ACF12" w14:textId="77777777" w:rsidR="006A4271" w:rsidRDefault="00102E49">
      <w:pPr>
        <w:numPr>
          <w:ilvl w:val="0"/>
          <w:numId w:val="8"/>
        </w:numPr>
        <w:spacing w:after="179"/>
        <w:ind w:right="0" w:firstLine="588"/>
      </w:pPr>
      <w:r>
        <w:t>понятен пользовател</w:t>
      </w:r>
      <w:r>
        <w:t>ю-непрограммисту;</w:t>
      </w:r>
      <w:r>
        <w:rPr>
          <w:sz w:val="24"/>
        </w:rPr>
        <w:t xml:space="preserve"> </w:t>
      </w:r>
    </w:p>
    <w:p w14:paraId="27C69B1D" w14:textId="77777777" w:rsidR="006A4271" w:rsidRDefault="00102E49">
      <w:pPr>
        <w:numPr>
          <w:ilvl w:val="0"/>
          <w:numId w:val="8"/>
        </w:numPr>
        <w:spacing w:line="370" w:lineRule="auto"/>
        <w:ind w:right="0" w:firstLine="588"/>
      </w:pPr>
      <w:r>
        <w:t>позволяет легко изменить схему – присоединять новые элементы данных и записи без изменения соответствующих подсхем;</w:t>
      </w:r>
      <w:r>
        <w:rPr>
          <w:sz w:val="24"/>
        </w:rPr>
        <w:t xml:space="preserve"> </w:t>
      </w:r>
    </w:p>
    <w:p w14:paraId="09397C82" w14:textId="77777777" w:rsidR="006A4271" w:rsidRDefault="00102E49">
      <w:pPr>
        <w:numPr>
          <w:ilvl w:val="0"/>
          <w:numId w:val="8"/>
        </w:numPr>
        <w:spacing w:line="371" w:lineRule="auto"/>
        <w:ind w:right="0" w:firstLine="588"/>
      </w:pPr>
      <w:r>
        <w:t>обеспечивает необходимую гибкость при обработке непредвиденных запросов.</w:t>
      </w:r>
      <w:r>
        <w:rPr>
          <w:sz w:val="24"/>
        </w:rPr>
        <w:t xml:space="preserve"> </w:t>
      </w:r>
    </w:p>
    <w:p w14:paraId="7D6A39F3" w14:textId="77777777" w:rsidR="006A4271" w:rsidRDefault="00102E49">
      <w:pPr>
        <w:spacing w:after="127"/>
        <w:ind w:left="598" w:right="0"/>
      </w:pPr>
      <w:r>
        <w:t>Получение реляционной схемы из ER-диаграммы.</w:t>
      </w:r>
      <w:r>
        <w:rPr>
          <w:sz w:val="24"/>
        </w:rPr>
        <w:t xml:space="preserve"> </w:t>
      </w:r>
    </w:p>
    <w:p w14:paraId="6F3E1E5A" w14:textId="77777777" w:rsidR="006A4271" w:rsidRDefault="00102E49">
      <w:pPr>
        <w:numPr>
          <w:ilvl w:val="0"/>
          <w:numId w:val="9"/>
        </w:numPr>
        <w:spacing w:line="370" w:lineRule="auto"/>
        <w:ind w:right="0" w:firstLine="588"/>
      </w:pPr>
      <w:r>
        <w:t>Каждая простая сущность превращается в таблицу (отношение). Имя сущности становится именем таблицы.</w:t>
      </w:r>
      <w:r>
        <w:rPr>
          <w:sz w:val="24"/>
        </w:rPr>
        <w:t xml:space="preserve"> </w:t>
      </w:r>
    </w:p>
    <w:p w14:paraId="3D1F654C" w14:textId="77777777" w:rsidR="006A4271" w:rsidRDefault="00102E49">
      <w:pPr>
        <w:numPr>
          <w:ilvl w:val="0"/>
          <w:numId w:val="9"/>
        </w:numPr>
        <w:spacing w:after="124"/>
        <w:ind w:right="0" w:firstLine="588"/>
      </w:pPr>
      <w:r>
        <w:t xml:space="preserve">Каждый атрибут становится возможным столбцом с тем же именем.  </w:t>
      </w:r>
      <w:r>
        <w:rPr>
          <w:sz w:val="24"/>
        </w:rPr>
        <w:t xml:space="preserve"> </w:t>
      </w:r>
    </w:p>
    <w:p w14:paraId="787DDF29" w14:textId="77777777" w:rsidR="006A4271" w:rsidRDefault="00102E49">
      <w:pPr>
        <w:numPr>
          <w:ilvl w:val="0"/>
          <w:numId w:val="9"/>
        </w:numPr>
        <w:spacing w:line="371" w:lineRule="auto"/>
        <w:ind w:right="0" w:firstLine="588"/>
      </w:pPr>
      <w:r>
        <w:t>Компоненты уникального идентификатора сущности превращаются в первичный ключ.</w:t>
      </w:r>
      <w:r>
        <w:rPr>
          <w:sz w:val="24"/>
        </w:rPr>
        <w:t xml:space="preserve"> </w:t>
      </w:r>
    </w:p>
    <w:p w14:paraId="0FE71DD6" w14:textId="77777777" w:rsidR="006A4271" w:rsidRDefault="00102E49">
      <w:pPr>
        <w:numPr>
          <w:ilvl w:val="0"/>
          <w:numId w:val="9"/>
        </w:numPr>
        <w:spacing w:line="363" w:lineRule="auto"/>
        <w:ind w:right="0" w:firstLine="588"/>
      </w:pPr>
      <w:r>
        <w:t>Связи «многие к одному» и «один к одному» становятся внешними ключами. Т.е. создается копия первичного ключа(уникального атрибута)  с конца связи «один», и соответствующие столбцы составляют внешний ключ.</w:t>
      </w:r>
      <w:r>
        <w:rPr>
          <w:sz w:val="24"/>
        </w:rPr>
        <w:t xml:space="preserve"> </w:t>
      </w:r>
    </w:p>
    <w:p w14:paraId="30704A9F" w14:textId="77777777" w:rsidR="006A4271" w:rsidRDefault="00102E49">
      <w:pPr>
        <w:spacing w:after="176"/>
        <w:ind w:left="598" w:right="0"/>
      </w:pPr>
      <w:r>
        <w:t>В результате получили следующие отношения:</w:t>
      </w:r>
      <w:r>
        <w:rPr>
          <w:sz w:val="24"/>
        </w:rPr>
        <w:t xml:space="preserve"> </w:t>
      </w:r>
    </w:p>
    <w:p w14:paraId="5EEB9239" w14:textId="77777777" w:rsidR="006A4271" w:rsidRDefault="00102E49">
      <w:pPr>
        <w:spacing w:line="356" w:lineRule="auto"/>
        <w:ind w:left="-3" w:right="0"/>
      </w:pPr>
      <w:r>
        <w:t xml:space="preserve">Книга </w:t>
      </w:r>
      <w:r>
        <w:t>(</w:t>
      </w:r>
      <w:r>
        <w:rPr>
          <w:u w:val="single" w:color="000000"/>
        </w:rPr>
        <w:t>ISBN</w:t>
      </w:r>
      <w:r>
        <w:t xml:space="preserve">, Название, Автор, Издательство, Место издания, Год издания, Количество страниц, Количество экземпляров, Номер области знаний, </w:t>
      </w:r>
    </w:p>
    <w:p w14:paraId="0E557418" w14:textId="77777777" w:rsidR="006A4271" w:rsidRDefault="00102E49">
      <w:pPr>
        <w:spacing w:after="175"/>
        <w:ind w:left="-3" w:right="0"/>
      </w:pPr>
      <w:r>
        <w:t>Название области знаний )</w:t>
      </w:r>
      <w:r>
        <w:rPr>
          <w:sz w:val="24"/>
        </w:rPr>
        <w:t xml:space="preserve"> </w:t>
      </w:r>
    </w:p>
    <w:p w14:paraId="7F5378F5" w14:textId="77777777" w:rsidR="006A4271" w:rsidRDefault="00102E49">
      <w:pPr>
        <w:spacing w:after="179"/>
        <w:ind w:left="-3" w:right="0"/>
      </w:pPr>
      <w:r>
        <w:t>Экземпляр (</w:t>
      </w:r>
      <w:r>
        <w:rPr>
          <w:u w:val="single" w:color="000000"/>
        </w:rPr>
        <w:t>Инвентарный номер книги</w:t>
      </w:r>
      <w:r>
        <w:t xml:space="preserve">, ISBN , Наличие в библиотеке, </w:t>
      </w:r>
    </w:p>
    <w:p w14:paraId="405450B5" w14:textId="77777777" w:rsidR="006A4271" w:rsidRDefault="00102E49">
      <w:pPr>
        <w:spacing w:after="299"/>
        <w:ind w:left="-3" w:right="0"/>
      </w:pPr>
      <w:r>
        <w:t>№ Читательского билета, Дата в</w:t>
      </w:r>
      <w:r>
        <w:t>ыдачи, Дата возврата)</w:t>
      </w:r>
      <w:r>
        <w:rPr>
          <w:sz w:val="24"/>
        </w:rPr>
        <w:t xml:space="preserve"> </w:t>
      </w:r>
    </w:p>
    <w:p w14:paraId="7DA8F369" w14:textId="77777777" w:rsidR="006A4271" w:rsidRDefault="00102E49">
      <w:pPr>
        <w:spacing w:after="157" w:line="370" w:lineRule="auto"/>
        <w:ind w:left="-3" w:right="0"/>
      </w:pPr>
      <w:r>
        <w:t>Читатель (</w:t>
      </w:r>
      <w:r>
        <w:rPr>
          <w:u w:val="single" w:color="000000"/>
        </w:rPr>
        <w:t>№Читательского билета</w:t>
      </w:r>
      <w:r>
        <w:t>, Фамилия И.О., Дата рождения, Домашний адрес, Пол, Телефон).</w:t>
      </w:r>
      <w:r>
        <w:rPr>
          <w:sz w:val="24"/>
        </w:rPr>
        <w:t xml:space="preserve"> </w:t>
      </w:r>
    </w:p>
    <w:p w14:paraId="558F042C" w14:textId="77777777" w:rsidR="006A4271" w:rsidRDefault="00102E49">
      <w:pPr>
        <w:spacing w:after="26" w:line="360" w:lineRule="auto"/>
        <w:ind w:left="-13" w:right="0" w:firstLine="526"/>
      </w:pPr>
      <w:r>
        <w:lastRenderedPageBreak/>
        <w:t xml:space="preserve">Основная цель логического проектирования базы данных — </w:t>
      </w:r>
      <w:r>
        <w:t xml:space="preserve">устранение избыточности и дублирования информации. Для удовлетворения этих требований  </w:t>
      </w:r>
      <w:proofErr w:type="spellStart"/>
      <w:r>
        <w:t>Э.Коддом</w:t>
      </w:r>
      <w:proofErr w:type="spellEnd"/>
      <w:r>
        <w:t xml:space="preserve"> предложен аппарат нормализации отношений. База данных считается нормализованной, если ее таблицы представлены как минимум в третьей нормальной форме.</w:t>
      </w:r>
      <w:r>
        <w:rPr>
          <w:sz w:val="24"/>
        </w:rPr>
        <w:t xml:space="preserve"> </w:t>
      </w:r>
    </w:p>
    <w:p w14:paraId="6A9FDDBB" w14:textId="77777777" w:rsidR="006A4271" w:rsidRDefault="00102E49">
      <w:pPr>
        <w:spacing w:after="127" w:line="259" w:lineRule="auto"/>
        <w:ind w:left="521" w:right="0"/>
        <w:jc w:val="left"/>
      </w:pPr>
      <w:r>
        <w:rPr>
          <w:b/>
        </w:rPr>
        <w:t>Первая но</w:t>
      </w:r>
      <w:r>
        <w:rPr>
          <w:b/>
        </w:rPr>
        <w:t>рмальная форма</w:t>
      </w:r>
      <w:r>
        <w:rPr>
          <w:b/>
          <w:sz w:val="24"/>
        </w:rPr>
        <w:t xml:space="preserve"> </w:t>
      </w:r>
    </w:p>
    <w:p w14:paraId="120A2F4B" w14:textId="77777777" w:rsidR="006A4271" w:rsidRDefault="00102E49">
      <w:pPr>
        <w:spacing w:line="363" w:lineRule="auto"/>
        <w:ind w:left="-13" w:right="0" w:firstLine="526"/>
      </w:pPr>
      <w:r>
        <w:t>1НФ  требует атомарности данных в таблицах, т.е. данные в таблицах должны быть представлены в виде минимально возможных и далее неделимых кусочков информации.</w:t>
      </w:r>
      <w:r>
        <w:rPr>
          <w:sz w:val="24"/>
        </w:rPr>
        <w:t xml:space="preserve"> </w:t>
      </w:r>
    </w:p>
    <w:p w14:paraId="2BC51A5A" w14:textId="77777777" w:rsidR="006A4271" w:rsidRDefault="00102E49">
      <w:pPr>
        <w:spacing w:after="127" w:line="259" w:lineRule="auto"/>
        <w:ind w:left="521" w:right="0"/>
        <w:jc w:val="left"/>
      </w:pPr>
      <w:r>
        <w:rPr>
          <w:b/>
        </w:rPr>
        <w:t>Вторая нормальная форма</w:t>
      </w:r>
      <w:r>
        <w:rPr>
          <w:b/>
          <w:sz w:val="24"/>
        </w:rPr>
        <w:t xml:space="preserve"> </w:t>
      </w:r>
    </w:p>
    <w:p w14:paraId="4390BAD3" w14:textId="77777777" w:rsidR="006A4271" w:rsidRDefault="00102E49">
      <w:pPr>
        <w:spacing w:line="370" w:lineRule="auto"/>
        <w:ind w:left="-13" w:right="0" w:firstLine="526"/>
      </w:pPr>
      <w:r>
        <w:t xml:space="preserve">2НФ требует, чтобы данные во всех </w:t>
      </w:r>
      <w:proofErr w:type="spellStart"/>
      <w:r>
        <w:t>неключевых</w:t>
      </w:r>
      <w:proofErr w:type="spellEnd"/>
      <w:r>
        <w:t xml:space="preserve"> столбцах полностью зависели от первичного ключа.</w:t>
      </w:r>
      <w:r>
        <w:rPr>
          <w:sz w:val="24"/>
        </w:rPr>
        <w:t xml:space="preserve"> </w:t>
      </w:r>
    </w:p>
    <w:p w14:paraId="225BF91C" w14:textId="77777777" w:rsidR="006A4271" w:rsidRDefault="00102E49">
      <w:pPr>
        <w:spacing w:after="127" w:line="259" w:lineRule="auto"/>
        <w:ind w:left="521" w:right="0"/>
        <w:jc w:val="left"/>
      </w:pPr>
      <w:r>
        <w:rPr>
          <w:b/>
        </w:rPr>
        <w:t>Третья нормальная форма</w:t>
      </w:r>
      <w:r>
        <w:rPr>
          <w:b/>
          <w:sz w:val="24"/>
        </w:rPr>
        <w:t xml:space="preserve"> </w:t>
      </w:r>
    </w:p>
    <w:p w14:paraId="3D707373" w14:textId="77777777" w:rsidR="006A4271" w:rsidRDefault="00102E49">
      <w:pPr>
        <w:spacing w:after="48" w:line="361" w:lineRule="auto"/>
        <w:ind w:left="-13" w:right="0" w:firstLine="526"/>
      </w:pPr>
      <w:r>
        <w:t xml:space="preserve">Третья нормальная форма, известная также как 3НФ, требует от нас, чтобы структура базы данных Удовлетворяла требованиям 1НФ и 2НФ. Все </w:t>
      </w:r>
      <w:proofErr w:type="spellStart"/>
      <w:r>
        <w:t>н</w:t>
      </w:r>
      <w:r>
        <w:t>еключевые</w:t>
      </w:r>
      <w:proofErr w:type="spellEnd"/>
      <w:r>
        <w:t xml:space="preserve"> столбцы таблицы зависели от первичного ключа, но были независимы друг от друга.  </w:t>
      </w:r>
      <w:r>
        <w:rPr>
          <w:sz w:val="24"/>
        </w:rPr>
        <w:t xml:space="preserve"> </w:t>
      </w:r>
    </w:p>
    <w:p w14:paraId="1E09D92C" w14:textId="77777777" w:rsidR="006A4271" w:rsidRDefault="00102E49">
      <w:pPr>
        <w:spacing w:after="49" w:line="361" w:lineRule="auto"/>
        <w:ind w:left="-13" w:right="0" w:firstLine="526"/>
      </w:pPr>
      <w:r>
        <w:t>Отношения «Читатель» и «Экземпляр» находятся в 1-ой нормальной форме, т.к. не имеют сложных атрибутов. Атрибуты таблицы «Читатель» и таблицы «Экземпляр»  зависят о</w:t>
      </w:r>
      <w:r>
        <w:t xml:space="preserve">т первичных ключей (2НФ) и </w:t>
      </w:r>
      <w:proofErr w:type="spellStart"/>
      <w:r>
        <w:t>независят</w:t>
      </w:r>
      <w:proofErr w:type="spellEnd"/>
      <w:r>
        <w:t xml:space="preserve"> друг от друга что соответствует 3НФ.</w:t>
      </w:r>
      <w:r>
        <w:rPr>
          <w:sz w:val="24"/>
        </w:rPr>
        <w:t xml:space="preserve"> </w:t>
      </w:r>
    </w:p>
    <w:p w14:paraId="7ADD3104" w14:textId="77777777" w:rsidR="006A4271" w:rsidRDefault="00102E49">
      <w:pPr>
        <w:spacing w:line="380" w:lineRule="auto"/>
        <w:ind w:left="-13" w:right="0" w:firstLine="526"/>
      </w:pPr>
      <w:r>
        <w:t>Рассмотрим отношение «Книги». Каждая книга может относиться к многим областям знаний , т.е. атрибуты номер области знаний и название области знаний – сложные, а это значит, что нару</w:t>
      </w:r>
      <w:r>
        <w:t>шена 1НФ. Чтобы привести к 1-ой нормальной форме  добавим к ключу еще один атрибут – номер области знаний.</w:t>
      </w:r>
      <w:r>
        <w:rPr>
          <w:sz w:val="24"/>
        </w:rPr>
        <w:t xml:space="preserve"> </w:t>
      </w:r>
    </w:p>
    <w:p w14:paraId="12AE63F6" w14:textId="77777777" w:rsidR="006A4271" w:rsidRDefault="00102E49">
      <w:pPr>
        <w:spacing w:after="179"/>
        <w:ind w:left="-3" w:right="0"/>
      </w:pPr>
      <w:r>
        <w:t>Книга (</w:t>
      </w:r>
      <w:r>
        <w:rPr>
          <w:u w:val="single" w:color="000000"/>
        </w:rPr>
        <w:t>ISBN</w:t>
      </w:r>
      <w:r>
        <w:t xml:space="preserve">, Название, Автор, Издательство, Место издания, Год издания, </w:t>
      </w:r>
    </w:p>
    <w:p w14:paraId="473D916F" w14:textId="77777777" w:rsidR="006A4271" w:rsidRDefault="00102E49">
      <w:pPr>
        <w:spacing w:after="35" w:line="370" w:lineRule="auto"/>
        <w:ind w:left="-3" w:right="0"/>
      </w:pPr>
      <w:r>
        <w:t xml:space="preserve">Количество страниц, Количество экземпляров, </w:t>
      </w:r>
      <w:r>
        <w:rPr>
          <w:u w:val="single" w:color="000000"/>
        </w:rPr>
        <w:t>Номер области знаний</w:t>
      </w:r>
      <w:r>
        <w:t xml:space="preserve">, Название </w:t>
      </w:r>
      <w:r>
        <w:t>области знаний )</w:t>
      </w:r>
      <w:r>
        <w:rPr>
          <w:sz w:val="24"/>
        </w:rPr>
        <w:t xml:space="preserve"> </w:t>
      </w:r>
    </w:p>
    <w:p w14:paraId="20012A97" w14:textId="77777777" w:rsidR="006A4271" w:rsidRDefault="00102E49">
      <w:pPr>
        <w:spacing w:line="388" w:lineRule="auto"/>
        <w:ind w:left="-13" w:right="0" w:firstLine="526"/>
      </w:pPr>
      <w:r>
        <w:lastRenderedPageBreak/>
        <w:t xml:space="preserve"> В отношении «Книга» 2-ая нормальная форма нарушена, т.к. есть </w:t>
      </w:r>
      <w:proofErr w:type="spellStart"/>
      <w:r>
        <w:t>неключевые</w:t>
      </w:r>
      <w:proofErr w:type="spellEnd"/>
      <w:r>
        <w:t xml:space="preserve"> атрибуты, зависящие только от части ключа,  а не от всего составного ключа. Приведем это отношение ко 2-ой форме,  разделив отношение на три отношения по зависимост</w:t>
      </w:r>
      <w:r>
        <w:t>и от ключа или части ключа.</w:t>
      </w:r>
      <w:r>
        <w:rPr>
          <w:sz w:val="24"/>
        </w:rPr>
        <w:t xml:space="preserve"> </w:t>
      </w:r>
    </w:p>
    <w:p w14:paraId="67CB9F78" w14:textId="77777777" w:rsidR="006A4271" w:rsidRDefault="00102E49">
      <w:pPr>
        <w:spacing w:line="361" w:lineRule="auto"/>
        <w:ind w:left="-13" w:right="0" w:firstLine="526"/>
      </w:pPr>
      <w:r>
        <w:t>Назовем новые отношения: «Книга», «Область знаний», «Принадлежность книги к области знаний». В результате мы получили 5 отношений: «Книга», «Экземпляр», «Область знаний», «Принадлежность книги к области знаний», «Читатель» .</w:t>
      </w:r>
      <w:r>
        <w:rPr>
          <w:sz w:val="24"/>
        </w:rPr>
        <w:t xml:space="preserve"> </w:t>
      </w:r>
    </w:p>
    <w:p w14:paraId="09B1BCC7" w14:textId="77777777" w:rsidR="006A4271" w:rsidRDefault="00102E49">
      <w:pPr>
        <w:spacing w:after="149" w:line="259" w:lineRule="auto"/>
        <w:ind w:right="-5"/>
        <w:jc w:val="right"/>
      </w:pPr>
      <w:proofErr w:type="spellStart"/>
      <w:r>
        <w:t>Д</w:t>
      </w:r>
      <w:r>
        <w:t>аталогическая</w:t>
      </w:r>
      <w:proofErr w:type="spellEnd"/>
      <w:r>
        <w:t xml:space="preserve"> модель нормализованных отношений представлена на </w:t>
      </w:r>
    </w:p>
    <w:p w14:paraId="02A3CD47" w14:textId="77777777" w:rsidR="006A4271" w:rsidRDefault="00102E49">
      <w:pPr>
        <w:ind w:left="-3" w:right="0"/>
      </w:pPr>
      <w:r>
        <w:t>Рис.1.2.</w:t>
      </w:r>
      <w:r>
        <w:rPr>
          <w:sz w:val="24"/>
        </w:rPr>
        <w:t xml:space="preserve"> </w:t>
      </w:r>
    </w:p>
    <w:p w14:paraId="6106CBFF" w14:textId="77777777" w:rsidR="006A4271" w:rsidRDefault="00102E49">
      <w:pPr>
        <w:spacing w:after="361" w:line="259" w:lineRule="auto"/>
        <w:ind w:left="-1" w:right="0" w:firstLine="0"/>
        <w:jc w:val="left"/>
      </w:pPr>
      <w:r>
        <w:rPr>
          <w:noProof/>
        </w:rPr>
        <w:drawing>
          <wp:inline distT="0" distB="0" distL="0" distR="0" wp14:anchorId="286DCF40" wp14:editId="17B499D4">
            <wp:extent cx="4867148" cy="4162298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148" cy="41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E01C" w14:textId="77777777" w:rsidR="006A4271" w:rsidRDefault="00102E49">
      <w:pPr>
        <w:spacing w:after="408"/>
        <w:ind w:left="-3" w:right="0"/>
      </w:pPr>
      <w:r>
        <w:t>Рис.1.2</w:t>
      </w:r>
      <w:r>
        <w:rPr>
          <w:sz w:val="24"/>
        </w:rPr>
        <w:t xml:space="preserve"> </w:t>
      </w:r>
      <w:proofErr w:type="spellStart"/>
      <w:r>
        <w:t>Даталогическая</w:t>
      </w:r>
      <w:proofErr w:type="spellEnd"/>
      <w:r>
        <w:t xml:space="preserve"> модель предметной области «Библиотека»</w:t>
      </w:r>
      <w:r>
        <w:rPr>
          <w:i/>
          <w:sz w:val="24"/>
        </w:rPr>
        <w:t xml:space="preserve"> </w:t>
      </w:r>
    </w:p>
    <w:p w14:paraId="3ABE8749" w14:textId="77777777" w:rsidR="006A4271" w:rsidRDefault="00102E49">
      <w:pPr>
        <w:pStyle w:val="2"/>
        <w:ind w:left="-5"/>
      </w:pPr>
      <w:r>
        <w:t>Физическое проектирование</w:t>
      </w:r>
      <w:r>
        <w:rPr>
          <w:sz w:val="26"/>
        </w:rPr>
        <w:t xml:space="preserve"> </w:t>
      </w:r>
    </w:p>
    <w:p w14:paraId="3A58D1B0" w14:textId="77777777" w:rsidR="006A4271" w:rsidRDefault="00102E49">
      <w:pPr>
        <w:spacing w:line="361" w:lineRule="auto"/>
        <w:ind w:left="-13" w:right="0" w:firstLine="590"/>
      </w:pPr>
      <w:r>
        <w:t xml:space="preserve">Основой для физического проектирования является схема БД, полученная на предыдущем этапе. Физическое проектирование заключается в </w:t>
      </w:r>
      <w:r>
        <w:lastRenderedPageBreak/>
        <w:t>увязке логической структуры БД и физической среды хранения с целью наиболее эффективного размещения данных.</w:t>
      </w:r>
      <w:r>
        <w:rPr>
          <w:sz w:val="24"/>
        </w:rPr>
        <w:t xml:space="preserve"> </w:t>
      </w:r>
    </w:p>
    <w:p w14:paraId="7C71226D" w14:textId="77777777" w:rsidR="006A4271" w:rsidRDefault="00102E49">
      <w:pPr>
        <w:spacing w:after="52" w:line="357" w:lineRule="auto"/>
        <w:ind w:left="-13" w:right="0" w:firstLine="588"/>
      </w:pPr>
      <w:r>
        <w:t>Определим структу</w:t>
      </w:r>
      <w:r>
        <w:t xml:space="preserve">ры таблиц в среде СУБД OpenOffice.org Base . Дадим названия таблицам и атрибутам, определим типы данных и размерность атрибутов. В таблицах выберем первичные ключи и создадим внешний. </w:t>
      </w:r>
    </w:p>
    <w:p w14:paraId="1B42B978" w14:textId="77777777" w:rsidR="006A4271" w:rsidRDefault="00102E49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описания структуры таблицы Книги представлен  в таблице 1</w:t>
      </w:r>
      <w:r>
        <w:t>).</w:t>
      </w:r>
      <w:r>
        <w:rPr>
          <w:sz w:val="24"/>
        </w:rPr>
        <w:t xml:space="preserve"> </w:t>
      </w:r>
    </w:p>
    <w:tbl>
      <w:tblPr>
        <w:tblStyle w:val="TableGrid"/>
        <w:tblW w:w="9638" w:type="dxa"/>
        <w:tblInd w:w="-10" w:type="dxa"/>
        <w:tblCellMar>
          <w:top w:w="57" w:type="dxa"/>
          <w:left w:w="53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927"/>
        <w:gridCol w:w="1930"/>
        <w:gridCol w:w="1925"/>
        <w:gridCol w:w="1928"/>
        <w:gridCol w:w="1928"/>
      </w:tblGrid>
      <w:tr w:rsidR="006A4271" w14:paraId="3B229731" w14:textId="77777777">
        <w:trPr>
          <w:trHeight w:val="758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1EC76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Название </w:t>
            </w:r>
            <w:r>
              <w:t xml:space="preserve">таблицы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949BA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Имя поля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E3CC3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Тип данных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DD6AA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Размер поля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0F8B9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Ключ </w:t>
            </w:r>
          </w:p>
        </w:tc>
      </w:tr>
      <w:tr w:rsidR="006A4271" w14:paraId="21F0937D" w14:textId="77777777">
        <w:trPr>
          <w:trHeight w:val="43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EFF4E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Книга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51846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ISBN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0ED1A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4D6B7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15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DDCE8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Первичный </w:t>
            </w:r>
          </w:p>
        </w:tc>
      </w:tr>
      <w:tr w:rsidR="006A4271" w14:paraId="7BC68894" w14:textId="77777777">
        <w:trPr>
          <w:trHeight w:val="43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6E8C5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C968D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Название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84F8D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0B422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50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B4303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041B607D" w14:textId="77777777">
        <w:trPr>
          <w:trHeight w:val="43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8257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FEB9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Автор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EE51D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83E35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50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76BB1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268F777F" w14:textId="77777777">
        <w:trPr>
          <w:trHeight w:val="434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14034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8C57C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Издательство 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0189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0B64B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20 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E26B4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1E5AA0FA" w14:textId="77777777">
        <w:trPr>
          <w:trHeight w:val="43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80E23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34E1A" w14:textId="77777777" w:rsidR="006A4271" w:rsidRDefault="00102E49">
            <w:pPr>
              <w:spacing w:after="0" w:line="259" w:lineRule="auto"/>
              <w:ind w:left="3" w:right="0" w:firstLine="0"/>
            </w:pPr>
            <w:r>
              <w:t xml:space="preserve">Место издания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7F8D0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11456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15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5F9BE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4FD38CAA" w14:textId="77777777">
        <w:trPr>
          <w:trHeight w:val="43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E5E14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BF524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Год  издания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831AE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6C49E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20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1A429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37414C87" w14:textId="77777777">
        <w:trPr>
          <w:trHeight w:val="756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83273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40D56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Количество страниц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098D9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4B04C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29ED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6A4271" w14:paraId="28A88553" w14:textId="77777777">
        <w:trPr>
          <w:trHeight w:val="7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1B24E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23D51" w14:textId="77777777" w:rsidR="006A4271" w:rsidRDefault="00102E49">
            <w:pPr>
              <w:spacing w:after="0" w:line="259" w:lineRule="auto"/>
              <w:ind w:left="3" w:right="0" w:firstLine="0"/>
              <w:jc w:val="left"/>
            </w:pPr>
            <w:r>
              <w:t xml:space="preserve">Количество экземпляров 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7243D" w14:textId="77777777" w:rsidR="006A4271" w:rsidRDefault="00102E49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633DE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0A14B" w14:textId="77777777" w:rsidR="006A4271" w:rsidRDefault="00102E49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640F9B24" w14:textId="77777777" w:rsidR="006A4271" w:rsidRDefault="00102E49">
      <w:pPr>
        <w:spacing w:after="186" w:line="259" w:lineRule="auto"/>
        <w:ind w:left="0" w:right="57" w:firstLine="0"/>
        <w:jc w:val="center"/>
      </w:pPr>
      <w:r>
        <w:rPr>
          <w:i/>
        </w:rPr>
        <w:t>Аналогичным образом определяется структура остальных таблиц.</w:t>
      </w:r>
      <w:r>
        <w:rPr>
          <w:sz w:val="24"/>
        </w:rPr>
        <w:t xml:space="preserve"> </w:t>
      </w:r>
    </w:p>
    <w:p w14:paraId="45BF93B0" w14:textId="77777777" w:rsidR="006A4271" w:rsidRDefault="00102E49">
      <w:pPr>
        <w:spacing w:after="0" w:line="369" w:lineRule="auto"/>
        <w:ind w:left="-15" w:right="0" w:firstLine="588"/>
        <w:jc w:val="left"/>
      </w:pPr>
      <w:r>
        <w:rPr>
          <w:i/>
        </w:rPr>
        <w:t>Связи между таблицами в базе данных «Библиотека» представлены на</w:t>
      </w:r>
      <w:r>
        <w:rPr>
          <w:b/>
          <w:i/>
        </w:rPr>
        <w:t xml:space="preserve"> </w:t>
      </w:r>
      <w:r>
        <w:rPr>
          <w:i/>
        </w:rPr>
        <w:t>Рис.1.3.</w:t>
      </w:r>
      <w:r>
        <w:rPr>
          <w:sz w:val="24"/>
        </w:rPr>
        <w:t xml:space="preserve"> </w:t>
      </w:r>
    </w:p>
    <w:p w14:paraId="61919815" w14:textId="77777777" w:rsidR="006A4271" w:rsidRDefault="00102E49">
      <w:pPr>
        <w:spacing w:after="365" w:line="259" w:lineRule="auto"/>
        <w:ind w:left="1" w:right="-281" w:firstLine="0"/>
        <w:jc w:val="left"/>
      </w:pPr>
      <w:r>
        <w:rPr>
          <w:noProof/>
        </w:rPr>
        <w:drawing>
          <wp:inline distT="0" distB="0" distL="0" distR="0" wp14:anchorId="067E09C0" wp14:editId="2C48B2EA">
            <wp:extent cx="6121401" cy="3022600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1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2F8" w14:textId="77777777" w:rsidR="006A4271" w:rsidRDefault="00102E49">
      <w:pPr>
        <w:spacing w:after="139"/>
        <w:ind w:left="-3" w:right="0"/>
      </w:pPr>
      <w:r>
        <w:rPr>
          <w:sz w:val="24"/>
        </w:rPr>
        <w:lastRenderedPageBreak/>
        <w:t>Рис.1.3</w:t>
      </w:r>
      <w:r>
        <w:t xml:space="preserve"> Физическое проектирование предметной области «Библиотека»</w:t>
      </w:r>
      <w:r>
        <w:rPr>
          <w:i/>
          <w:sz w:val="24"/>
        </w:rPr>
        <w:t xml:space="preserve"> </w:t>
      </w:r>
    </w:p>
    <w:p w14:paraId="546FB8CD" w14:textId="77777777" w:rsidR="006A4271" w:rsidRDefault="00102E49">
      <w:pPr>
        <w:spacing w:after="179" w:line="259" w:lineRule="auto"/>
        <w:ind w:left="588" w:right="0" w:firstLine="0"/>
        <w:jc w:val="left"/>
      </w:pPr>
      <w:r>
        <w:rPr>
          <w:sz w:val="24"/>
        </w:rPr>
        <w:t xml:space="preserve"> </w:t>
      </w:r>
    </w:p>
    <w:p w14:paraId="5D117FF7" w14:textId="77777777" w:rsidR="006A4271" w:rsidRDefault="00102E49">
      <w:pPr>
        <w:spacing w:after="127" w:line="259" w:lineRule="auto"/>
        <w:ind w:left="521" w:right="0"/>
        <w:jc w:val="left"/>
      </w:pPr>
      <w:r>
        <w:rPr>
          <w:b/>
        </w:rPr>
        <w:t>Самостоятельная работа 1.1.</w:t>
      </w:r>
      <w:r>
        <w:rPr>
          <w:sz w:val="24"/>
        </w:rPr>
        <w:t xml:space="preserve"> </w:t>
      </w:r>
    </w:p>
    <w:p w14:paraId="03670B5D" w14:textId="77777777" w:rsidR="006A4271" w:rsidRDefault="00102E49">
      <w:pPr>
        <w:spacing w:line="393" w:lineRule="auto"/>
        <w:ind w:left="-13" w:right="0" w:firstLine="588"/>
      </w:pPr>
      <w:r>
        <w:t xml:space="preserve">Для формирования отчета по самостоятельной работе рекомендуется использовать текстовый редактор </w:t>
      </w:r>
      <w:proofErr w:type="spellStart"/>
      <w:r>
        <w:t>Writer</w:t>
      </w:r>
      <w:proofErr w:type="spellEnd"/>
      <w:r>
        <w:t xml:space="preserve">. Для составления схем и диаграмм использовать программу </w:t>
      </w:r>
      <w:proofErr w:type="spellStart"/>
      <w:r>
        <w:t>Dia</w:t>
      </w:r>
      <w:proofErr w:type="spellEnd"/>
      <w:r>
        <w:t>. А для создания базы данных рекомендуется использовать СУБД  Base.</w:t>
      </w:r>
      <w:r>
        <w:rPr>
          <w:sz w:val="24"/>
        </w:rPr>
        <w:t xml:space="preserve"> </w:t>
      </w:r>
    </w:p>
    <w:p w14:paraId="232BA017" w14:textId="77777777" w:rsidR="006A4271" w:rsidRDefault="00102E49">
      <w:pPr>
        <w:spacing w:line="384" w:lineRule="auto"/>
        <w:ind w:left="-3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>Узнать у преподавателя</w:t>
      </w:r>
      <w:r>
        <w:t xml:space="preserve"> тему для проектирования базы данных.</w:t>
      </w:r>
      <w:r>
        <w:rPr>
          <w:sz w:val="24"/>
        </w:rPr>
        <w:t xml:space="preserve"> </w:t>
      </w:r>
      <w:r>
        <w:t>2.</w:t>
      </w:r>
      <w:r>
        <w:rPr>
          <w:rFonts w:ascii="Arial" w:eastAsia="Arial" w:hAnsi="Arial" w:cs="Arial"/>
        </w:rPr>
        <w:t xml:space="preserve"> </w:t>
      </w:r>
      <w:r>
        <w:t>На основе анализа материалов Интернета составить описание предметной области.</w:t>
      </w:r>
      <w:r>
        <w:rPr>
          <w:sz w:val="24"/>
        </w:rPr>
        <w:t xml:space="preserve"> </w:t>
      </w:r>
    </w:p>
    <w:p w14:paraId="5BA959C3" w14:textId="77777777" w:rsidR="006A4271" w:rsidRDefault="00102E49">
      <w:pPr>
        <w:numPr>
          <w:ilvl w:val="0"/>
          <w:numId w:val="10"/>
        </w:numPr>
        <w:spacing w:after="191"/>
        <w:ind w:right="-7" w:hanging="708"/>
        <w:jc w:val="left"/>
      </w:pPr>
      <w:r>
        <w:t>Построить ER-диаграмму своей предметной области.</w:t>
      </w:r>
      <w:r>
        <w:rPr>
          <w:sz w:val="24"/>
        </w:rPr>
        <w:t xml:space="preserve"> </w:t>
      </w:r>
    </w:p>
    <w:p w14:paraId="0AE56BA7" w14:textId="77777777" w:rsidR="006A4271" w:rsidRDefault="00102E49">
      <w:pPr>
        <w:numPr>
          <w:ilvl w:val="0"/>
          <w:numId w:val="10"/>
        </w:numPr>
        <w:spacing w:after="35" w:line="373" w:lineRule="auto"/>
        <w:ind w:right="-7" w:hanging="708"/>
        <w:jc w:val="left"/>
      </w:pPr>
      <w:r>
        <w:t xml:space="preserve">Сделать </w:t>
      </w:r>
      <w:proofErr w:type="spellStart"/>
      <w:r>
        <w:t>даталогическое</w:t>
      </w:r>
      <w:proofErr w:type="spellEnd"/>
      <w:r>
        <w:t xml:space="preserve"> проектирование БД т.е. перевести </w:t>
      </w:r>
      <w:proofErr w:type="spellStart"/>
      <w:r>
        <w:t>ERдиаграмму</w:t>
      </w:r>
      <w:proofErr w:type="spellEnd"/>
      <w:r>
        <w:t xml:space="preserve"> в реляционную схем</w:t>
      </w:r>
      <w:r>
        <w:t>у и нормализовать отношения (таблицы).</w:t>
      </w:r>
      <w:r>
        <w:rPr>
          <w:sz w:val="24"/>
        </w:rPr>
        <w:t xml:space="preserve"> </w:t>
      </w: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Определить структуры таблиц и их связи, первичные и вешние ключи Реализовать базу данных в СУБД.</w:t>
      </w:r>
      <w:r>
        <w:rPr>
          <w:sz w:val="24"/>
        </w:rPr>
        <w:t xml:space="preserve"> </w:t>
      </w:r>
    </w:p>
    <w:p w14:paraId="1E5FA908" w14:textId="77777777" w:rsidR="006A4271" w:rsidRDefault="00102E49">
      <w:pPr>
        <w:tabs>
          <w:tab w:val="center" w:pos="4473"/>
        </w:tabs>
        <w:spacing w:after="160"/>
        <w:ind w:left="-13" w:right="0" w:firstLine="0"/>
        <w:jc w:val="left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Заполнить таблицы, спроектировать запросы, формы и отчеты.</w:t>
      </w:r>
      <w:r>
        <w:rPr>
          <w:sz w:val="24"/>
        </w:rPr>
        <w:t xml:space="preserve"> </w:t>
      </w:r>
    </w:p>
    <w:p w14:paraId="56E456B2" w14:textId="77777777" w:rsidR="006A4271" w:rsidRDefault="00102E49">
      <w:pPr>
        <w:spacing w:after="171" w:line="259" w:lineRule="auto"/>
        <w:ind w:left="521" w:right="0"/>
        <w:jc w:val="left"/>
      </w:pPr>
      <w:r>
        <w:rPr>
          <w:b/>
        </w:rPr>
        <w:t>Примерные темы для разработки баз данных:</w:t>
      </w:r>
      <w:r>
        <w:rPr>
          <w:sz w:val="24"/>
        </w:rPr>
        <w:t xml:space="preserve"> </w:t>
      </w:r>
    </w:p>
    <w:p w14:paraId="10DECCC0" w14:textId="77777777" w:rsidR="006A4271" w:rsidRDefault="00102E49">
      <w:pPr>
        <w:numPr>
          <w:ilvl w:val="0"/>
          <w:numId w:val="11"/>
        </w:numPr>
        <w:spacing w:after="182"/>
        <w:ind w:right="0" w:hanging="708"/>
      </w:pPr>
      <w:r>
        <w:t>Школа</w:t>
      </w:r>
      <w:r>
        <w:rPr>
          <w:sz w:val="24"/>
        </w:rPr>
        <w:t xml:space="preserve"> </w:t>
      </w:r>
    </w:p>
    <w:p w14:paraId="4E618C4F" w14:textId="77777777" w:rsidR="006A4271" w:rsidRDefault="00102E49">
      <w:pPr>
        <w:numPr>
          <w:ilvl w:val="0"/>
          <w:numId w:val="11"/>
        </w:numPr>
        <w:spacing w:after="184"/>
        <w:ind w:right="0" w:hanging="708"/>
      </w:pPr>
      <w:r>
        <w:t>Д</w:t>
      </w:r>
      <w:r>
        <w:t>етский сад</w:t>
      </w:r>
      <w:r>
        <w:rPr>
          <w:sz w:val="24"/>
        </w:rPr>
        <w:t xml:space="preserve"> </w:t>
      </w:r>
    </w:p>
    <w:p w14:paraId="0F509323" w14:textId="77777777" w:rsidR="006A4271" w:rsidRDefault="00102E49">
      <w:pPr>
        <w:numPr>
          <w:ilvl w:val="0"/>
          <w:numId w:val="11"/>
        </w:numPr>
        <w:spacing w:after="185"/>
        <w:ind w:right="0" w:hanging="708"/>
      </w:pPr>
      <w:r>
        <w:t>Университет</w:t>
      </w:r>
      <w:r>
        <w:rPr>
          <w:sz w:val="24"/>
        </w:rPr>
        <w:t xml:space="preserve"> </w:t>
      </w:r>
    </w:p>
    <w:p w14:paraId="2129506D" w14:textId="77777777" w:rsidR="006A4271" w:rsidRDefault="00102E49">
      <w:pPr>
        <w:numPr>
          <w:ilvl w:val="0"/>
          <w:numId w:val="11"/>
        </w:numPr>
        <w:spacing w:after="180"/>
        <w:ind w:right="0" w:hanging="708"/>
      </w:pPr>
      <w:r>
        <w:t>Компьютерная фирма</w:t>
      </w:r>
      <w:r>
        <w:rPr>
          <w:sz w:val="24"/>
        </w:rPr>
        <w:t xml:space="preserve"> </w:t>
      </w:r>
    </w:p>
    <w:p w14:paraId="48FF2D9B" w14:textId="77777777" w:rsidR="006A4271" w:rsidRDefault="00102E49">
      <w:pPr>
        <w:numPr>
          <w:ilvl w:val="0"/>
          <w:numId w:val="11"/>
        </w:numPr>
        <w:spacing w:after="177"/>
        <w:ind w:right="0" w:hanging="708"/>
      </w:pPr>
      <w:r>
        <w:t>Кинотеатр</w:t>
      </w:r>
      <w:r>
        <w:rPr>
          <w:sz w:val="24"/>
        </w:rPr>
        <w:t xml:space="preserve"> </w:t>
      </w:r>
    </w:p>
    <w:p w14:paraId="00855C25" w14:textId="77777777" w:rsidR="006A4271" w:rsidRDefault="00102E49">
      <w:pPr>
        <w:numPr>
          <w:ilvl w:val="0"/>
          <w:numId w:val="11"/>
        </w:numPr>
        <w:spacing w:after="188"/>
        <w:ind w:right="0" w:hanging="708"/>
      </w:pPr>
      <w:r>
        <w:t>Аптека</w:t>
      </w:r>
      <w:r>
        <w:rPr>
          <w:sz w:val="24"/>
        </w:rPr>
        <w:t xml:space="preserve"> </w:t>
      </w:r>
    </w:p>
    <w:p w14:paraId="172C99D6" w14:textId="77777777" w:rsidR="006A4271" w:rsidRDefault="00102E49">
      <w:pPr>
        <w:numPr>
          <w:ilvl w:val="0"/>
          <w:numId w:val="11"/>
        </w:numPr>
        <w:spacing w:after="184"/>
        <w:ind w:right="0" w:hanging="708"/>
      </w:pPr>
      <w:r>
        <w:t>Спортивный комплекс</w:t>
      </w:r>
      <w:r>
        <w:rPr>
          <w:sz w:val="24"/>
        </w:rPr>
        <w:t xml:space="preserve"> </w:t>
      </w:r>
    </w:p>
    <w:p w14:paraId="25166888" w14:textId="77777777" w:rsidR="006A4271" w:rsidRDefault="00102E49">
      <w:pPr>
        <w:numPr>
          <w:ilvl w:val="0"/>
          <w:numId w:val="11"/>
        </w:numPr>
        <w:spacing w:after="180"/>
        <w:ind w:right="0" w:hanging="708"/>
      </w:pPr>
      <w:r>
        <w:t>Служба занятости</w:t>
      </w:r>
      <w:r>
        <w:rPr>
          <w:sz w:val="24"/>
        </w:rPr>
        <w:t xml:space="preserve"> </w:t>
      </w:r>
    </w:p>
    <w:p w14:paraId="67B4FAD0" w14:textId="77777777" w:rsidR="006A4271" w:rsidRDefault="00102E49">
      <w:pPr>
        <w:numPr>
          <w:ilvl w:val="0"/>
          <w:numId w:val="11"/>
        </w:numPr>
        <w:spacing w:after="177"/>
        <w:ind w:right="0" w:hanging="708"/>
      </w:pPr>
      <w:r>
        <w:t>Больница</w:t>
      </w:r>
      <w:r>
        <w:rPr>
          <w:sz w:val="24"/>
        </w:rPr>
        <w:t xml:space="preserve"> </w:t>
      </w:r>
    </w:p>
    <w:p w14:paraId="2506F81C" w14:textId="77777777" w:rsidR="006A4271" w:rsidRDefault="00102E49">
      <w:pPr>
        <w:numPr>
          <w:ilvl w:val="0"/>
          <w:numId w:val="11"/>
        </w:numPr>
        <w:spacing w:after="183"/>
        <w:ind w:right="0" w:hanging="708"/>
      </w:pPr>
      <w:r>
        <w:t>Автосалон</w:t>
      </w:r>
      <w:r>
        <w:rPr>
          <w:sz w:val="24"/>
        </w:rPr>
        <w:t xml:space="preserve"> </w:t>
      </w:r>
    </w:p>
    <w:p w14:paraId="1769139B" w14:textId="77777777" w:rsidR="006A4271" w:rsidRDefault="00102E49">
      <w:pPr>
        <w:numPr>
          <w:ilvl w:val="0"/>
          <w:numId w:val="11"/>
        </w:numPr>
        <w:spacing w:after="186"/>
        <w:ind w:right="0" w:hanging="708"/>
      </w:pPr>
      <w:r>
        <w:t>Бюро недвижимости</w:t>
      </w:r>
      <w:r>
        <w:rPr>
          <w:sz w:val="24"/>
        </w:rPr>
        <w:t xml:space="preserve"> </w:t>
      </w:r>
    </w:p>
    <w:p w14:paraId="3521D516" w14:textId="77777777" w:rsidR="006A4271" w:rsidRDefault="00102E49">
      <w:pPr>
        <w:numPr>
          <w:ilvl w:val="0"/>
          <w:numId w:val="11"/>
        </w:numPr>
        <w:spacing w:after="172"/>
        <w:ind w:right="0" w:hanging="708"/>
      </w:pPr>
      <w:r>
        <w:t>Туристическое агентство</w:t>
      </w:r>
      <w:r>
        <w:rPr>
          <w:sz w:val="24"/>
        </w:rPr>
        <w:t xml:space="preserve"> </w:t>
      </w:r>
    </w:p>
    <w:p w14:paraId="6DF8742C" w14:textId="77777777" w:rsidR="006A4271" w:rsidRDefault="00102E49">
      <w:pPr>
        <w:numPr>
          <w:ilvl w:val="0"/>
          <w:numId w:val="11"/>
        </w:numPr>
        <w:spacing w:after="177"/>
        <w:ind w:right="0" w:hanging="708"/>
      </w:pPr>
      <w:r>
        <w:lastRenderedPageBreak/>
        <w:t>Прокат</w:t>
      </w:r>
      <w:r>
        <w:rPr>
          <w:sz w:val="24"/>
        </w:rPr>
        <w:t xml:space="preserve"> </w:t>
      </w:r>
    </w:p>
    <w:p w14:paraId="6F8DAB40" w14:textId="77777777" w:rsidR="006A4271" w:rsidRDefault="00102E49">
      <w:pPr>
        <w:numPr>
          <w:ilvl w:val="0"/>
          <w:numId w:val="11"/>
        </w:numPr>
        <w:spacing w:after="180"/>
        <w:ind w:right="0" w:hanging="708"/>
      </w:pPr>
      <w:r>
        <w:t>Военкомат</w:t>
      </w:r>
      <w:r>
        <w:rPr>
          <w:sz w:val="24"/>
        </w:rPr>
        <w:t xml:space="preserve"> </w:t>
      </w:r>
    </w:p>
    <w:p w14:paraId="28EFAC6A" w14:textId="77777777" w:rsidR="006A4271" w:rsidRDefault="00102E49">
      <w:pPr>
        <w:numPr>
          <w:ilvl w:val="0"/>
          <w:numId w:val="11"/>
        </w:numPr>
        <w:spacing w:after="96"/>
        <w:ind w:right="0" w:hanging="708"/>
      </w:pPr>
      <w:r>
        <w:t>Салон красоты</w:t>
      </w:r>
      <w:r>
        <w:rPr>
          <w:sz w:val="24"/>
        </w:rPr>
        <w:t xml:space="preserve"> </w:t>
      </w:r>
    </w:p>
    <w:p w14:paraId="0DB62338" w14:textId="77777777" w:rsidR="006A4271" w:rsidRDefault="00102E4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 w:rsidR="006A4271">
      <w:pgSz w:w="11906" w:h="16838"/>
      <w:pgMar w:top="1133" w:right="845" w:bottom="9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A2B"/>
    <w:multiLevelType w:val="hybridMultilevel"/>
    <w:tmpl w:val="9C480AEA"/>
    <w:lvl w:ilvl="0" w:tplc="19F2BD6C">
      <w:start w:val="5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02C9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5893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54B1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E6B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58598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38E7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C95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0F97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A359E"/>
    <w:multiLevelType w:val="hybridMultilevel"/>
    <w:tmpl w:val="6C5A1F3A"/>
    <w:lvl w:ilvl="0" w:tplc="4718CB16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07E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CEC2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4FE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A98D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5ADF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005D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ADB8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A246C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3078F2"/>
    <w:multiLevelType w:val="hybridMultilevel"/>
    <w:tmpl w:val="6C6E54BA"/>
    <w:lvl w:ilvl="0" w:tplc="D23E2D4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A2CDD6">
      <w:start w:val="1"/>
      <w:numFmt w:val="bullet"/>
      <w:lvlText w:val="•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05638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AA53C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60D1A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C26A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036AA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E6668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C26E6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D62F8"/>
    <w:multiLevelType w:val="hybridMultilevel"/>
    <w:tmpl w:val="FD509B0E"/>
    <w:lvl w:ilvl="0" w:tplc="D9F4075A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00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AF1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C66B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EBA0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26F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49B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82A7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0DA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8D4AD2"/>
    <w:multiLevelType w:val="hybridMultilevel"/>
    <w:tmpl w:val="287EEB96"/>
    <w:lvl w:ilvl="0" w:tplc="59381C6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AF9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386B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BAF0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0D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4C3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86E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3C65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1A03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104F16"/>
    <w:multiLevelType w:val="hybridMultilevel"/>
    <w:tmpl w:val="83FCECCC"/>
    <w:lvl w:ilvl="0" w:tplc="039E2AF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EAF1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2AB8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C71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600A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6CBB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6C6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86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A34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0615BF"/>
    <w:multiLevelType w:val="hybridMultilevel"/>
    <w:tmpl w:val="F88CB07C"/>
    <w:lvl w:ilvl="0" w:tplc="F9D89C5C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4455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AF0C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8C99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022F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27C3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8C71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0C24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ACC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97047F"/>
    <w:multiLevelType w:val="hybridMultilevel"/>
    <w:tmpl w:val="73863714"/>
    <w:lvl w:ilvl="0" w:tplc="55E6DA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E05988">
      <w:start w:val="1"/>
      <w:numFmt w:val="lowerLetter"/>
      <w:lvlText w:val="%2"/>
      <w:lvlJc w:val="left"/>
      <w:pPr>
        <w:ind w:left="1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BACA3C">
      <w:start w:val="1"/>
      <w:numFmt w:val="lowerRoman"/>
      <w:lvlText w:val="%3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A61146">
      <w:start w:val="1"/>
      <w:numFmt w:val="decimal"/>
      <w:lvlText w:val="%4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88DED2">
      <w:start w:val="1"/>
      <w:numFmt w:val="lowerLetter"/>
      <w:lvlText w:val="%5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12BF46">
      <w:start w:val="1"/>
      <w:numFmt w:val="lowerRoman"/>
      <w:lvlText w:val="%6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817A8">
      <w:start w:val="1"/>
      <w:numFmt w:val="decimal"/>
      <w:lvlText w:val="%7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E59FA">
      <w:start w:val="1"/>
      <w:numFmt w:val="lowerLetter"/>
      <w:lvlText w:val="%8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BE63FA">
      <w:start w:val="1"/>
      <w:numFmt w:val="lowerRoman"/>
      <w:lvlText w:val="%9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503920"/>
    <w:multiLevelType w:val="hybridMultilevel"/>
    <w:tmpl w:val="689A57E2"/>
    <w:lvl w:ilvl="0" w:tplc="F1BC67C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B817B6">
      <w:start w:val="1"/>
      <w:numFmt w:val="lowerLetter"/>
      <w:lvlText w:val="%2"/>
      <w:lvlJc w:val="left"/>
      <w:pPr>
        <w:ind w:left="1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160FF6">
      <w:start w:val="1"/>
      <w:numFmt w:val="lowerRoman"/>
      <w:lvlText w:val="%3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9A53C2">
      <w:start w:val="1"/>
      <w:numFmt w:val="decimal"/>
      <w:lvlText w:val="%4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18C0DE">
      <w:start w:val="1"/>
      <w:numFmt w:val="lowerLetter"/>
      <w:lvlText w:val="%5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9C4650">
      <w:start w:val="1"/>
      <w:numFmt w:val="lowerRoman"/>
      <w:lvlText w:val="%6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C40B0">
      <w:start w:val="1"/>
      <w:numFmt w:val="decimal"/>
      <w:lvlText w:val="%7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6BD92">
      <w:start w:val="1"/>
      <w:numFmt w:val="lowerLetter"/>
      <w:lvlText w:val="%8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8596">
      <w:start w:val="1"/>
      <w:numFmt w:val="lowerRoman"/>
      <w:lvlText w:val="%9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775BC"/>
    <w:multiLevelType w:val="hybridMultilevel"/>
    <w:tmpl w:val="D78EDFAC"/>
    <w:lvl w:ilvl="0" w:tplc="84F8B1B8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A8C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22F8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4468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62D3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DA3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BAF0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EA30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5E52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1F130A"/>
    <w:multiLevelType w:val="hybridMultilevel"/>
    <w:tmpl w:val="2B8276A2"/>
    <w:lvl w:ilvl="0" w:tplc="AE5A4D0A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5CA4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E4EEE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0CD3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640A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6E18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20B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34F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3051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428640">
    <w:abstractNumId w:val="2"/>
  </w:num>
  <w:num w:numId="2" w16cid:durableId="1069376644">
    <w:abstractNumId w:val="4"/>
  </w:num>
  <w:num w:numId="3" w16cid:durableId="1184130947">
    <w:abstractNumId w:val="6"/>
  </w:num>
  <w:num w:numId="4" w16cid:durableId="376855434">
    <w:abstractNumId w:val="1"/>
  </w:num>
  <w:num w:numId="5" w16cid:durableId="972060729">
    <w:abstractNumId w:val="0"/>
  </w:num>
  <w:num w:numId="6" w16cid:durableId="1562517825">
    <w:abstractNumId w:val="10"/>
  </w:num>
  <w:num w:numId="7" w16cid:durableId="342324389">
    <w:abstractNumId w:val="3"/>
  </w:num>
  <w:num w:numId="8" w16cid:durableId="1331133066">
    <w:abstractNumId w:val="8"/>
  </w:num>
  <w:num w:numId="9" w16cid:durableId="290476848">
    <w:abstractNumId w:val="7"/>
  </w:num>
  <w:num w:numId="10" w16cid:durableId="1356423861">
    <w:abstractNumId w:val="9"/>
  </w:num>
  <w:num w:numId="11" w16cid:durableId="1367219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71"/>
    <w:rsid w:val="00102E49"/>
    <w:rsid w:val="0056492C"/>
    <w:rsid w:val="006A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1D7C"/>
  <w15:docId w15:val="{245EF7AA-D2E5-4A3A-ACFE-40B67C7A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5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19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9"/>
      <w:ind w:left="10" w:hanging="10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23"/>
      <w:outlineLvl w:val="2"/>
    </w:pPr>
    <w:rPr>
      <w:rFonts w:ascii="Times New Roman" w:eastAsia="Times New Roman" w:hAnsi="Times New Roman" w:cs="Times New Roman"/>
      <w:b/>
      <w:i/>
      <w:color w:val="4F81B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4F81BD"/>
      <w:sz w:val="28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4F81BD"/>
      <w:sz w:val="28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52;&#1086;&#1076;&#1077;&#1083;&#1100;_&#1076;&#1072;&#1085;&#1085;&#1099;&#1093;" TargetMode="External"/><Relationship Id="rId13" Type="http://schemas.openxmlformats.org/officeDocument/2006/relationships/hyperlink" Target="http://ru.wikipedia.org/wiki/ER-&#1084;&#1086;&#1076;&#1077;&#1083;&#1100;_&#1076;&#1072;&#1085;&#1085;&#1099;&#1093;" TargetMode="External"/><Relationship Id="rId18" Type="http://schemas.openxmlformats.org/officeDocument/2006/relationships/hyperlink" Target="http://ru.wikipedia.org/wiki/&#1052;&#1086;&#1076;&#1077;&#1083;&#1100;_&#1076;&#1072;&#1085;&#1085;&#1099;&#1093;" TargetMode="External"/><Relationship Id="rId26" Type="http://schemas.openxmlformats.org/officeDocument/2006/relationships/hyperlink" Target="http://ru.wikipedia.org/wiki/&#1055;&#1077;&#1088;&#1074;&#1080;&#1095;&#1085;&#1099;&#1081;_&#1082;&#1083;&#1102;&#1095;" TargetMode="External"/><Relationship Id="rId39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&#1056;&#1077;&#1083;&#1103;&#1094;&#1080;&#1086;&#1085;&#1085;&#1072;&#1103;_&#1084;&#1086;&#1076;&#1077;&#1083;&#1100;_&#1076;&#1072;&#1085;&#1085;&#1099;&#1093;" TargetMode="External"/><Relationship Id="rId34" Type="http://schemas.openxmlformats.org/officeDocument/2006/relationships/hyperlink" Target="http://ru.wikipedia.org/wiki/&#1057;&#1059;&#1041;&#1044;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ru.wikipedia.org/wiki/&#1057;&#1059;&#1041;&#1044;" TargetMode="External"/><Relationship Id="rId12" Type="http://schemas.openxmlformats.org/officeDocument/2006/relationships/hyperlink" Target="http://ru.wikipedia.org/wiki/ER-&#1084;&#1086;&#1076;&#1077;&#1083;&#1100;_&#1076;&#1072;&#1085;&#1085;&#1099;&#1093;" TargetMode="External"/><Relationship Id="rId17" Type="http://schemas.openxmlformats.org/officeDocument/2006/relationships/hyperlink" Target="http://ru.wikipedia.org/wiki/&#1057;&#1093;&#1077;&#1084;&#1072;_&#1073;&#1072;&#1079;&#1099;_&#1076;&#1072;&#1085;&#1085;&#1099;&#1093;" TargetMode="External"/><Relationship Id="rId25" Type="http://schemas.openxmlformats.org/officeDocument/2006/relationships/hyperlink" Target="http://ru.wikipedia.org/wiki/&#1055;&#1077;&#1088;&#1074;&#1080;&#1095;&#1085;&#1099;&#1081;_&#1082;&#1083;&#1102;&#1095;" TargetMode="External"/><Relationship Id="rId33" Type="http://schemas.openxmlformats.org/officeDocument/2006/relationships/hyperlink" Target="http://ru.wikipedia.org/wiki/&#1057;&#1059;&#1041;&#1044;" TargetMode="External"/><Relationship Id="rId38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://ru.wikipedia.org/wiki/&#1057;&#1093;&#1077;&#1084;&#1072;_&#1073;&#1072;&#1079;&#1099;_&#1076;&#1072;&#1085;&#1085;&#1099;&#1093;" TargetMode="External"/><Relationship Id="rId20" Type="http://schemas.openxmlformats.org/officeDocument/2006/relationships/hyperlink" Target="http://ru.wikipedia.org/wiki/&#1056;&#1077;&#1083;&#1103;&#1094;&#1080;&#1086;&#1085;&#1085;&#1072;&#1103;_&#1084;&#1086;&#1076;&#1077;&#1083;&#1100;_&#1076;&#1072;&#1085;&#1085;&#1099;&#1093;" TargetMode="External"/><Relationship Id="rId29" Type="http://schemas.openxmlformats.org/officeDocument/2006/relationships/hyperlink" Target="http://ru.wikipedia.org/wiki/&#1042;&#1085;&#1077;&#1096;&#1085;&#1080;&#1081;_&#1082;&#1083;&#1102;&#1095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&#1057;&#1059;&#1041;&#1044;" TargetMode="External"/><Relationship Id="rId11" Type="http://schemas.openxmlformats.org/officeDocument/2006/relationships/hyperlink" Target="http://ru.wikipedia.org/wiki/ER-&#1084;&#1086;&#1076;&#1077;&#1083;&#1100;_&#1076;&#1072;&#1085;&#1085;&#1099;&#1093;" TargetMode="External"/><Relationship Id="rId24" Type="http://schemas.openxmlformats.org/officeDocument/2006/relationships/hyperlink" Target="http://ru.wikipedia.org/wiki/&#1054;&#1090;&#1085;&#1086;&#1096;&#1077;&#1085;&#1080;&#1077;_(&#1088;&#1077;&#1083;&#1103;&#1094;&#1080;&#1086;&#1085;&#1085;&#1072;&#1103;_&#1084;&#1086;&#1076;&#1077;&#1083;&#1100;)" TargetMode="External"/><Relationship Id="rId32" Type="http://schemas.openxmlformats.org/officeDocument/2006/relationships/hyperlink" Target="http://ru.wikipedia.org/wiki/&#1057;&#1093;&#1077;&#1084;&#1072;_&#1073;&#1072;&#1079;&#1099;_&#1076;&#1072;&#1085;&#1085;&#1099;&#1093;" TargetMode="External"/><Relationship Id="rId37" Type="http://schemas.openxmlformats.org/officeDocument/2006/relationships/image" Target="media/image2.jpg"/><Relationship Id="rId40" Type="http://schemas.openxmlformats.org/officeDocument/2006/relationships/image" Target="media/image5.jpg"/><Relationship Id="rId5" Type="http://schemas.openxmlformats.org/officeDocument/2006/relationships/hyperlink" Target="http://ru.wikipedia.org/wiki/&#1057;&#1059;&#1041;&#1044;" TargetMode="External"/><Relationship Id="rId15" Type="http://schemas.openxmlformats.org/officeDocument/2006/relationships/hyperlink" Target="http://ru.wikipedia.org/wiki/&#1057;&#1093;&#1077;&#1084;&#1072;_&#1073;&#1072;&#1079;&#1099;_&#1076;&#1072;&#1085;&#1085;&#1099;&#1093;" TargetMode="External"/><Relationship Id="rId23" Type="http://schemas.openxmlformats.org/officeDocument/2006/relationships/hyperlink" Target="http://ru.wikipedia.org/wiki/&#1054;&#1090;&#1085;&#1086;&#1096;&#1077;&#1085;&#1080;&#1077;_(&#1088;&#1077;&#1083;&#1103;&#1094;&#1080;&#1086;&#1085;&#1085;&#1072;&#1103;_&#1084;&#1086;&#1076;&#1077;&#1083;&#1100;)" TargetMode="External"/><Relationship Id="rId28" Type="http://schemas.openxmlformats.org/officeDocument/2006/relationships/hyperlink" Target="http://ru.wikipedia.org/wiki/&#1042;&#1085;&#1077;&#1096;&#1085;&#1080;&#1081;_&#1082;&#1083;&#1102;&#1095;" TargetMode="External"/><Relationship Id="rId36" Type="http://schemas.openxmlformats.org/officeDocument/2006/relationships/image" Target="media/image0.jpg"/><Relationship Id="rId10" Type="http://schemas.openxmlformats.org/officeDocument/2006/relationships/hyperlink" Target="http://ru.wikipedia.org/wiki/ER-&#1084;&#1086;&#1076;&#1077;&#1083;&#1100;_&#1076;&#1072;&#1085;&#1085;&#1099;&#1093;" TargetMode="External"/><Relationship Id="rId19" Type="http://schemas.openxmlformats.org/officeDocument/2006/relationships/hyperlink" Target="http://ru.wikipedia.org/wiki/&#1052;&#1086;&#1076;&#1077;&#1083;&#1100;_&#1076;&#1072;&#1085;&#1085;&#1099;&#1093;" TargetMode="External"/><Relationship Id="rId31" Type="http://schemas.openxmlformats.org/officeDocument/2006/relationships/hyperlink" Target="http://ru.wikipedia.org/wiki/&#1057;&#1093;&#1077;&#1084;&#1072;_&#1073;&#1072;&#1079;&#1099;_&#1076;&#1072;&#1085;&#1085;&#1099;&#109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52;&#1086;&#1076;&#1077;&#1083;&#1100;_&#1076;&#1072;&#1085;&#1085;&#1099;&#1093;" TargetMode="External"/><Relationship Id="rId14" Type="http://schemas.openxmlformats.org/officeDocument/2006/relationships/hyperlink" Target="http://ru.wikipedia.org/wiki/&#1057;&#1093;&#1077;&#1084;&#1072;_&#1073;&#1072;&#1079;&#1099;_&#1076;&#1072;&#1085;&#1085;&#1099;&#1093;" TargetMode="External"/><Relationship Id="rId22" Type="http://schemas.openxmlformats.org/officeDocument/2006/relationships/hyperlink" Target="http://ru.wikipedia.org/wiki/&#1056;&#1077;&#1083;&#1103;&#1094;&#1080;&#1086;&#1085;&#1085;&#1072;&#1103;_&#1084;&#1086;&#1076;&#1077;&#1083;&#1100;_&#1076;&#1072;&#1085;&#1085;&#1099;&#1093;" TargetMode="External"/><Relationship Id="rId27" Type="http://schemas.openxmlformats.org/officeDocument/2006/relationships/hyperlink" Target="http://ru.wikipedia.org/wiki/&#1042;&#1085;&#1077;&#1096;&#1085;&#1080;&#1081;_&#1082;&#1083;&#1102;&#1095;" TargetMode="External"/><Relationship Id="rId30" Type="http://schemas.openxmlformats.org/officeDocument/2006/relationships/hyperlink" Target="http://ru.wikipedia.org/wiki/&#1057;&#1093;&#1077;&#1084;&#1072;_&#1073;&#1072;&#1079;&#1099;_&#1076;&#1072;&#1085;&#1085;&#1099;&#1093;" TargetMode="External"/><Relationship Id="rId3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Mogarov</dc:creator>
  <cp:keywords/>
  <cp:lastModifiedBy>Алла Кривошеина</cp:lastModifiedBy>
  <cp:revision>2</cp:revision>
  <dcterms:created xsi:type="dcterms:W3CDTF">2022-05-06T03:19:00Z</dcterms:created>
  <dcterms:modified xsi:type="dcterms:W3CDTF">2022-05-06T03:19:00Z</dcterms:modified>
</cp:coreProperties>
</file>