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0CFC" w14:textId="77777777" w:rsidR="001B56C6" w:rsidRDefault="00366D37">
      <w:pPr>
        <w:spacing w:after="501" w:line="259" w:lineRule="auto"/>
        <w:ind w:firstLine="0"/>
        <w:jc w:val="left"/>
      </w:pPr>
      <w:r>
        <w:rPr>
          <w:rFonts w:ascii="Cambria" w:eastAsia="Cambria" w:hAnsi="Cambria" w:cs="Cambria"/>
          <w:b/>
          <w:color w:val="365F91"/>
        </w:rPr>
        <w:t xml:space="preserve"> </w:t>
      </w:r>
    </w:p>
    <w:p w14:paraId="10B108D3" w14:textId="77777777" w:rsidR="001B56C6" w:rsidRDefault="00366D37">
      <w:pPr>
        <w:spacing w:after="499" w:line="259" w:lineRule="auto"/>
        <w:ind w:firstLine="0"/>
        <w:jc w:val="left"/>
      </w:pPr>
      <w:r>
        <w:rPr>
          <w:rFonts w:ascii="Cambria" w:eastAsia="Cambria" w:hAnsi="Cambria" w:cs="Cambria"/>
          <w:b/>
          <w:color w:val="365F91"/>
        </w:rPr>
        <w:t xml:space="preserve"> </w:t>
      </w:r>
    </w:p>
    <w:p w14:paraId="72AC41FE" w14:textId="77777777" w:rsidR="001B56C6" w:rsidRDefault="00366D37">
      <w:pPr>
        <w:spacing w:after="499" w:line="259" w:lineRule="auto"/>
        <w:ind w:firstLine="0"/>
        <w:jc w:val="left"/>
      </w:pPr>
      <w:r>
        <w:rPr>
          <w:rFonts w:ascii="Cambria" w:eastAsia="Cambria" w:hAnsi="Cambria" w:cs="Cambria"/>
          <w:b/>
          <w:color w:val="365F91"/>
        </w:rPr>
        <w:t xml:space="preserve"> </w:t>
      </w:r>
    </w:p>
    <w:p w14:paraId="556CA814" w14:textId="77777777" w:rsidR="001B56C6" w:rsidRDefault="00366D37">
      <w:pPr>
        <w:spacing w:after="502" w:line="259" w:lineRule="auto"/>
        <w:ind w:firstLine="0"/>
        <w:jc w:val="left"/>
      </w:pPr>
      <w:r>
        <w:rPr>
          <w:rFonts w:ascii="Cambria" w:eastAsia="Cambria" w:hAnsi="Cambria" w:cs="Cambria"/>
          <w:b/>
          <w:color w:val="365F91"/>
        </w:rPr>
        <w:t xml:space="preserve"> </w:t>
      </w:r>
    </w:p>
    <w:p w14:paraId="4478FC61" w14:textId="77777777" w:rsidR="001B56C6" w:rsidRDefault="00366D37">
      <w:pPr>
        <w:spacing w:after="599" w:line="259" w:lineRule="auto"/>
        <w:ind w:firstLine="0"/>
        <w:jc w:val="left"/>
      </w:pPr>
      <w:r>
        <w:rPr>
          <w:rFonts w:ascii="Cambria" w:eastAsia="Cambria" w:hAnsi="Cambria" w:cs="Cambria"/>
          <w:b/>
          <w:color w:val="365F91"/>
        </w:rPr>
        <w:t xml:space="preserve"> </w:t>
      </w:r>
    </w:p>
    <w:p w14:paraId="7076EB67" w14:textId="77777777" w:rsidR="001B56C6" w:rsidRDefault="00366D37">
      <w:pPr>
        <w:spacing w:after="570" w:line="259" w:lineRule="auto"/>
        <w:ind w:left="2794" w:firstLine="0"/>
        <w:jc w:val="left"/>
      </w:pPr>
      <w:r>
        <w:rPr>
          <w:b/>
          <w:sz w:val="32"/>
        </w:rPr>
        <w:t xml:space="preserve">Лабораторная работа № 1 </w:t>
      </w:r>
    </w:p>
    <w:p w14:paraId="1D31CA47" w14:textId="77777777" w:rsidR="001B56C6" w:rsidRDefault="00366D37">
      <w:pPr>
        <w:spacing w:after="0" w:line="259" w:lineRule="auto"/>
        <w:ind w:right="1789" w:firstLine="0"/>
        <w:jc w:val="right"/>
      </w:pPr>
      <w:r>
        <w:rPr>
          <w:b/>
          <w:sz w:val="32"/>
        </w:rPr>
        <w:t xml:space="preserve">«Диаграмма вариантов использования» </w:t>
      </w:r>
    </w:p>
    <w:p w14:paraId="1A29C303" w14:textId="77777777" w:rsidR="001B56C6" w:rsidRDefault="00366D37">
      <w:pPr>
        <w:spacing w:after="0" w:line="259" w:lineRule="auto"/>
        <w:ind w:left="2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14:paraId="4F2B0CED" w14:textId="77777777" w:rsidR="001B56C6" w:rsidRDefault="00366D37">
      <w:pPr>
        <w:spacing w:after="0" w:line="259" w:lineRule="auto"/>
        <w:ind w:firstLine="0"/>
        <w:jc w:val="left"/>
      </w:pPr>
      <w:r>
        <w:rPr>
          <w:rFonts w:ascii="Cambria" w:eastAsia="Cambria" w:hAnsi="Cambria" w:cs="Cambria"/>
          <w:b/>
          <w:color w:val="365F91"/>
        </w:rPr>
        <w:lastRenderedPageBreak/>
        <w:t xml:space="preserve">Оглавление </w:t>
      </w:r>
    </w:p>
    <w:p w14:paraId="419BBAD6" w14:textId="77777777" w:rsidR="001B56C6" w:rsidRDefault="00366D37">
      <w:pPr>
        <w:spacing w:after="276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dt>
      <w:sdtPr>
        <w:id w:val="-719045310"/>
        <w:docPartObj>
          <w:docPartGallery w:val="Table of Contents"/>
        </w:docPartObj>
      </w:sdtPr>
      <w:sdtEndPr/>
      <w:sdtContent>
        <w:p w14:paraId="0E5B7C50" w14:textId="77777777" w:rsidR="001B56C6" w:rsidRDefault="00366D37">
          <w:pPr>
            <w:pStyle w:val="11"/>
            <w:tabs>
              <w:tab w:val="right" w:leader="dot" w:pos="938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6">
            <w:r>
              <w:rPr>
                <w:b/>
              </w:rPr>
              <w:t>Понятие языка UML</w:t>
            </w:r>
            <w:r>
              <w:tab/>
            </w:r>
            <w:r>
              <w:fldChar w:fldCharType="begin"/>
            </w:r>
            <w:r>
              <w:instrText>PAGEREF _Toc17396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6BCB0FF" w14:textId="77777777" w:rsidR="001B56C6" w:rsidRDefault="00366D37">
          <w:pPr>
            <w:pStyle w:val="11"/>
            <w:tabs>
              <w:tab w:val="right" w:leader="dot" w:pos="9382"/>
            </w:tabs>
          </w:pPr>
          <w:hyperlink w:anchor="_Toc17397">
            <w:r>
              <w:rPr>
                <w:b/>
              </w:rPr>
              <w:t>Диаграмма вариантов использования (usecase diagram)</w:t>
            </w:r>
            <w:r>
              <w:tab/>
            </w:r>
            <w:r>
              <w:fldChar w:fldCharType="begin"/>
            </w:r>
            <w:r>
              <w:instrText>PAGEREF _Toc17397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FDF1FB8" w14:textId="77777777" w:rsidR="001B56C6" w:rsidRDefault="00366D37">
          <w:pPr>
            <w:pStyle w:val="21"/>
            <w:tabs>
              <w:tab w:val="right" w:leader="dot" w:pos="9382"/>
            </w:tabs>
          </w:pPr>
          <w:hyperlink w:anchor="_Toc17398">
            <w:r>
              <w:rPr>
                <w:b/>
                <w:i/>
              </w:rPr>
              <w:t>Вариант использования</w:t>
            </w:r>
            <w:r>
              <w:tab/>
            </w:r>
            <w:r>
              <w:fldChar w:fldCharType="begin"/>
            </w:r>
            <w:r>
              <w:instrText>PAGEREF _Toc17398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DD0C410" w14:textId="77777777" w:rsidR="001B56C6" w:rsidRDefault="00366D37">
          <w:pPr>
            <w:pStyle w:val="21"/>
            <w:tabs>
              <w:tab w:val="right" w:leader="dot" w:pos="9382"/>
            </w:tabs>
          </w:pPr>
          <w:hyperlink w:anchor="_Toc17399">
            <w:r>
              <w:rPr>
                <w:b/>
                <w:i/>
              </w:rPr>
              <w:t>Актеры</w:t>
            </w:r>
            <w:r>
              <w:tab/>
            </w:r>
            <w:r>
              <w:fldChar w:fldCharType="begin"/>
            </w:r>
            <w:r>
              <w:instrText>PAGEREF _Toc17399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CFE7B25" w14:textId="77777777" w:rsidR="001B56C6" w:rsidRDefault="00366D37">
          <w:pPr>
            <w:pStyle w:val="21"/>
            <w:tabs>
              <w:tab w:val="right" w:leader="dot" w:pos="9382"/>
            </w:tabs>
          </w:pPr>
          <w:hyperlink w:anchor="_Toc17400">
            <w:r>
              <w:rPr>
                <w:b/>
                <w:i/>
              </w:rPr>
              <w:t>Интерфейсы</w:t>
            </w:r>
            <w:r>
              <w:tab/>
            </w:r>
            <w:r>
              <w:fldChar w:fldCharType="begin"/>
            </w:r>
            <w:r>
              <w:instrText>PAGEREF _Toc17400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9C71268" w14:textId="77777777" w:rsidR="001B56C6" w:rsidRDefault="00366D37">
          <w:pPr>
            <w:pStyle w:val="21"/>
            <w:tabs>
              <w:tab w:val="right" w:leader="dot" w:pos="9382"/>
            </w:tabs>
          </w:pPr>
          <w:hyperlink w:anchor="_Toc17401">
            <w:r>
              <w:rPr>
                <w:b/>
                <w:i/>
              </w:rPr>
              <w:t>Примечания</w:t>
            </w:r>
            <w:r>
              <w:tab/>
            </w:r>
            <w:r>
              <w:fldChar w:fldCharType="begin"/>
            </w:r>
            <w:r>
              <w:instrText>PAGEREF _Toc17401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251A0310" w14:textId="77777777" w:rsidR="001B56C6" w:rsidRDefault="00366D37">
          <w:pPr>
            <w:pStyle w:val="21"/>
            <w:tabs>
              <w:tab w:val="right" w:leader="dot" w:pos="9382"/>
            </w:tabs>
          </w:pPr>
          <w:hyperlink w:anchor="_Toc17402">
            <w:r>
              <w:rPr>
                <w:b/>
                <w:i/>
              </w:rPr>
              <w:t xml:space="preserve">Отношения на диаграмме вариантов </w:t>
            </w:r>
            <w:r>
              <w:rPr>
                <w:b/>
                <w:i/>
              </w:rPr>
              <w:t>использования</w:t>
            </w:r>
            <w:r>
              <w:tab/>
            </w:r>
            <w:r>
              <w:fldChar w:fldCharType="begin"/>
            </w:r>
            <w:r>
              <w:instrText>PAGEREF _Toc17402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71F44A23" w14:textId="77777777" w:rsidR="001B56C6" w:rsidRDefault="00366D37">
          <w:pPr>
            <w:pStyle w:val="31"/>
            <w:tabs>
              <w:tab w:val="right" w:leader="dot" w:pos="9382"/>
            </w:tabs>
          </w:pPr>
          <w:hyperlink w:anchor="_Toc17403">
            <w:r>
              <w:rPr>
                <w:i/>
              </w:rPr>
              <w:t>Отношение ассоциации</w:t>
            </w:r>
            <w:r>
              <w:tab/>
            </w:r>
            <w:r>
              <w:fldChar w:fldCharType="begin"/>
            </w:r>
            <w:r>
              <w:instrText>PAGEREF _Toc17403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43CD0BF0" w14:textId="77777777" w:rsidR="001B56C6" w:rsidRDefault="00366D37">
          <w:pPr>
            <w:pStyle w:val="31"/>
            <w:tabs>
              <w:tab w:val="right" w:leader="dot" w:pos="9382"/>
            </w:tabs>
          </w:pPr>
          <w:hyperlink w:anchor="_Toc17404">
            <w:r>
              <w:rPr>
                <w:i/>
              </w:rPr>
              <w:t>Отношение расширения</w:t>
            </w:r>
            <w:r>
              <w:tab/>
            </w:r>
            <w:r>
              <w:fldChar w:fldCharType="begin"/>
            </w:r>
            <w:r>
              <w:instrText>PAGEREF _Toc17404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2C4FCD55" w14:textId="77777777" w:rsidR="001B56C6" w:rsidRDefault="00366D37">
          <w:pPr>
            <w:pStyle w:val="31"/>
            <w:tabs>
              <w:tab w:val="right" w:leader="dot" w:pos="9382"/>
            </w:tabs>
          </w:pPr>
          <w:hyperlink w:anchor="_Toc17405">
            <w:r>
              <w:rPr>
                <w:i/>
              </w:rPr>
              <w:t>Отношение обобщения</w:t>
            </w:r>
            <w:r>
              <w:tab/>
            </w:r>
            <w:r>
              <w:fldChar w:fldCharType="begin"/>
            </w:r>
            <w:r>
              <w:instrText>PAGEREF _Toc17405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0C84F2E0" w14:textId="77777777" w:rsidR="001B56C6" w:rsidRDefault="00366D37">
          <w:pPr>
            <w:pStyle w:val="31"/>
            <w:tabs>
              <w:tab w:val="right" w:leader="dot" w:pos="9382"/>
            </w:tabs>
          </w:pPr>
          <w:hyperlink w:anchor="_Toc17406">
            <w:r>
              <w:rPr>
                <w:i/>
              </w:rPr>
              <w:t>Отношение включения</w:t>
            </w:r>
            <w:r>
              <w:tab/>
            </w:r>
            <w:r>
              <w:fldChar w:fldCharType="begin"/>
            </w:r>
            <w:r>
              <w:instrText>PAGEREF _Toc17406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6366294E" w14:textId="77777777" w:rsidR="001B56C6" w:rsidRDefault="00366D37">
          <w:pPr>
            <w:pStyle w:val="11"/>
            <w:tabs>
              <w:tab w:val="right" w:leader="dot" w:pos="9382"/>
            </w:tabs>
          </w:pPr>
          <w:hyperlink w:anchor="_Toc17407">
            <w:r>
              <w:rPr>
                <w:b/>
              </w:rPr>
              <w:t>Пример построения диаграммы вариантов использования</w:t>
            </w:r>
            <w:r>
              <w:tab/>
            </w:r>
            <w:r>
              <w:fldChar w:fldCharType="begin"/>
            </w:r>
            <w:r>
              <w:instrText>PAGEREF _Toc17407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14:paraId="614B7C70" w14:textId="77777777" w:rsidR="001B56C6" w:rsidRDefault="00366D37">
          <w:pPr>
            <w:pStyle w:val="21"/>
            <w:tabs>
              <w:tab w:val="right" w:leader="dot" w:pos="9382"/>
            </w:tabs>
          </w:pPr>
          <w:hyperlink w:anchor="_Toc17408">
            <w:r>
              <w:rPr>
                <w:b/>
              </w:rPr>
              <w:t>Примеры диаграмм вариантов использования</w:t>
            </w:r>
            <w:r>
              <w:tab/>
            </w:r>
            <w:r>
              <w:fldChar w:fldCharType="begin"/>
            </w:r>
            <w:r>
              <w:instrText>PAGEREF _Toc17408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14:paraId="27F1AC21" w14:textId="77777777" w:rsidR="001B56C6" w:rsidRDefault="00366D37">
          <w:pPr>
            <w:pStyle w:val="11"/>
            <w:tabs>
              <w:tab w:val="right" w:leader="dot" w:pos="9382"/>
            </w:tabs>
          </w:pPr>
          <w:hyperlink w:anchor="_Toc17409">
            <w:r>
              <w:rPr>
                <w:b/>
              </w:rPr>
              <w:t>Задание, выполняемое в аудитории</w:t>
            </w:r>
            <w:r>
              <w:tab/>
            </w:r>
            <w:r>
              <w:fldChar w:fldCharType="begin"/>
            </w:r>
            <w:r>
              <w:instrText>PAGEREF _Toc17409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14:paraId="7D6546DA" w14:textId="77777777" w:rsidR="001B56C6" w:rsidRDefault="00366D37">
          <w:pPr>
            <w:pStyle w:val="11"/>
            <w:tabs>
              <w:tab w:val="right" w:leader="dot" w:pos="9382"/>
            </w:tabs>
          </w:pPr>
          <w:hyperlink w:anchor="_Toc17410">
            <w:r>
              <w:rPr>
                <w:b/>
              </w:rPr>
              <w:t>Задание к лабораторной работе</w:t>
            </w:r>
            <w:r>
              <w:tab/>
            </w:r>
            <w:r>
              <w:fldChar w:fldCharType="begin"/>
            </w:r>
            <w:r>
              <w:instrText>PAGEREF _Toc17410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14:paraId="315C035F" w14:textId="77777777" w:rsidR="001B56C6" w:rsidRDefault="00366D37">
          <w:pPr>
            <w:pStyle w:val="11"/>
            <w:tabs>
              <w:tab w:val="right" w:leader="dot" w:pos="9382"/>
            </w:tabs>
          </w:pPr>
          <w:hyperlink w:anchor="_Toc17411">
            <w:r>
              <w:rPr>
                <w:b/>
              </w:rPr>
              <w:t>Контрольные вопросы</w:t>
            </w:r>
            <w:r>
              <w:tab/>
            </w:r>
            <w:r>
              <w:fldChar w:fldCharType="begin"/>
            </w:r>
            <w:r>
              <w:instrText>PAGEREF _Toc17411 \h</w:instrText>
            </w:r>
            <w:r>
              <w:fldChar w:fldCharType="separate"/>
            </w:r>
            <w:r>
              <w:t>2</w:t>
            </w:r>
            <w:r>
              <w:t xml:space="preserve">2 </w:t>
            </w:r>
            <w:r>
              <w:fldChar w:fldCharType="end"/>
            </w:r>
          </w:hyperlink>
        </w:p>
        <w:p w14:paraId="31FA15D3" w14:textId="77777777" w:rsidR="001B56C6" w:rsidRDefault="00366D37">
          <w:pPr>
            <w:pStyle w:val="11"/>
            <w:tabs>
              <w:tab w:val="right" w:leader="dot" w:pos="9382"/>
            </w:tabs>
          </w:pPr>
          <w:hyperlink w:anchor="_Toc17412">
            <w:r>
              <w:rPr>
                <w:b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>PAGEREF _Toc17412 \h</w:instrText>
            </w:r>
            <w:r>
              <w:fldChar w:fldCharType="separate"/>
            </w:r>
            <w:r>
              <w:t xml:space="preserve">23 </w:t>
            </w:r>
            <w:r>
              <w:fldChar w:fldCharType="end"/>
            </w:r>
          </w:hyperlink>
        </w:p>
        <w:p w14:paraId="62240FF9" w14:textId="77777777" w:rsidR="001B56C6" w:rsidRDefault="00366D37">
          <w:r>
            <w:fldChar w:fldCharType="end"/>
          </w:r>
        </w:p>
      </w:sdtContent>
    </w:sdt>
    <w:p w14:paraId="1C85B8DF" w14:textId="77777777" w:rsidR="001B56C6" w:rsidRDefault="00366D37">
      <w:pPr>
        <w:pStyle w:val="1"/>
        <w:ind w:left="-15" w:right="17" w:firstLine="0"/>
      </w:pPr>
      <w:bookmarkStart w:id="0" w:name="_Toc17396"/>
      <w:r>
        <w:rPr>
          <w:b/>
        </w:rPr>
        <w:t xml:space="preserve">Понятие языка UML </w:t>
      </w:r>
      <w:bookmarkEnd w:id="0"/>
    </w:p>
    <w:p w14:paraId="51120EB0" w14:textId="77777777" w:rsidR="001B56C6" w:rsidRDefault="00366D37">
      <w:pPr>
        <w:ind w:left="-15" w:right="17"/>
      </w:pPr>
      <w:r>
        <w:t xml:space="preserve">Язык UML представляет собой общецелевой язык визуального моделирования, который разработан для спецификации, визуализации, проектирования и документирования компонентов программного обеспечения, бизнес-процессов и других систем.  </w:t>
      </w:r>
    </w:p>
    <w:p w14:paraId="3CCA614F" w14:textId="77777777" w:rsidR="001B56C6" w:rsidRDefault="00366D37">
      <w:pPr>
        <w:spacing w:after="320"/>
        <w:ind w:left="-15" w:right="17"/>
      </w:pPr>
      <w:r>
        <w:lastRenderedPageBreak/>
        <w:t>Язык UML одновременно явл</w:t>
      </w:r>
      <w:r>
        <w:t xml:space="preserve">яется простым и мощным средством моделирования, который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 </w:t>
      </w:r>
    </w:p>
    <w:p w14:paraId="3B03F8B4" w14:textId="77777777" w:rsidR="001B56C6" w:rsidRDefault="00366D37">
      <w:pPr>
        <w:ind w:left="566" w:right="17" w:firstLine="0"/>
      </w:pPr>
      <w:r>
        <w:t>Язык UML предназначен для решения следующих зад</w:t>
      </w:r>
      <w:r>
        <w:t xml:space="preserve">ач: </w:t>
      </w:r>
    </w:p>
    <w:p w14:paraId="2268E58A" w14:textId="77777777" w:rsidR="001B56C6" w:rsidRDefault="00366D37">
      <w:pPr>
        <w:numPr>
          <w:ilvl w:val="0"/>
          <w:numId w:val="1"/>
        </w:numPr>
        <w:ind w:right="17"/>
      </w:pPr>
      <w:r>
        <w:t xml:space="preserve"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 </w:t>
      </w:r>
    </w:p>
    <w:p w14:paraId="2D3A91F0" w14:textId="77777777" w:rsidR="001B56C6" w:rsidRDefault="00366D37">
      <w:pPr>
        <w:numPr>
          <w:ilvl w:val="0"/>
          <w:numId w:val="1"/>
        </w:numPr>
        <w:ind w:right="17"/>
      </w:pPr>
      <w:r>
        <w:t>Снабдить исходные пон</w:t>
      </w:r>
      <w:r>
        <w:t xml:space="preserve">ятия языка UML возможностью расширения и специализации для более точного представления моделей систем в конкретной предметной области. </w:t>
      </w:r>
    </w:p>
    <w:p w14:paraId="3AFD5D82" w14:textId="77777777" w:rsidR="001B56C6" w:rsidRDefault="00366D37">
      <w:pPr>
        <w:numPr>
          <w:ilvl w:val="0"/>
          <w:numId w:val="1"/>
        </w:numPr>
        <w:ind w:right="17"/>
      </w:pPr>
      <w:r>
        <w:t>Описание языка UML должно поддерживать такую спецификацию моделей, которая не зависит от конкретных языков программирова</w:t>
      </w:r>
      <w:r>
        <w:t xml:space="preserve">ния и инструментальных средств проектирования программных систем. </w:t>
      </w:r>
    </w:p>
    <w:p w14:paraId="24F91C58" w14:textId="77777777" w:rsidR="001B56C6" w:rsidRDefault="00366D37">
      <w:pPr>
        <w:numPr>
          <w:ilvl w:val="0"/>
          <w:numId w:val="1"/>
        </w:numPr>
        <w:ind w:right="17"/>
      </w:pPr>
      <w:r>
        <w:t xml:space="preserve">Способствовать распространению объектных технологий и соответствующих понятий ООП. </w:t>
      </w:r>
    </w:p>
    <w:p w14:paraId="03C126D3" w14:textId="77777777" w:rsidR="001B56C6" w:rsidRDefault="00366D37">
      <w:pPr>
        <w:spacing w:after="312"/>
        <w:ind w:left="-15" w:right="17"/>
      </w:pPr>
      <w:r>
        <w:t xml:space="preserve">В рамках языка UML все представления о модели сложной системы фиксируются в виде специальных графических </w:t>
      </w:r>
      <w:r>
        <w:t xml:space="preserve">конструкций, получивших название диаграмм. В терминах языка UML определены следующие виды диаграмм: </w:t>
      </w:r>
    </w:p>
    <w:p w14:paraId="23FB31BD" w14:textId="77777777" w:rsidR="001B56C6" w:rsidRDefault="00366D37">
      <w:pPr>
        <w:pStyle w:val="1"/>
        <w:spacing w:after="305"/>
        <w:ind w:left="-15" w:right="17" w:firstLine="0"/>
      </w:pPr>
      <w:bookmarkStart w:id="1" w:name="_Toc17397"/>
      <w:r>
        <w:t>• Диаграмма вариантов использования (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  <w:bookmarkEnd w:id="1"/>
    </w:p>
    <w:p w14:paraId="76AFE544" w14:textId="77777777" w:rsidR="001B56C6" w:rsidRDefault="00366D37">
      <w:pPr>
        <w:numPr>
          <w:ilvl w:val="0"/>
          <w:numId w:val="2"/>
        </w:numPr>
        <w:spacing w:after="306"/>
        <w:ind w:right="17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54FB5817" w14:textId="77777777" w:rsidR="001B56C6" w:rsidRDefault="00366D37">
      <w:pPr>
        <w:numPr>
          <w:ilvl w:val="0"/>
          <w:numId w:val="2"/>
        </w:numPr>
        <w:spacing w:after="305"/>
        <w:ind w:right="17"/>
      </w:pPr>
      <w:r>
        <w:t>Диаграммы поведения (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 </w:t>
      </w:r>
    </w:p>
    <w:p w14:paraId="496F43E5" w14:textId="77777777" w:rsidR="001B56C6" w:rsidRDefault="00366D37">
      <w:pPr>
        <w:numPr>
          <w:ilvl w:val="0"/>
          <w:numId w:val="2"/>
        </w:numPr>
        <w:spacing w:after="307"/>
        <w:ind w:right="17"/>
      </w:pPr>
      <w:r>
        <w:t>Диаграмма состояний (</w:t>
      </w:r>
      <w:proofErr w:type="spellStart"/>
      <w:r>
        <w:t>sta</w:t>
      </w:r>
      <w:r>
        <w:t>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4C8C845A" w14:textId="77777777" w:rsidR="001B56C6" w:rsidRDefault="00366D37">
      <w:pPr>
        <w:numPr>
          <w:ilvl w:val="0"/>
          <w:numId w:val="2"/>
        </w:numPr>
        <w:ind w:right="17"/>
      </w:pPr>
      <w:r>
        <w:t>Диаграмма деятельности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45BE5A92" w14:textId="77777777" w:rsidR="001B56C6" w:rsidRDefault="00366D37">
      <w:pPr>
        <w:numPr>
          <w:ilvl w:val="0"/>
          <w:numId w:val="2"/>
        </w:numPr>
        <w:spacing w:after="309"/>
        <w:ind w:right="17"/>
      </w:pPr>
      <w:r>
        <w:t>Диаграммы взаимодействия (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  </w:t>
      </w:r>
    </w:p>
    <w:p w14:paraId="32A55FC4" w14:textId="77777777" w:rsidR="001B56C6" w:rsidRDefault="00366D37">
      <w:pPr>
        <w:numPr>
          <w:ilvl w:val="0"/>
          <w:numId w:val="2"/>
        </w:numPr>
        <w:spacing w:after="291"/>
        <w:ind w:right="17"/>
      </w:pPr>
      <w:r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 </w:t>
      </w:r>
    </w:p>
    <w:p w14:paraId="0D57BC0C" w14:textId="77777777" w:rsidR="001B56C6" w:rsidRDefault="00366D37">
      <w:pPr>
        <w:numPr>
          <w:ilvl w:val="0"/>
          <w:numId w:val="2"/>
        </w:numPr>
        <w:spacing w:after="290"/>
        <w:ind w:right="17"/>
      </w:pPr>
      <w:r>
        <w:lastRenderedPageBreak/>
        <w:t>Диаграмма кооперации (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 </w:t>
      </w:r>
    </w:p>
    <w:p w14:paraId="79D5C3AA" w14:textId="77777777" w:rsidR="001B56C6" w:rsidRDefault="00366D37">
      <w:pPr>
        <w:numPr>
          <w:ilvl w:val="0"/>
          <w:numId w:val="2"/>
        </w:numPr>
        <w:spacing w:after="294"/>
        <w:ind w:right="17"/>
      </w:pPr>
      <w:r>
        <w:t>Диаграммы реализации (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 </w:t>
      </w:r>
    </w:p>
    <w:p w14:paraId="18C05083" w14:textId="77777777" w:rsidR="001B56C6" w:rsidRDefault="00366D37">
      <w:pPr>
        <w:numPr>
          <w:ilvl w:val="0"/>
          <w:numId w:val="2"/>
        </w:numPr>
        <w:spacing w:after="294"/>
        <w:ind w:right="17"/>
      </w:pPr>
      <w:r>
        <w:t>Диаграмма компонентов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24DD7FE4" w14:textId="77777777" w:rsidR="001B56C6" w:rsidRDefault="00366D37">
      <w:pPr>
        <w:numPr>
          <w:ilvl w:val="0"/>
          <w:numId w:val="2"/>
        </w:numPr>
        <w:ind w:right="17"/>
      </w:pPr>
      <w:r>
        <w:t>Диаграмма развертывания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6080208C" w14:textId="77777777" w:rsidR="001B56C6" w:rsidRDefault="00366D37">
      <w:pPr>
        <w:ind w:left="-15" w:right="17"/>
      </w:pPr>
      <w:r>
        <w:t xml:space="preserve">В языке UML используется четыре основных вида графических конструкций: </w:t>
      </w:r>
    </w:p>
    <w:p w14:paraId="2E6D8915" w14:textId="77777777" w:rsidR="001B56C6" w:rsidRDefault="00366D37">
      <w:pPr>
        <w:numPr>
          <w:ilvl w:val="0"/>
          <w:numId w:val="2"/>
        </w:numPr>
        <w:ind w:right="17"/>
      </w:pPr>
      <w:r>
        <w:t>Значки или пиктограммы. Значок представляет собой графическую фигуру фиксированного размера и формы. Она не может увеличивать свои размеры, чтобы разместить внутри себя дополнительные символы. Значки могут размещаться как внутри других графических конструк</w:t>
      </w:r>
      <w:r>
        <w:t xml:space="preserve">ций, так и вне их. Примерами значков могут служить окончания связей элементов диаграмм или некоторые другие дополнительные обозначения (украшения). </w:t>
      </w:r>
    </w:p>
    <w:p w14:paraId="3B30A586" w14:textId="77777777" w:rsidR="001B56C6" w:rsidRDefault="00366D37">
      <w:pPr>
        <w:numPr>
          <w:ilvl w:val="0"/>
          <w:numId w:val="2"/>
        </w:numPr>
        <w:ind w:right="17"/>
      </w:pPr>
      <w:r>
        <w:t>Графические символы на плоскости. Такие двумерные символы изображаются с помощью некоторых геометрических ф</w:t>
      </w:r>
      <w:r>
        <w:t>игур и могут иметь различную высоту и ширину с целью размещения внутри этих фигур других конструкций языка UML. Наиболее часто внутри таких символов помещаются строки текста, которые уточняют семантику или фиксируют отдельные свойства соответствующих элеме</w:t>
      </w:r>
      <w:r>
        <w:t xml:space="preserve">нтов языка UML. Информация, содержащаяся внутри фигур, имеет важное значение для конкретной модели проектируемой системы, поскольку регламентирует реализацию соответствующих элементов в программном коде. </w:t>
      </w:r>
    </w:p>
    <w:p w14:paraId="544AD6AD" w14:textId="77777777" w:rsidR="001B56C6" w:rsidRDefault="00366D37">
      <w:pPr>
        <w:numPr>
          <w:ilvl w:val="0"/>
          <w:numId w:val="2"/>
        </w:numPr>
        <w:ind w:right="17"/>
      </w:pPr>
      <w:r>
        <w:t>Пути, которые представляют собой последовательности</w:t>
      </w:r>
      <w:r>
        <w:t xml:space="preserve"> из отрезков линий, соединяющих отдельные графические символы. При этом концевые точки отрезков линий должны обязательно соприкасаться с геометрическими фигурами, служащими для обозначения вершин диаграмм, как принято в теории графов. С концептуальной точк</w:t>
      </w:r>
      <w:r>
        <w:t xml:space="preserve">и зрения путям в языке UML придается особое значение, поскольку они являются простыми топологическими сущностями.  </w:t>
      </w:r>
    </w:p>
    <w:p w14:paraId="561A923F" w14:textId="77777777" w:rsidR="001B56C6" w:rsidRDefault="00366D37">
      <w:pPr>
        <w:spacing w:after="213"/>
        <w:ind w:left="-15" w:right="17"/>
      </w:pPr>
      <w:r>
        <w:t>•Строки текста. Служат для представления различных видов информации в некоторой грамматической форме. Предполагается, что каждое использован</w:t>
      </w:r>
      <w:r>
        <w:t xml:space="preserve">ие строки текста должно соответствовать синтаксису в нотации языка UML, посредством которого может быть реализован грамматический разбор этой строки.  </w:t>
      </w:r>
    </w:p>
    <w:p w14:paraId="54696E33" w14:textId="77777777" w:rsidR="001B56C6" w:rsidRDefault="00366D37">
      <w:pPr>
        <w:ind w:left="-15" w:right="17"/>
      </w:pPr>
      <w:r>
        <w:lastRenderedPageBreak/>
        <w:t xml:space="preserve">При графическом изображении диаграмм следует придерживаться следующих основных рекомендаций: </w:t>
      </w:r>
    </w:p>
    <w:p w14:paraId="6BB58945" w14:textId="77777777" w:rsidR="001B56C6" w:rsidRDefault="00366D37">
      <w:pPr>
        <w:numPr>
          <w:ilvl w:val="0"/>
          <w:numId w:val="2"/>
        </w:numPr>
        <w:ind w:right="17"/>
      </w:pPr>
      <w:r>
        <w:t>Каждая диа</w:t>
      </w:r>
      <w:r>
        <w:t>грамма должна служить законченным представлением соответствующего фрагмента моделируемой предметной области. Речь идет о том, что в процессе разработки диаграммы необходимо учесть все сущности, важные с точки зрения контекста данной модели и диаграммы. Отс</w:t>
      </w:r>
      <w:r>
        <w:t xml:space="preserve">утствие тех или иных элементов на диаграмме служит признаком неполноты модели и может потребовать ее последующей доработки. </w:t>
      </w:r>
    </w:p>
    <w:p w14:paraId="2E6007BD" w14:textId="77777777" w:rsidR="001B56C6" w:rsidRDefault="00366D37">
      <w:pPr>
        <w:numPr>
          <w:ilvl w:val="0"/>
          <w:numId w:val="2"/>
        </w:numPr>
        <w:ind w:right="17"/>
      </w:pPr>
      <w:r>
        <w:t>Все сущности на диаграмме модели должны быть одного концептуального уровня. Здесь имеется в виду согласованность не только имен оди</w:t>
      </w:r>
      <w:r>
        <w:t>наковых элементов, но и возможность вложения отдельных диаграмм друг в друга для достижения полноты представлений. В случае достаточно сложных моделей систем желательно придерживаться стратегии последовательного уточнения или детализации отдельных диаграмм</w:t>
      </w:r>
      <w:r>
        <w:t xml:space="preserve">. </w:t>
      </w:r>
    </w:p>
    <w:p w14:paraId="3515B840" w14:textId="77777777" w:rsidR="001B56C6" w:rsidRDefault="00366D37">
      <w:pPr>
        <w:numPr>
          <w:ilvl w:val="0"/>
          <w:numId w:val="2"/>
        </w:numPr>
        <w:ind w:right="17"/>
      </w:pPr>
      <w:r>
        <w:t>Вся информация о сущностях должна быть явно представлена на диаграммах. Речь идет о том, что, хотя в языке UML при отсутствии некоторых символов на диаграмме могут быть использованы их значения по умолчанию (например, в случае неявного указания видимост</w:t>
      </w:r>
      <w:r>
        <w:t xml:space="preserve">и атрибутов и операций классов), необходимо стремиться к явному указанию свойств всех элементов диаграмм. </w:t>
      </w:r>
    </w:p>
    <w:p w14:paraId="1D4A39E2" w14:textId="77777777" w:rsidR="001B56C6" w:rsidRDefault="00366D37">
      <w:pPr>
        <w:numPr>
          <w:ilvl w:val="0"/>
          <w:numId w:val="2"/>
        </w:numPr>
        <w:ind w:right="17"/>
      </w:pPr>
      <w:r>
        <w:t>Диаграммы не должны содержать противоречивой информации. Противоречивость модели может служить причиной серьезнейших проблем при ее реализации и посл</w:t>
      </w:r>
      <w:r>
        <w:t>едующем использовании на практике. Например, наличие замкнутых путей при изображении отношений агрегирования или композиции приводит к ошибкам в программном коде, который будет реализовывать соответствующие классы. Наличие элементов с одинаковыми именами и</w:t>
      </w:r>
      <w:r>
        <w:t xml:space="preserve"> различными атрибутами свойств в одном пространстве имен также приводит к неоднозначной интерпретации и может служить источником проблем. </w:t>
      </w:r>
    </w:p>
    <w:p w14:paraId="439B4348" w14:textId="77777777" w:rsidR="001B56C6" w:rsidRDefault="00366D37">
      <w:pPr>
        <w:numPr>
          <w:ilvl w:val="0"/>
          <w:numId w:val="2"/>
        </w:numPr>
        <w:ind w:right="17"/>
      </w:pPr>
      <w:r>
        <w:t>Диаграммы не следует перегружать текстовой информацией. Принято считать, что визуализация модели является наиболее эф</w:t>
      </w:r>
      <w:r>
        <w:t xml:space="preserve">фективной, если она содержит минимум пояснительного текста.  </w:t>
      </w:r>
    </w:p>
    <w:p w14:paraId="3670F321" w14:textId="77777777" w:rsidR="001B56C6" w:rsidRDefault="00366D37">
      <w:pPr>
        <w:numPr>
          <w:ilvl w:val="0"/>
          <w:numId w:val="2"/>
        </w:numPr>
        <w:spacing w:after="154" w:line="240" w:lineRule="auto"/>
        <w:ind w:right="17"/>
      </w:pPr>
      <w:r>
        <w:t xml:space="preserve">Каждая диаграмма должна быть самодостаточной для правильной интерпретации всех ее элементов и понимания семантики всех используемых графических символов. </w:t>
      </w:r>
      <w:r>
        <w:rPr>
          <w:rFonts w:ascii="Verdana" w:eastAsia="Verdana" w:hAnsi="Verdana" w:cs="Verdana"/>
          <w:sz w:val="27"/>
        </w:rPr>
        <w:t xml:space="preserve"> </w:t>
      </w:r>
    </w:p>
    <w:p w14:paraId="262C07E4" w14:textId="77777777" w:rsidR="001B56C6" w:rsidRDefault="00366D37">
      <w:pPr>
        <w:numPr>
          <w:ilvl w:val="0"/>
          <w:numId w:val="2"/>
        </w:numPr>
        <w:ind w:right="17"/>
      </w:pPr>
      <w:r>
        <w:lastRenderedPageBreak/>
        <w:t>Количество типов диаграмм для конкретн</w:t>
      </w:r>
      <w:r>
        <w:t xml:space="preserve">ой модели приложения не является строго фиксированным.  </w:t>
      </w:r>
    </w:p>
    <w:p w14:paraId="02377393" w14:textId="77777777" w:rsidR="001B56C6" w:rsidRDefault="00366D37">
      <w:pPr>
        <w:spacing w:after="292" w:line="259" w:lineRule="auto"/>
        <w:ind w:left="612" w:firstLine="0"/>
        <w:jc w:val="center"/>
      </w:pPr>
      <w:r>
        <w:rPr>
          <w:b/>
        </w:rPr>
        <w:t xml:space="preserve"> </w:t>
      </w:r>
    </w:p>
    <w:p w14:paraId="2459754B" w14:textId="77777777" w:rsidR="001B56C6" w:rsidRDefault="00366D37">
      <w:pPr>
        <w:spacing w:after="301" w:line="259" w:lineRule="auto"/>
        <w:ind w:left="1443" w:hanging="10"/>
        <w:jc w:val="left"/>
      </w:pPr>
      <w:r>
        <w:rPr>
          <w:b/>
        </w:rPr>
        <w:t>Диаграмма вариантов использования (</w:t>
      </w: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 xml:space="preserve">) </w:t>
      </w:r>
    </w:p>
    <w:p w14:paraId="16F57C24" w14:textId="77777777" w:rsidR="001B56C6" w:rsidRDefault="00366D37">
      <w:pPr>
        <w:ind w:left="-15" w:right="17" w:firstLine="0"/>
      </w:pPr>
      <w:r>
        <w:t xml:space="preserve">Разработка диаграммы вариантов использования преследует цели: </w:t>
      </w:r>
    </w:p>
    <w:p w14:paraId="62A83CE7" w14:textId="77777777" w:rsidR="001B56C6" w:rsidRDefault="00366D37">
      <w:pPr>
        <w:numPr>
          <w:ilvl w:val="0"/>
          <w:numId w:val="2"/>
        </w:numPr>
        <w:ind w:right="17"/>
      </w:pPr>
      <w:r>
        <w:t xml:space="preserve">Определить общие границы и контекст моделируемой предметной области на начальных </w:t>
      </w:r>
      <w:r>
        <w:t xml:space="preserve">этапах проектирования системы. </w:t>
      </w:r>
    </w:p>
    <w:p w14:paraId="6B356339" w14:textId="77777777" w:rsidR="001B56C6" w:rsidRDefault="00366D37">
      <w:pPr>
        <w:numPr>
          <w:ilvl w:val="0"/>
          <w:numId w:val="2"/>
        </w:numPr>
        <w:ind w:right="17"/>
      </w:pPr>
      <w:r>
        <w:t xml:space="preserve">Сформулировать общие требования к функциональному поведению проектируемой системы. </w:t>
      </w:r>
    </w:p>
    <w:p w14:paraId="7A2C84D4" w14:textId="77777777" w:rsidR="001B56C6" w:rsidRDefault="00366D37">
      <w:pPr>
        <w:numPr>
          <w:ilvl w:val="0"/>
          <w:numId w:val="2"/>
        </w:numPr>
        <w:spacing w:after="154" w:line="333" w:lineRule="auto"/>
        <w:ind w:right="17"/>
      </w:pPr>
      <w:r>
        <w:t xml:space="preserve">Разработать исходную концептуальную модель системы для ее последующей детализации в форме логических и физических моделей. • Подготовить исходную документацию для взаимодействия разработчиков системы с ее заказчиками и пользователями. </w:t>
      </w:r>
    </w:p>
    <w:p w14:paraId="18F0B46D" w14:textId="77777777" w:rsidR="001B56C6" w:rsidRDefault="00366D37">
      <w:pPr>
        <w:ind w:left="-15" w:right="17"/>
      </w:pPr>
      <w:r>
        <w:t>Суть данной диаграмм</w:t>
      </w:r>
      <w:r>
        <w:t xml:space="preserve">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 </w:t>
      </w:r>
    </w:p>
    <w:p w14:paraId="6546735E" w14:textId="77777777" w:rsidR="001B56C6" w:rsidRDefault="00366D37">
      <w:pPr>
        <w:ind w:left="-15" w:right="17"/>
      </w:pPr>
      <w:r>
        <w:t>При этом актером (</w:t>
      </w:r>
      <w:proofErr w:type="spellStart"/>
      <w:r>
        <w:t>actor</w:t>
      </w:r>
      <w:proofErr w:type="spellEnd"/>
      <w:r>
        <w:t>) или действующим лицом называется любая сущность, в</w:t>
      </w:r>
      <w:r>
        <w:t xml:space="preserve">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 </w:t>
      </w:r>
    </w:p>
    <w:p w14:paraId="5AC4B8B6" w14:textId="77777777" w:rsidR="001B56C6" w:rsidRDefault="00366D37">
      <w:pPr>
        <w:ind w:left="-15" w:right="17"/>
      </w:pPr>
      <w:r>
        <w:t>В свою очередь, вариант исполь</w:t>
      </w:r>
      <w:r>
        <w:t>зования (</w:t>
      </w:r>
      <w:proofErr w:type="spellStart"/>
      <w:r>
        <w:t>usecase</w:t>
      </w:r>
      <w:proofErr w:type="spellEnd"/>
      <w:r>
        <w:t>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</w:t>
      </w:r>
      <w:r>
        <w:t xml:space="preserve">бразом будет реализовано взаимодействие актеров с системой. </w:t>
      </w:r>
    </w:p>
    <w:p w14:paraId="47EEF69B" w14:textId="77777777" w:rsidR="001B56C6" w:rsidRDefault="00366D37">
      <w:pPr>
        <w:ind w:left="-15" w:right="17"/>
      </w:pPr>
      <w:r>
        <w:t>В самом общем случае, диаграмма вариантов использования представляет собой граф специального вида, который является графической нотацией для представления конкретных вариантов использования, акте</w:t>
      </w:r>
      <w:r>
        <w:t xml:space="preserve">ров, возможно некоторых интерфейсов, и отношений между этими элементами. </w:t>
      </w:r>
    </w:p>
    <w:p w14:paraId="35778601" w14:textId="77777777" w:rsidR="001B56C6" w:rsidRDefault="00366D37">
      <w:pPr>
        <w:spacing w:after="0" w:line="259" w:lineRule="auto"/>
        <w:ind w:left="566" w:firstLine="0"/>
        <w:jc w:val="left"/>
      </w:pPr>
      <w:r>
        <w:rPr>
          <w:b/>
          <w:i/>
        </w:rPr>
        <w:t xml:space="preserve"> </w:t>
      </w:r>
    </w:p>
    <w:p w14:paraId="455CAB35" w14:textId="77777777" w:rsidR="001B56C6" w:rsidRDefault="00366D37">
      <w:pPr>
        <w:pStyle w:val="2"/>
        <w:ind w:left="561"/>
      </w:pPr>
      <w:bookmarkStart w:id="2" w:name="_Toc17398"/>
      <w:r>
        <w:lastRenderedPageBreak/>
        <w:t xml:space="preserve">Вариант использования </w:t>
      </w:r>
      <w:bookmarkEnd w:id="2"/>
    </w:p>
    <w:p w14:paraId="0F20D7BD" w14:textId="77777777" w:rsidR="001B56C6" w:rsidRDefault="00366D37">
      <w:pPr>
        <w:ind w:left="-15" w:right="17"/>
      </w:pPr>
      <w:r>
        <w:t>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сущности. Каждый вариант использов</w:t>
      </w:r>
      <w:r>
        <w:t>ания определяет последовательность действий, которые должны быть выполнены проектируемой системой при взаимодействии ее с соответствующим актером. Диаграмма вариантов может дополняться пояснительным текстом, который раскрывает смысл или семантику составляю</w:t>
      </w:r>
      <w:r>
        <w:t xml:space="preserve">щих ее компонентов. Такой пояснительный текст получил название примечания или сценария. </w:t>
      </w:r>
    </w:p>
    <w:p w14:paraId="7A012C12" w14:textId="77777777" w:rsidR="001B56C6" w:rsidRDefault="00366D37">
      <w:pPr>
        <w:spacing w:after="225"/>
        <w:ind w:left="-15" w:right="17"/>
      </w:pPr>
      <w:r>
        <w:t xml:space="preserve">Отдельный вариант использования обозначается на диаграмме эллипсом, внутри которого содержится его краткое название или имя в форме глагола с пояснительными словами. </w:t>
      </w:r>
    </w:p>
    <w:p w14:paraId="1A04BA82" w14:textId="77777777" w:rsidR="001B56C6" w:rsidRDefault="00366D37">
      <w:pPr>
        <w:spacing w:after="286" w:line="259" w:lineRule="auto"/>
        <w:ind w:left="31" w:firstLine="0"/>
        <w:jc w:val="center"/>
      </w:pPr>
      <w:r>
        <w:rPr>
          <w:noProof/>
        </w:rPr>
        <w:drawing>
          <wp:inline distT="0" distB="0" distL="0" distR="0" wp14:anchorId="70E5BD25" wp14:editId="389638D7">
            <wp:extent cx="1407160" cy="836930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73CC64" w14:textId="77777777" w:rsidR="001B56C6" w:rsidRDefault="00366D37">
      <w:pPr>
        <w:spacing w:after="325"/>
        <w:ind w:left="1526" w:right="17" w:firstLine="0"/>
      </w:pPr>
      <w:r>
        <w:t xml:space="preserve">Рис 1. Графическое обозначение варианта использования </w:t>
      </w:r>
    </w:p>
    <w:p w14:paraId="6F74F6E3" w14:textId="77777777" w:rsidR="001B56C6" w:rsidRDefault="00366D37">
      <w:pPr>
        <w:pStyle w:val="2"/>
        <w:ind w:left="561"/>
      </w:pPr>
      <w:bookmarkStart w:id="3" w:name="_Toc17399"/>
      <w:r>
        <w:t xml:space="preserve">Актеры </w:t>
      </w:r>
      <w:bookmarkEnd w:id="3"/>
    </w:p>
    <w:p w14:paraId="75304524" w14:textId="77777777" w:rsidR="001B56C6" w:rsidRDefault="00366D37">
      <w:pPr>
        <w:spacing w:after="227"/>
        <w:ind w:left="-15" w:right="17"/>
      </w:pPr>
      <w:r>
        <w:t>Актер представляет собой любую внешнюю по отношению к моделируемой системе сущность, которая взаимодействует с системой и использует ее функциональные возможности для достижения определенных</w:t>
      </w:r>
      <w:r>
        <w:t xml:space="preserve"> целей или решения частных задач. При этом актеры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актер может рассматриваться как некая отдельная роль относ</w:t>
      </w:r>
      <w:r>
        <w:t xml:space="preserve">ительно конкретного варианта использования. Стандартным графическим обозначением актера на диаграммах является фигурка «человечка», под которой записывается конкретное имя актера. </w:t>
      </w:r>
    </w:p>
    <w:p w14:paraId="57D97ED2" w14:textId="77777777" w:rsidR="001B56C6" w:rsidRDefault="00366D37">
      <w:pPr>
        <w:spacing w:after="287" w:line="259" w:lineRule="auto"/>
        <w:ind w:left="34" w:firstLine="0"/>
        <w:jc w:val="center"/>
      </w:pPr>
      <w:r>
        <w:rPr>
          <w:noProof/>
        </w:rPr>
        <w:drawing>
          <wp:inline distT="0" distB="0" distL="0" distR="0" wp14:anchorId="760F6871" wp14:editId="4826BD2C">
            <wp:extent cx="216535" cy="55181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DE32B29" w14:textId="77777777" w:rsidR="001B56C6" w:rsidRDefault="00366D37">
      <w:pPr>
        <w:spacing w:after="244" w:line="259" w:lineRule="auto"/>
        <w:ind w:left="551" w:hanging="10"/>
        <w:jc w:val="center"/>
      </w:pPr>
      <w:r>
        <w:t xml:space="preserve">Рис. 2. Графическое обозначение актера </w:t>
      </w:r>
    </w:p>
    <w:p w14:paraId="1EFB9AD0" w14:textId="77777777" w:rsidR="001B56C6" w:rsidRDefault="00366D37">
      <w:pPr>
        <w:spacing w:after="0" w:line="259" w:lineRule="auto"/>
        <w:ind w:left="566" w:firstLine="0"/>
        <w:jc w:val="left"/>
      </w:pPr>
      <w:r>
        <w:rPr>
          <w:b/>
          <w:i/>
        </w:rPr>
        <w:t xml:space="preserve"> </w:t>
      </w:r>
    </w:p>
    <w:p w14:paraId="356EEC03" w14:textId="77777777" w:rsidR="001B56C6" w:rsidRDefault="00366D37">
      <w:pPr>
        <w:pStyle w:val="2"/>
        <w:ind w:left="561"/>
      </w:pPr>
      <w:bookmarkStart w:id="4" w:name="_Toc17400"/>
      <w:r>
        <w:lastRenderedPageBreak/>
        <w:t xml:space="preserve">Интерфейсы </w:t>
      </w:r>
      <w:bookmarkEnd w:id="4"/>
    </w:p>
    <w:p w14:paraId="7B610FBE" w14:textId="77777777" w:rsidR="001B56C6" w:rsidRDefault="00366D37">
      <w:pPr>
        <w:ind w:left="-15" w:right="17"/>
      </w:pPr>
      <w:r>
        <w:t>Интерфейс (</w:t>
      </w:r>
      <w:proofErr w:type="spellStart"/>
      <w:r>
        <w:t>interface</w:t>
      </w:r>
      <w:proofErr w:type="spellEnd"/>
      <w:r>
        <w:t>) служит для спецификации параметров модели, которые видимы извне без указания их внутренней структуры. В языке UML интерфейс является классификатором и характеризует только ограниченную часть поведения моделируемой сущности. Применител</w:t>
      </w:r>
      <w:r>
        <w:t>ьно к диаграммам вариантов использования, интерфейсы определяют совокупность операций, которые обеспечивают необходимый набор сервисов или функциональности для актеров. Интерфейсы не могут содержать ни атрибутов, ни состояний, ни направленных ассоциаций. О</w:t>
      </w:r>
      <w:r>
        <w:t xml:space="preserve">ни содержат только операции без указания особенностей их реализации. Формально интерфейс эквивалентен абстрактному классу без атрибутов и методов с наличием только абстрактных операций. </w:t>
      </w:r>
    </w:p>
    <w:p w14:paraId="55A5F85D" w14:textId="77777777" w:rsidR="001B56C6" w:rsidRDefault="00366D37">
      <w:pPr>
        <w:ind w:left="-15" w:right="17"/>
      </w:pPr>
      <w:r>
        <w:t>На диаграмме вариантов использования интерфейс изображается в виде ма</w:t>
      </w:r>
      <w:r>
        <w:t xml:space="preserve">ленького круга, рядом с которым записывается его имя.  </w:t>
      </w:r>
    </w:p>
    <w:p w14:paraId="5B35E9DD" w14:textId="77777777" w:rsidR="001B56C6" w:rsidRDefault="00366D37">
      <w:pPr>
        <w:spacing w:after="184" w:line="259" w:lineRule="auto"/>
        <w:ind w:right="1414" w:firstLine="0"/>
        <w:jc w:val="right"/>
      </w:pPr>
      <w:r>
        <w:rPr>
          <w:noProof/>
        </w:rPr>
        <w:drawing>
          <wp:inline distT="0" distB="0" distL="0" distR="0" wp14:anchorId="11342039" wp14:editId="17C4D904">
            <wp:extent cx="3728085" cy="100139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59BA92" w14:textId="77777777" w:rsidR="001B56C6" w:rsidRDefault="00366D37">
      <w:pPr>
        <w:ind w:left="-15" w:right="17"/>
      </w:pPr>
      <w:r>
        <w:t xml:space="preserve">Рис. 3. Графическое изображение интерфейсов на диаграммах вариантов использования </w:t>
      </w:r>
    </w:p>
    <w:p w14:paraId="1357537A" w14:textId="77777777" w:rsidR="001B56C6" w:rsidRDefault="00366D37">
      <w:pPr>
        <w:ind w:left="-15" w:right="17"/>
      </w:pPr>
      <w:r>
        <w:t>В качестве имени может быть существительное, которое характеризует соответствующую информацию или сервис (например</w:t>
      </w:r>
      <w:r>
        <w:t xml:space="preserve">, «датчик», «сирена», «видеокамера»), но чаще строка текста (например, «запрос к базе данных», «форма ввода», «устройство подачи звукового сигнала»). Если имя записывается на английском, то оно должно начинаться с заглавной буквы I, например, </w:t>
      </w:r>
      <w:proofErr w:type="spellStart"/>
      <w:r>
        <w:t>ISecurelnform</w:t>
      </w:r>
      <w:r>
        <w:t>ation</w:t>
      </w:r>
      <w:proofErr w:type="spellEnd"/>
      <w:r>
        <w:t xml:space="preserve">, </w:t>
      </w:r>
      <w:proofErr w:type="spellStart"/>
      <w:r>
        <w:t>ISensor</w:t>
      </w:r>
      <w:proofErr w:type="spellEnd"/>
      <w:r>
        <w:t xml:space="preserve">.  </w:t>
      </w:r>
    </w:p>
    <w:p w14:paraId="182A1A08" w14:textId="77777777" w:rsidR="001B56C6" w:rsidRDefault="00366D37">
      <w:pPr>
        <w:ind w:left="-15" w:right="17"/>
      </w:pPr>
      <w:r>
        <w:t>Графический символ отдельного интерфейса может соединяться на диаграмме сплошной линией с тем вариантом использования, который его поддерживает. Сплошная линия в этом случае указывает на тот факт, что связанный с интерфейсом вариант испол</w:t>
      </w:r>
      <w:r>
        <w:t>ьзования должен реализовывать все операции, необходимые для данного интерфейса, а возможно и больше (рис. 4а). Кроме этого, интерфейсы могут соединяться с вариантами использования пунктирной линией со стрелкой (рис. 4б), означающей, что вариант использован</w:t>
      </w:r>
      <w:r>
        <w:t xml:space="preserve">ия предназначен для спецификации только того сервиса, который необходим для реализации данного интерфейса. </w:t>
      </w:r>
    </w:p>
    <w:p w14:paraId="22356CEA" w14:textId="77777777" w:rsidR="001B56C6" w:rsidRDefault="00366D37">
      <w:pPr>
        <w:spacing w:after="186" w:line="259" w:lineRule="auto"/>
        <w:ind w:right="600" w:firstLine="0"/>
        <w:jc w:val="right"/>
      </w:pPr>
      <w:r>
        <w:rPr>
          <w:noProof/>
        </w:rPr>
        <w:lastRenderedPageBreak/>
        <w:drawing>
          <wp:inline distT="0" distB="0" distL="0" distR="0" wp14:anchorId="75C62BAB" wp14:editId="4E862852">
            <wp:extent cx="4762500" cy="836930"/>
            <wp:effectExtent l="0" t="0" r="0" b="0"/>
            <wp:docPr id="796" name="Picture 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Picture 7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015D6" w14:textId="77777777" w:rsidR="001B56C6" w:rsidRDefault="00366D37">
      <w:pPr>
        <w:spacing w:after="323"/>
        <w:ind w:left="-15" w:right="17"/>
      </w:pPr>
      <w:r>
        <w:t xml:space="preserve">Рис. 4. Графическое изображение взаимосвязей интерфейсов с вариантами использования </w:t>
      </w:r>
    </w:p>
    <w:p w14:paraId="7672A1DC" w14:textId="77777777" w:rsidR="001B56C6" w:rsidRDefault="00366D37">
      <w:pPr>
        <w:pStyle w:val="2"/>
        <w:ind w:left="561"/>
      </w:pPr>
      <w:bookmarkStart w:id="5" w:name="_Toc17401"/>
      <w:r>
        <w:t xml:space="preserve"> Примечания </w:t>
      </w:r>
      <w:bookmarkEnd w:id="5"/>
    </w:p>
    <w:p w14:paraId="26B85D26" w14:textId="77777777" w:rsidR="001B56C6" w:rsidRDefault="00366D37">
      <w:pPr>
        <w:ind w:left="-15" w:right="17"/>
      </w:pPr>
      <w:r>
        <w:t>Примечания (</w:t>
      </w:r>
      <w:proofErr w:type="spellStart"/>
      <w:r>
        <w:t>notes</w:t>
      </w:r>
      <w:proofErr w:type="spellEnd"/>
      <w:r>
        <w:t>) в языке UML предназначены дл</w:t>
      </w:r>
      <w:r>
        <w:t xml:space="preserve">я включения в модель произвольной текстовой информации, имеющей непосредственное отношение к контексту разрабатываемого проекта. В качестве такой информации могут быть комментарии разработчика (например, дата и версия разработки диаграммы или ее отдельных </w:t>
      </w:r>
      <w:r>
        <w:t xml:space="preserve">компонентов), ограничения (например, на значения отдельных связей или экземпляры сущностей) и помеченные значения. Применительно к диаграммам вариантов использования примечание может носить самую общую информацию, относящуюся к общему контексту системы. </w:t>
      </w:r>
    </w:p>
    <w:p w14:paraId="09DA47C2" w14:textId="77777777" w:rsidR="001B56C6" w:rsidRDefault="00366D37">
      <w:pPr>
        <w:ind w:left="-15" w:right="17"/>
      </w:pPr>
      <w:r>
        <w:t>Г</w:t>
      </w:r>
      <w:r>
        <w:t>рафически примечания обозначаются прямоугольником с «загнутым» верхним правым уголком (рис. 5). Внутри прямоугольника содержится текст примечания. Примечание может относиться к любому элементу диаграммы, в этом случае их соединяет пунктирная линия. Если пр</w:t>
      </w:r>
      <w:r>
        <w:t xml:space="preserve">имечание относится к нескольким элементам, то от него проводятся, соответственно, несколько линий. Разумеется, примечания могут присутствовать не только на диаграмме вариантов использования, но и на других канонических диаграммах. </w:t>
      </w:r>
    </w:p>
    <w:p w14:paraId="15FFA5DC" w14:textId="77777777" w:rsidR="001B56C6" w:rsidRDefault="00366D37">
      <w:pPr>
        <w:spacing w:after="182" w:line="259" w:lineRule="auto"/>
        <w:ind w:right="941" w:firstLine="0"/>
        <w:jc w:val="right"/>
      </w:pPr>
      <w:r>
        <w:rPr>
          <w:noProof/>
        </w:rPr>
        <w:drawing>
          <wp:inline distT="0" distB="0" distL="0" distR="0" wp14:anchorId="0BC5AC88" wp14:editId="39788F9C">
            <wp:extent cx="4329430" cy="192468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8AAE3C" w14:textId="77777777" w:rsidR="001B56C6" w:rsidRDefault="00366D37">
      <w:pPr>
        <w:spacing w:after="306" w:line="259" w:lineRule="auto"/>
        <w:ind w:left="612" w:firstLine="0"/>
        <w:jc w:val="center"/>
      </w:pPr>
      <w:r>
        <w:t xml:space="preserve"> </w:t>
      </w:r>
    </w:p>
    <w:p w14:paraId="624AE7F2" w14:textId="77777777" w:rsidR="001B56C6" w:rsidRDefault="00366D37">
      <w:pPr>
        <w:ind w:left="2386" w:right="17" w:firstLine="0"/>
      </w:pPr>
      <w:r>
        <w:t xml:space="preserve">Рис. 5. Примеры примечаний в языке UML </w:t>
      </w:r>
    </w:p>
    <w:p w14:paraId="6EB118EF" w14:textId="77777777" w:rsidR="001B56C6" w:rsidRDefault="00366D37">
      <w:pPr>
        <w:pStyle w:val="2"/>
        <w:ind w:left="561"/>
      </w:pPr>
      <w:bookmarkStart w:id="6" w:name="_Toc17402"/>
      <w:r>
        <w:lastRenderedPageBreak/>
        <w:t xml:space="preserve">Отношения на диаграмме вариантов использования </w:t>
      </w:r>
      <w:bookmarkEnd w:id="6"/>
    </w:p>
    <w:p w14:paraId="1B1689DA" w14:textId="77777777" w:rsidR="001B56C6" w:rsidRDefault="00366D37">
      <w:pPr>
        <w:ind w:left="-15" w:right="17"/>
      </w:pPr>
      <w:r>
        <w:t>Между компонентами диаграммы вариантов использования могут существовать различные отношения, которые описывают взаимодействие экземпляров одних актеров и вариантов испо</w:t>
      </w:r>
      <w:r>
        <w:t xml:space="preserve">льзования с экземплярами других актеров и вариантов.  </w:t>
      </w:r>
    </w:p>
    <w:p w14:paraId="4AB341F1" w14:textId="77777777" w:rsidR="001B56C6" w:rsidRDefault="00366D37">
      <w:pPr>
        <w:ind w:left="-15" w:right="17"/>
      </w:pPr>
      <w:r>
        <w:t>Один актер может взаимодействовать с несколькими вариантами использования. В этом случае этот актер обращается к нескольким сервисам данной системы. В свою очередь один вариант использования может взаи</w:t>
      </w:r>
      <w:r>
        <w:t>модействовать с несколькими актерами, предоставляя для всех них свой сервис. Следует заметить, что два варианта использования, определенные для одной и той же сущности, не могут взаимодействовать друг с другом, поскольку каждый из них самостоятельно описыв</w:t>
      </w:r>
      <w:r>
        <w:t>ает законченный вариант использования этой сущности. Более того, варианты использования всегда предусматривают некоторые сигналы или сообщения, когда взаимодействуют с актерами за пределами системы. В то же время могут быть определены другие способы для вз</w:t>
      </w:r>
      <w:r>
        <w:t xml:space="preserve">аимодействия с элементами внутри системы. </w:t>
      </w:r>
    </w:p>
    <w:p w14:paraId="59F59AE8" w14:textId="77777777" w:rsidR="001B56C6" w:rsidRDefault="00366D37">
      <w:pPr>
        <w:spacing w:after="288"/>
        <w:ind w:left="-15" w:right="17"/>
      </w:pPr>
      <w:r>
        <w:t xml:space="preserve">В языке UML имеется несколько стандартных видов отношений между актерами и вариантами использования: </w:t>
      </w:r>
    </w:p>
    <w:p w14:paraId="3E44A6C0" w14:textId="77777777" w:rsidR="001B56C6" w:rsidRDefault="00366D37">
      <w:pPr>
        <w:numPr>
          <w:ilvl w:val="0"/>
          <w:numId w:val="3"/>
        </w:numPr>
        <w:spacing w:after="294"/>
        <w:ind w:right="17" w:hanging="168"/>
      </w:pPr>
      <w:r>
        <w:t>Отношение ассоциации (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) </w:t>
      </w:r>
    </w:p>
    <w:p w14:paraId="6ABDDFE0" w14:textId="77777777" w:rsidR="001B56C6" w:rsidRDefault="00366D37">
      <w:pPr>
        <w:numPr>
          <w:ilvl w:val="0"/>
          <w:numId w:val="3"/>
        </w:numPr>
        <w:spacing w:after="289"/>
        <w:ind w:right="17" w:hanging="168"/>
      </w:pPr>
      <w:r>
        <w:t>Отношение расширения (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) </w:t>
      </w:r>
    </w:p>
    <w:p w14:paraId="11428332" w14:textId="77777777" w:rsidR="001B56C6" w:rsidRDefault="00366D37">
      <w:pPr>
        <w:numPr>
          <w:ilvl w:val="0"/>
          <w:numId w:val="3"/>
        </w:numPr>
        <w:spacing w:after="293"/>
        <w:ind w:right="17" w:hanging="168"/>
      </w:pPr>
      <w:r>
        <w:t>Отношение обобщени</w:t>
      </w:r>
      <w:r>
        <w:t>я (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) </w:t>
      </w:r>
    </w:p>
    <w:p w14:paraId="3FAFE171" w14:textId="77777777" w:rsidR="001B56C6" w:rsidRDefault="00366D37">
      <w:pPr>
        <w:numPr>
          <w:ilvl w:val="0"/>
          <w:numId w:val="3"/>
        </w:numPr>
        <w:ind w:right="17" w:hanging="168"/>
      </w:pPr>
      <w:r>
        <w:t>Отношение включения (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) </w:t>
      </w:r>
    </w:p>
    <w:p w14:paraId="59688271" w14:textId="77777777" w:rsidR="001B56C6" w:rsidRDefault="00366D37">
      <w:pPr>
        <w:spacing w:after="318"/>
        <w:ind w:left="-15" w:right="17"/>
      </w:pPr>
      <w:r>
        <w:t xml:space="preserve">При этом общие свойства вариантов использования могут быть представлены тремя различными способами, а именно с помощью отношений расширения, обобщения и включения. </w:t>
      </w:r>
    </w:p>
    <w:p w14:paraId="19611374" w14:textId="77777777" w:rsidR="001B56C6" w:rsidRDefault="00366D37">
      <w:pPr>
        <w:pStyle w:val="3"/>
        <w:ind w:left="561"/>
      </w:pPr>
      <w:bookmarkStart w:id="7" w:name="_Toc17403"/>
      <w:r>
        <w:t xml:space="preserve">Отношение ассоциации </w:t>
      </w:r>
      <w:bookmarkEnd w:id="7"/>
    </w:p>
    <w:p w14:paraId="3C33F9EB" w14:textId="77777777" w:rsidR="001B56C6" w:rsidRDefault="00366D37">
      <w:pPr>
        <w:ind w:left="-15" w:right="17"/>
      </w:pPr>
      <w:r>
        <w:t xml:space="preserve">Отношение ассоциации является одним из фундаментальных понятий в языке UML и в той или иной степени используется при построении всех графических моделей систем в форме канонических диаграмм. </w:t>
      </w:r>
    </w:p>
    <w:p w14:paraId="31078FBA" w14:textId="77777777" w:rsidR="001B56C6" w:rsidRDefault="00366D37">
      <w:pPr>
        <w:ind w:left="-15" w:right="17"/>
      </w:pPr>
      <w:r>
        <w:t>Применительно к диаграммам вариантов испол</w:t>
      </w:r>
      <w:r>
        <w:t xml:space="preserve">ьзования оно служит для обозначения специфической роли актера в отдельном варианте использования. Другими словами, ассоциация специфицирует семантические особенности </w:t>
      </w:r>
      <w:r>
        <w:lastRenderedPageBreak/>
        <w:t>взаимодействия актеров и вариантов использования в графической модели системы. Таким образ</w:t>
      </w:r>
      <w:r>
        <w:t>ом, это отношение устанавливает, какую конкретную роль играет актер при взаимодействии с экземпляром варианта использования. На диаграмме вариантов использования, так же как и на других диаграммах, отношение ассоциации обозначается сплошной линией между ак</w:t>
      </w:r>
      <w:r>
        <w:t xml:space="preserve">тером и вариантом использования. Эта линия может иметь дополнительные условные обозначения, такие, например, как имя и кратность (рис. 6). </w:t>
      </w:r>
    </w:p>
    <w:p w14:paraId="0A21A6DE" w14:textId="77777777" w:rsidR="001B56C6" w:rsidRDefault="00366D37">
      <w:pPr>
        <w:spacing w:after="186" w:line="259" w:lineRule="auto"/>
        <w:ind w:left="609" w:firstLine="0"/>
        <w:jc w:val="center"/>
      </w:pPr>
      <w:r>
        <w:rPr>
          <w:noProof/>
        </w:rPr>
        <w:drawing>
          <wp:inline distT="0" distB="0" distL="0" distR="0" wp14:anchorId="612A21F8" wp14:editId="2866202E">
            <wp:extent cx="2689860" cy="733425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B5363" w14:textId="77777777" w:rsidR="001B56C6" w:rsidRDefault="00366D37">
      <w:pPr>
        <w:spacing w:after="315"/>
        <w:ind w:left="-15" w:right="17"/>
      </w:pPr>
      <w:r>
        <w:t xml:space="preserve">Рис. 6. Пример графического представления отношения ассоциации между актером и вариантом использования </w:t>
      </w:r>
    </w:p>
    <w:p w14:paraId="758AD467" w14:textId="77777777" w:rsidR="001B56C6" w:rsidRDefault="00366D37">
      <w:pPr>
        <w:pStyle w:val="3"/>
        <w:ind w:left="561"/>
      </w:pPr>
      <w:bookmarkStart w:id="8" w:name="_Toc17404"/>
      <w:r>
        <w:t>Отношение</w:t>
      </w:r>
      <w:r>
        <w:t xml:space="preserve"> расширения </w:t>
      </w:r>
      <w:bookmarkEnd w:id="8"/>
    </w:p>
    <w:p w14:paraId="6A0372A5" w14:textId="77777777" w:rsidR="001B56C6" w:rsidRDefault="00366D37">
      <w:pPr>
        <w:ind w:left="-15" w:right="17"/>
      </w:pPr>
      <w:r>
        <w:t>Отношение расширения определяет взаимосвязь экземпляров отдельного варианта использования с более общим вариантом, свойства которого определяются на основе способа совместного объединения данных экземпляров. В метамодели отношение расширения я</w:t>
      </w:r>
      <w:r>
        <w:t>вляется направленным и указывает, что применительно к отдельным примерам некоторого варианта использования должны быть выполнены конкретные условия, определенные для расширения данного варианта использования. Так, если имеет место отношение расширения от в</w:t>
      </w:r>
      <w:r>
        <w:t xml:space="preserve">арианта использования А к варианту использования В, то это означает, что свойства экземпляра варианта использования В могут быть дополнены благодаря наличию свойств у расширенного варианта использования А. </w:t>
      </w:r>
    </w:p>
    <w:p w14:paraId="21520E44" w14:textId="77777777" w:rsidR="001B56C6" w:rsidRDefault="00366D37">
      <w:pPr>
        <w:ind w:left="-15" w:right="17"/>
      </w:pPr>
      <w:r>
        <w:t xml:space="preserve">Отношение расширения между вариантами использования обозначается пунктирной линией со стрелкой (вариант отношения зависимости), направленной от того варианта использования, который является расширением для исходного варианта использования. Данная линия со </w:t>
      </w:r>
      <w:r>
        <w:t>стрелкой помечается ключевым словом «</w:t>
      </w:r>
      <w:proofErr w:type="spellStart"/>
      <w:r>
        <w:t>extend</w:t>
      </w:r>
      <w:proofErr w:type="spellEnd"/>
      <w:r>
        <w:t xml:space="preserve">» («расширяет»), как показано на рис. 7. </w:t>
      </w:r>
    </w:p>
    <w:p w14:paraId="63FA16E0" w14:textId="77777777" w:rsidR="001B56C6" w:rsidRDefault="00366D37">
      <w:pPr>
        <w:spacing w:after="251" w:line="259" w:lineRule="auto"/>
        <w:ind w:left="566" w:firstLine="0"/>
        <w:jc w:val="left"/>
      </w:pPr>
      <w:r>
        <w:t xml:space="preserve"> </w:t>
      </w:r>
    </w:p>
    <w:p w14:paraId="0C4C76DB" w14:textId="77777777" w:rsidR="001B56C6" w:rsidRDefault="00366D37">
      <w:pPr>
        <w:spacing w:after="251" w:line="259" w:lineRule="auto"/>
        <w:ind w:left="566" w:firstLine="0"/>
        <w:jc w:val="left"/>
      </w:pPr>
      <w:r>
        <w:t xml:space="preserve"> </w:t>
      </w:r>
    </w:p>
    <w:p w14:paraId="6C785D1D" w14:textId="77777777" w:rsidR="001B56C6" w:rsidRDefault="00366D37">
      <w:pPr>
        <w:spacing w:after="0" w:line="259" w:lineRule="auto"/>
        <w:ind w:left="566" w:firstLine="0"/>
        <w:jc w:val="left"/>
      </w:pPr>
      <w:r>
        <w:t xml:space="preserve"> </w:t>
      </w:r>
    </w:p>
    <w:p w14:paraId="60990C28" w14:textId="77777777" w:rsidR="001B56C6" w:rsidRDefault="00366D37">
      <w:pPr>
        <w:spacing w:after="232" w:line="259" w:lineRule="auto"/>
        <w:ind w:right="1042" w:firstLine="0"/>
        <w:jc w:val="right"/>
      </w:pPr>
      <w:r>
        <w:rPr>
          <w:noProof/>
        </w:rPr>
        <w:lastRenderedPageBreak/>
        <w:drawing>
          <wp:inline distT="0" distB="0" distL="0" distR="0" wp14:anchorId="70ED4C91" wp14:editId="5A9F37EE">
            <wp:extent cx="4200525" cy="525780"/>
            <wp:effectExtent l="0" t="0" r="0" b="0"/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7446A7" w14:textId="77777777" w:rsidR="001B56C6" w:rsidRDefault="00366D37">
      <w:pPr>
        <w:spacing w:after="244" w:line="259" w:lineRule="auto"/>
        <w:ind w:left="551" w:right="1" w:hanging="10"/>
        <w:jc w:val="center"/>
      </w:pPr>
      <w:r>
        <w:t xml:space="preserve">или </w:t>
      </w:r>
    </w:p>
    <w:p w14:paraId="09C752A2" w14:textId="77777777" w:rsidR="001B56C6" w:rsidRDefault="00366D37">
      <w:pPr>
        <w:spacing w:after="186" w:line="259" w:lineRule="auto"/>
        <w:ind w:right="1042" w:firstLine="0"/>
        <w:jc w:val="right"/>
      </w:pPr>
      <w:r>
        <w:rPr>
          <w:noProof/>
        </w:rPr>
        <w:drawing>
          <wp:inline distT="0" distB="0" distL="0" distR="0" wp14:anchorId="29319CF9" wp14:editId="6F5FCB6E">
            <wp:extent cx="4200525" cy="1449070"/>
            <wp:effectExtent l="0" t="0" r="0" b="0"/>
            <wp:docPr id="1081" name="Picture 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B9BBC9" w14:textId="77777777" w:rsidR="001B56C6" w:rsidRDefault="00366D37">
      <w:pPr>
        <w:ind w:left="-15" w:right="17"/>
      </w:pPr>
      <w:r>
        <w:t xml:space="preserve">Рис. 7. Пример графического изображения отношения расширения между вариантами использования </w:t>
      </w:r>
    </w:p>
    <w:p w14:paraId="7665EAED" w14:textId="77777777" w:rsidR="001B56C6" w:rsidRDefault="00366D37">
      <w:pPr>
        <w:ind w:left="-15" w:right="17"/>
      </w:pPr>
      <w:r>
        <w:t xml:space="preserve">Отношение расширения отмечает тот факт, что один из вариантов использования может присоединять к своему поведению некоторое дополнительное поведение, определенное </w:t>
      </w:r>
      <w:r>
        <w:t>для другого варианта использования. Данное отношение включает в себя некоторое условие и ссылки на точки расширения в базовом варианте использования. Чтобы расширение имело место, должно быть выполнено определенное условие данного отношения. Ссылки на точк</w:t>
      </w:r>
      <w:r>
        <w:t xml:space="preserve">и расширения определяют те места в базовом варианте использования, в которые должно быть помещено соответствующее расширение при выполнении условия. </w:t>
      </w:r>
    </w:p>
    <w:p w14:paraId="3EF28F4B" w14:textId="77777777" w:rsidR="001B56C6" w:rsidRDefault="00366D37">
      <w:pPr>
        <w:spacing w:after="318"/>
        <w:ind w:left="-15" w:right="17"/>
      </w:pPr>
      <w:r>
        <w:t>Один из вариантов использования может быть расширением для нескольких базовых вариантов, а также иметь в к</w:t>
      </w:r>
      <w:r>
        <w:t xml:space="preserve">ачестве собственных расширений несколько других вариантов. Базовый вариант использования может дополнительно никак не зависеть от своих расширений. </w:t>
      </w:r>
    </w:p>
    <w:p w14:paraId="7A6FFA32" w14:textId="77777777" w:rsidR="001B56C6" w:rsidRDefault="00366D37">
      <w:pPr>
        <w:pStyle w:val="3"/>
        <w:ind w:left="561"/>
      </w:pPr>
      <w:bookmarkStart w:id="9" w:name="_Toc17405"/>
      <w:r>
        <w:t xml:space="preserve">Отношение обобщения </w:t>
      </w:r>
      <w:bookmarkEnd w:id="9"/>
    </w:p>
    <w:p w14:paraId="34DE5B15" w14:textId="77777777" w:rsidR="001B56C6" w:rsidRDefault="00366D37">
      <w:pPr>
        <w:spacing w:after="216"/>
        <w:ind w:left="-15" w:right="17"/>
      </w:pPr>
      <w:r>
        <w:t>Отношение обобщения служит для указания того факта, что некоторый вариант использовани</w:t>
      </w:r>
      <w:r>
        <w:t>я А может быть обобщен до варианта использования В. В этом случае вариант А будет являться специализацией варианта В. При этом В называется предком или родителем по отношению А, а вариант А – потомком по отношению к варианту использования В. Следует подчер</w:t>
      </w:r>
      <w:r>
        <w:t xml:space="preserve">кнуть, что потомок наследует все свойства и поведение своего родителя, а также может быть дополнен новыми свойствами и особенностями поведения. Графически данное отношение обозначается сплошной линией со стрелкой в форме </w:t>
      </w:r>
      <w:proofErr w:type="spellStart"/>
      <w:r>
        <w:t>незакрашенного</w:t>
      </w:r>
      <w:proofErr w:type="spellEnd"/>
      <w:r>
        <w:t xml:space="preserve"> треугольника, котора</w:t>
      </w:r>
      <w:r>
        <w:t xml:space="preserve">я указывает на родительский </w:t>
      </w:r>
      <w:r>
        <w:lastRenderedPageBreak/>
        <w:t xml:space="preserve">вариант использования (рис. 8). Эта линия со стрелкой имеет специальное название – стрелка «обобщение». </w:t>
      </w:r>
    </w:p>
    <w:p w14:paraId="5159057A" w14:textId="77777777" w:rsidR="001B56C6" w:rsidRDefault="00366D37">
      <w:pPr>
        <w:spacing w:after="241" w:line="259" w:lineRule="auto"/>
        <w:ind w:right="1049" w:firstLine="0"/>
        <w:jc w:val="right"/>
      </w:pPr>
      <w:r>
        <w:rPr>
          <w:noProof/>
        </w:rPr>
        <w:drawing>
          <wp:inline distT="0" distB="0" distL="0" distR="0" wp14:anchorId="490C2609" wp14:editId="721BF079">
            <wp:extent cx="4191000" cy="525780"/>
            <wp:effectExtent l="0" t="0" r="0" b="0"/>
            <wp:docPr id="1162" name="Picture 1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Picture 11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33F2C8" w14:textId="77777777" w:rsidR="001B56C6" w:rsidRDefault="00366D37">
      <w:pPr>
        <w:ind w:left="-15" w:right="17"/>
      </w:pPr>
      <w:r>
        <w:t xml:space="preserve">Рис. 8. Пример графического изображения отношения обобщения между вариантами использования </w:t>
      </w:r>
    </w:p>
    <w:p w14:paraId="66F5DE36" w14:textId="77777777" w:rsidR="001B56C6" w:rsidRDefault="00366D37">
      <w:pPr>
        <w:ind w:left="-15" w:right="17"/>
      </w:pPr>
      <w:r>
        <w:t>Отношение обобщения между ва</w:t>
      </w:r>
      <w:r>
        <w:t>риантами использования применяется в том случае, когда необходимо отметить, что дочерние варианты использования обладают всеми атрибутами и особенностями поведения родительских вариантов. При этом дочерние варианты использования участвуют во всех отношения</w:t>
      </w:r>
      <w:r>
        <w:t xml:space="preserve">х родительских вариантов. В свою очередь, дочерние варианты могут наделяться новыми свойствами поведения, которые отсутствуют у родительских вариантов использования, а также уточнять или модифицировать наследуемые от них свойства поведения. </w:t>
      </w:r>
    </w:p>
    <w:p w14:paraId="015AAB9E" w14:textId="77777777" w:rsidR="001B56C6" w:rsidRDefault="00366D37">
      <w:pPr>
        <w:ind w:left="-15" w:right="17"/>
      </w:pPr>
      <w:r>
        <w:t xml:space="preserve">Применительно </w:t>
      </w:r>
      <w:r>
        <w:t>к данному отношению, один вариант использования может иметь несколько родительских вариантов. В этом случае реализуется множественное наследование свойств и поведения отношения предков: С другой стороны, один вариант использования может быть предком для не</w:t>
      </w:r>
      <w:r>
        <w:t xml:space="preserve">скольких дочерних вариантов, что соответствует таксономическому характеру отношения обобщения. </w:t>
      </w:r>
    </w:p>
    <w:p w14:paraId="0E767264" w14:textId="77777777" w:rsidR="001B56C6" w:rsidRDefault="00366D37">
      <w:pPr>
        <w:ind w:left="-15" w:right="17"/>
      </w:pPr>
      <w:r>
        <w:t>Между отдельными актерами также может существовать отношение обобщения. Данное отношение является направленным и указывает на факт специализации одних актеров о</w:t>
      </w:r>
      <w:r>
        <w:t>тносительно других. Например, отношение обобщения от актера А к актеру В отмечает тот факт, что каждый экземпляр актера А является одновременно экземпляром актера В и обладает всеми его свойствами. В этом случае актер В является родителем по отношению к ак</w:t>
      </w:r>
      <w:r>
        <w:t xml:space="preserve">теру А, а актер А, соответственно, потомком актера В. При этом актер А обладает способностью играть такое же множество ролей, что и актер В. Графически данное отношение также обозначается стрелкой обобщения, т. е. сплошной линией со стрелкой в форме </w:t>
      </w:r>
      <w:proofErr w:type="spellStart"/>
      <w:r>
        <w:t>незакр</w:t>
      </w:r>
      <w:r>
        <w:t>ашенного</w:t>
      </w:r>
      <w:proofErr w:type="spellEnd"/>
      <w:r>
        <w:t xml:space="preserve"> треугольника, которая указывает на родительского актера (рис. 9). </w:t>
      </w:r>
    </w:p>
    <w:p w14:paraId="710F1D53" w14:textId="77777777" w:rsidR="001B56C6" w:rsidRDefault="00366D37">
      <w:pPr>
        <w:spacing w:after="251" w:line="259" w:lineRule="auto"/>
        <w:ind w:left="566" w:firstLine="0"/>
        <w:jc w:val="left"/>
      </w:pPr>
      <w:r>
        <w:t xml:space="preserve"> </w:t>
      </w:r>
    </w:p>
    <w:p w14:paraId="6BE4EAEE" w14:textId="77777777" w:rsidR="001B56C6" w:rsidRDefault="00366D37">
      <w:pPr>
        <w:spacing w:after="0" w:line="259" w:lineRule="auto"/>
        <w:ind w:left="566" w:firstLine="0"/>
        <w:jc w:val="left"/>
      </w:pPr>
      <w:r>
        <w:t xml:space="preserve"> </w:t>
      </w:r>
    </w:p>
    <w:p w14:paraId="481592BD" w14:textId="77777777" w:rsidR="001B56C6" w:rsidRDefault="00366D37">
      <w:pPr>
        <w:spacing w:after="241" w:line="259" w:lineRule="auto"/>
        <w:ind w:left="610" w:firstLine="0"/>
        <w:jc w:val="center"/>
      </w:pPr>
      <w:r>
        <w:rPr>
          <w:noProof/>
        </w:rPr>
        <w:lastRenderedPageBreak/>
        <w:drawing>
          <wp:inline distT="0" distB="0" distL="0" distR="0" wp14:anchorId="34E53D8E" wp14:editId="59774421">
            <wp:extent cx="2026920" cy="889000"/>
            <wp:effectExtent l="0" t="0" r="0" b="0"/>
            <wp:docPr id="1245" name="Picture 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Picture 12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AB343F" w14:textId="77777777" w:rsidR="001B56C6" w:rsidRDefault="00366D37">
      <w:pPr>
        <w:spacing w:after="315"/>
        <w:ind w:left="-15" w:right="17"/>
      </w:pPr>
      <w:r>
        <w:t xml:space="preserve">Рис. 9. Пример графического изображения отношения обобщения между актерами </w:t>
      </w:r>
    </w:p>
    <w:p w14:paraId="0900620E" w14:textId="77777777" w:rsidR="001B56C6" w:rsidRDefault="00366D37">
      <w:pPr>
        <w:pStyle w:val="3"/>
        <w:spacing w:after="299"/>
        <w:ind w:left="561"/>
      </w:pPr>
      <w:bookmarkStart w:id="10" w:name="_Toc17406"/>
      <w:r>
        <w:t xml:space="preserve">Отношение включения </w:t>
      </w:r>
      <w:bookmarkEnd w:id="10"/>
    </w:p>
    <w:p w14:paraId="6EBE6EA7" w14:textId="77777777" w:rsidR="001B56C6" w:rsidRDefault="00366D37">
      <w:pPr>
        <w:ind w:left="-15" w:right="17"/>
      </w:pPr>
      <w:r>
        <w:t>Отношение включения между двумя вариантами использования указывает,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использования. Данное отношен</w:t>
      </w:r>
      <w:r>
        <w:t xml:space="preserve">ие является направленным бинарным отношением в том смысле, что пара экземпляров вариантов использования всегда упорядочена в отношении включения. </w:t>
      </w:r>
    </w:p>
    <w:p w14:paraId="1AA7E605" w14:textId="77777777" w:rsidR="001B56C6" w:rsidRDefault="00366D37">
      <w:pPr>
        <w:ind w:left="-15" w:right="17"/>
      </w:pPr>
      <w:r>
        <w:t>Отношение включения, направленное от варианта использования А к варианту использования В, указывает, что кажд</w:t>
      </w:r>
      <w:r>
        <w:t>ый экземпляр варианта А включает в себя функциональные свойства, заданные для варианта В. Эти свойства специализируют поведение соответствующего варианта А на данной диаграмме. Графически данное отношение обозначается пунктирной линией со стрелкой (вариант</w:t>
      </w:r>
      <w:r>
        <w:t xml:space="preserve"> отношения зависимости), направленной от базового варианта использования к включаемому. При этом данная линия со стрелкой помечается ключевым словом «</w:t>
      </w:r>
      <w:proofErr w:type="spellStart"/>
      <w:r>
        <w:t>include</w:t>
      </w:r>
      <w:proofErr w:type="spellEnd"/>
      <w:r>
        <w:t xml:space="preserve">» («включает»), как показано на рис. 10. </w:t>
      </w:r>
    </w:p>
    <w:p w14:paraId="36301047" w14:textId="77777777" w:rsidR="001B56C6" w:rsidRDefault="00366D37">
      <w:pPr>
        <w:spacing w:after="238" w:line="259" w:lineRule="auto"/>
        <w:ind w:right="1028" w:firstLine="0"/>
        <w:jc w:val="right"/>
      </w:pPr>
      <w:r>
        <w:rPr>
          <w:noProof/>
        </w:rPr>
        <w:drawing>
          <wp:inline distT="0" distB="0" distL="0" distR="0" wp14:anchorId="4F7D9422" wp14:editId="1FA8B6A4">
            <wp:extent cx="4220210" cy="544195"/>
            <wp:effectExtent l="0" t="0" r="0" b="0"/>
            <wp:docPr id="1299" name="Picture 1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Picture 12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D520D" w14:textId="77777777" w:rsidR="001B56C6" w:rsidRDefault="00366D37">
      <w:pPr>
        <w:ind w:left="-15" w:right="17"/>
      </w:pPr>
      <w:r>
        <w:t>Рис. 10. Пример графического изображения отношения вкл</w:t>
      </w:r>
      <w:r>
        <w:t xml:space="preserve">ючения между вариантами использования </w:t>
      </w:r>
    </w:p>
    <w:p w14:paraId="6771A9E4" w14:textId="77777777" w:rsidR="001B56C6" w:rsidRDefault="00366D37">
      <w:pPr>
        <w:pStyle w:val="1"/>
        <w:spacing w:after="0" w:line="488" w:lineRule="auto"/>
        <w:ind w:left="566" w:firstLine="665"/>
        <w:jc w:val="left"/>
      </w:pPr>
      <w:bookmarkStart w:id="11" w:name="_Toc17407"/>
      <w:r>
        <w:rPr>
          <w:b/>
          <w:color w:val="FF0000"/>
        </w:rPr>
        <w:t xml:space="preserve">Пример построения диаграммы вариантов использования </w:t>
      </w:r>
      <w:bookmarkEnd w:id="11"/>
    </w:p>
    <w:p w14:paraId="0E8F82B2" w14:textId="77777777" w:rsidR="001B56C6" w:rsidRDefault="00366D37">
      <w:pPr>
        <w:spacing w:after="0" w:line="488" w:lineRule="auto"/>
        <w:ind w:left="566" w:firstLine="665"/>
        <w:jc w:val="left"/>
      </w:pPr>
      <w:r>
        <w:rPr>
          <w:b/>
        </w:rPr>
        <w:t xml:space="preserve">Моделирование системы продажи товаров по каталогу. </w:t>
      </w:r>
    </w:p>
    <w:p w14:paraId="3295AB99" w14:textId="77777777" w:rsidR="001B56C6" w:rsidRDefault="00366D37">
      <w:pPr>
        <w:spacing w:after="317"/>
        <w:ind w:left="566" w:right="17" w:firstLine="0"/>
      </w:pPr>
      <w:r>
        <w:t xml:space="preserve">Основные этапы моделирования: </w:t>
      </w:r>
    </w:p>
    <w:p w14:paraId="32E4EA9E" w14:textId="77777777" w:rsidR="001B56C6" w:rsidRDefault="00366D37">
      <w:pPr>
        <w:pStyle w:val="5"/>
        <w:ind w:left="561"/>
      </w:pPr>
      <w:r>
        <w:lastRenderedPageBreak/>
        <w:t xml:space="preserve">1. Выбор актеров  </w:t>
      </w:r>
    </w:p>
    <w:p w14:paraId="130987AB" w14:textId="77777777" w:rsidR="001B56C6" w:rsidRDefault="00366D37">
      <w:pPr>
        <w:ind w:left="-15" w:right="17"/>
      </w:pPr>
      <w:r>
        <w:t>В качестве актеров данной системы могут выступать два субъекта</w:t>
      </w:r>
      <w:r>
        <w:t xml:space="preserve">, один из которых является продавцом, а другой – покупателем. Каждый из этих актеров взаимодействует с рассматриваемой системой продажи товаров по каталогу и является ее пользователем, т. е. они оба обращаются к соответствующему сервису «Оформить заказ на </w:t>
      </w:r>
      <w:r>
        <w:t>покупку товара». Как следует из существа выдвигаемых к системе требований, этот сервис выступает в качестве варианта использования разрабатываемой диаграммы, первоначальная структура которой может включать в себя только двух указанных актеров и единственны</w:t>
      </w:r>
      <w:r>
        <w:t xml:space="preserve">й вариант использования (рис. 11). </w:t>
      </w:r>
    </w:p>
    <w:p w14:paraId="6FA65D8C" w14:textId="77777777" w:rsidR="001B56C6" w:rsidRDefault="00366D37">
      <w:pPr>
        <w:spacing w:after="238" w:line="259" w:lineRule="auto"/>
        <w:ind w:left="611" w:firstLine="0"/>
        <w:jc w:val="center"/>
      </w:pPr>
      <w:r>
        <w:rPr>
          <w:noProof/>
        </w:rPr>
        <w:drawing>
          <wp:inline distT="0" distB="0" distL="0" distR="0" wp14:anchorId="267386B3" wp14:editId="390341B1">
            <wp:extent cx="3124200" cy="1112520"/>
            <wp:effectExtent l="0" t="0" r="0" b="0"/>
            <wp:docPr id="1359" name="Picture 1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Picture 13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FA710" w14:textId="77777777" w:rsidR="001B56C6" w:rsidRDefault="00366D37">
      <w:pPr>
        <w:ind w:left="-15" w:right="17"/>
      </w:pPr>
      <w:r>
        <w:t xml:space="preserve">Рис. 11. Исходная диаграмма вариантов использования для примера разработки системы продажи товаров по каталогу </w:t>
      </w:r>
    </w:p>
    <w:p w14:paraId="5C98FD88" w14:textId="77777777" w:rsidR="001B56C6" w:rsidRDefault="00366D37">
      <w:pPr>
        <w:ind w:left="-15" w:right="17"/>
      </w:pPr>
      <w:r>
        <w:t>Значения указанных на данной диаграмме кратностей отражают общие правила или логику оформления заказов на</w:t>
      </w:r>
      <w:r>
        <w:t xml:space="preserve"> покупку товаров. Согласно этим правилам, один продавец может участвовать в оформлении нескольких заказов, в то же время каждый заказ может быть оформлен только одним продавцом, который несет ответственность за корректность его оформления и, в связи с этим</w:t>
      </w:r>
      <w:r>
        <w:t>, будет иметь агентское вознаграждение за его оформление. С другой стороны, каждый покупатель может оформлять на себя несколько заказов, но, в то же время, каждый заказ должен быть оформлен на единственного покупателя, к которому переходят права собственно</w:t>
      </w:r>
      <w:r>
        <w:t xml:space="preserve">сти на товар после его оплаты. </w:t>
      </w:r>
    </w:p>
    <w:p w14:paraId="744339BF" w14:textId="77777777" w:rsidR="001B56C6" w:rsidRDefault="00366D37">
      <w:pPr>
        <w:spacing w:after="2" w:line="443" w:lineRule="auto"/>
        <w:ind w:left="566" w:right="8745" w:firstLine="0"/>
        <w:jc w:val="left"/>
      </w:pPr>
      <w:r>
        <w:t xml:space="preserve">  </w:t>
      </w:r>
    </w:p>
    <w:p w14:paraId="520B5171" w14:textId="77777777" w:rsidR="001B56C6" w:rsidRDefault="00366D37">
      <w:pPr>
        <w:spacing w:after="0" w:line="259" w:lineRule="auto"/>
        <w:ind w:left="566" w:firstLine="0"/>
        <w:jc w:val="left"/>
      </w:pPr>
      <w:r>
        <w:t xml:space="preserve"> </w:t>
      </w:r>
    </w:p>
    <w:p w14:paraId="17403C09" w14:textId="77777777" w:rsidR="001B56C6" w:rsidRDefault="00366D37">
      <w:pPr>
        <w:pStyle w:val="5"/>
        <w:ind w:left="561"/>
      </w:pPr>
      <w:r>
        <w:lastRenderedPageBreak/>
        <w:t xml:space="preserve">2. Выделение дополнительных вариантов использования  </w:t>
      </w:r>
    </w:p>
    <w:p w14:paraId="164BF2E6" w14:textId="77777777" w:rsidR="001B56C6" w:rsidRDefault="00366D37">
      <w:pPr>
        <w:spacing w:after="241" w:line="259" w:lineRule="auto"/>
        <w:ind w:right="600" w:firstLine="0"/>
        <w:jc w:val="right"/>
      </w:pPr>
      <w:r>
        <w:rPr>
          <w:noProof/>
        </w:rPr>
        <w:drawing>
          <wp:inline distT="0" distB="0" distL="0" distR="0" wp14:anchorId="4CFBF3C6" wp14:editId="78C3CFEA">
            <wp:extent cx="4762500" cy="3185160"/>
            <wp:effectExtent l="0" t="0" r="0" b="0"/>
            <wp:docPr id="1410" name="Picture 1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Picture 14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B21BEC" w14:textId="77777777" w:rsidR="001B56C6" w:rsidRDefault="00366D37">
      <w:pPr>
        <w:ind w:left="-15" w:right="17"/>
      </w:pPr>
      <w:r>
        <w:t>Рис. 12</w:t>
      </w:r>
      <w:r>
        <w:t xml:space="preserve">. Уточненный вариант диаграммы вариантов использования для примера системы продажи товаров по каталогу </w:t>
      </w:r>
    </w:p>
    <w:p w14:paraId="1DE619AF" w14:textId="77777777" w:rsidR="001B56C6" w:rsidRDefault="00366D37">
      <w:pPr>
        <w:spacing w:after="240" w:line="268" w:lineRule="auto"/>
        <w:ind w:firstLine="566"/>
        <w:jc w:val="left"/>
      </w:pPr>
      <w:r>
        <w:rPr>
          <w:i/>
        </w:rPr>
        <w:t xml:space="preserve">3. Детализация с целью более глубокого уточнения предъявляемых к системе требований и конкретизации деталей ее последующей реализации. </w:t>
      </w:r>
    </w:p>
    <w:p w14:paraId="1F740640" w14:textId="77777777" w:rsidR="001B56C6" w:rsidRDefault="00366D37">
      <w:pPr>
        <w:spacing w:after="238" w:line="259" w:lineRule="auto"/>
        <w:ind w:right="862" w:firstLine="0"/>
        <w:jc w:val="right"/>
      </w:pPr>
      <w:r>
        <w:rPr>
          <w:noProof/>
        </w:rPr>
        <w:drawing>
          <wp:inline distT="0" distB="0" distL="0" distR="0" wp14:anchorId="0B0C2DCF" wp14:editId="6D4623F4">
            <wp:extent cx="5005070" cy="3320415"/>
            <wp:effectExtent l="0" t="0" r="0" b="0"/>
            <wp:docPr id="1427" name="Picture 1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207727" w14:textId="77777777" w:rsidR="001B56C6" w:rsidRDefault="00366D37">
      <w:pPr>
        <w:spacing w:after="285"/>
        <w:ind w:left="-15" w:right="17"/>
      </w:pPr>
      <w:r>
        <w:t>Рис. 13</w:t>
      </w:r>
      <w:r>
        <w:t xml:space="preserve">. Один из вариантов последующего уточнения диаграммы вариантов использования для примера рассматриваемой системы продажи </w:t>
      </w:r>
      <w:r>
        <w:lastRenderedPageBreak/>
        <w:t>Уточненный таким способом вариант диаграммы вариантов использования содержит одну важную особенность: отсутствуют изображения линий отн</w:t>
      </w:r>
      <w:r>
        <w:t>ошения ассоциации между актером «Продавец компьютеров» и вариантом использования «Оформить заказ на покупку компьютера», а также между актером «Покупатель компьютера» и вариантом использования «Оформить заказ на покупку компьютера», наличие отношения обобщ</w:t>
      </w:r>
      <w:r>
        <w:t xml:space="preserve">ения между соответствующими компонентами позволяет им наследовать отношение ассоциации от своих предков (рис. 14). Поскольку принцип наследования является одним из фундаментальных принципов объектно-ориентированного программирования, в нашем примере можно </w:t>
      </w:r>
      <w:r>
        <w:t xml:space="preserve">с уверенностью утверждать, что эти линии отношения ассоциации с соответствующими кратностями присутствуют на данной диаграмме в скрытом виде. </w:t>
      </w:r>
    </w:p>
    <w:p w14:paraId="1587EBF6" w14:textId="77777777" w:rsidR="001B56C6" w:rsidRDefault="00366D37">
      <w:pPr>
        <w:spacing w:after="187" w:line="259" w:lineRule="auto"/>
        <w:ind w:right="600" w:firstLine="0"/>
        <w:jc w:val="right"/>
      </w:pPr>
      <w:r>
        <w:rPr>
          <w:noProof/>
        </w:rPr>
        <w:drawing>
          <wp:inline distT="0" distB="0" distL="0" distR="0" wp14:anchorId="36DE4BF7" wp14:editId="0915142E">
            <wp:extent cx="4762500" cy="3165475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73F936" w14:textId="77777777" w:rsidR="001B56C6" w:rsidRDefault="00366D37">
      <w:pPr>
        <w:ind w:left="-15" w:right="17"/>
      </w:pPr>
      <w:r>
        <w:t>Рис. 14. Один из вариантов последующего уточнения диаграммы вариантов использования для примера рассматриваемо</w:t>
      </w:r>
      <w:r>
        <w:t xml:space="preserve">й системы продажи </w:t>
      </w:r>
    </w:p>
    <w:p w14:paraId="6E2C52F9" w14:textId="77777777" w:rsidR="001B56C6" w:rsidRDefault="00366D37">
      <w:pPr>
        <w:pStyle w:val="5"/>
        <w:ind w:left="0" w:firstLine="566"/>
      </w:pPr>
      <w:r>
        <w:t xml:space="preserve">4. Написание описательной спецификации для каждого варианта использования </w:t>
      </w:r>
    </w:p>
    <w:p w14:paraId="357809CD" w14:textId="77777777" w:rsidR="001B56C6" w:rsidRDefault="00366D37">
      <w:pPr>
        <w:ind w:left="-15" w:right="17"/>
      </w:pPr>
      <w:r>
        <w:t xml:space="preserve">Спецификация для варианта использования «Оформить заказ на покупку компьютера» </w:t>
      </w:r>
    </w:p>
    <w:p w14:paraId="591CD450" w14:textId="77777777" w:rsidR="001B56C6" w:rsidRDefault="00366D37">
      <w:pPr>
        <w:spacing w:after="251" w:line="259" w:lineRule="auto"/>
        <w:ind w:left="566" w:firstLine="0"/>
        <w:jc w:val="left"/>
      </w:pPr>
      <w:r>
        <w:t xml:space="preserve"> </w:t>
      </w:r>
    </w:p>
    <w:p w14:paraId="4209EEE8" w14:textId="77777777" w:rsidR="001B56C6" w:rsidRDefault="00366D37">
      <w:pPr>
        <w:spacing w:after="0" w:line="259" w:lineRule="auto"/>
        <w:ind w:left="566" w:firstLine="0"/>
        <w:jc w:val="left"/>
      </w:pPr>
      <w:r>
        <w:t xml:space="preserve"> </w:t>
      </w:r>
    </w:p>
    <w:p w14:paraId="121F1F10" w14:textId="77777777" w:rsidR="001B56C6" w:rsidRDefault="00366D37">
      <w:pPr>
        <w:spacing w:after="0" w:line="259" w:lineRule="auto"/>
        <w:ind w:left="566" w:firstLine="0"/>
        <w:jc w:val="left"/>
      </w:pPr>
      <w:r>
        <w:t xml:space="preserve"> </w:t>
      </w:r>
    </w:p>
    <w:tbl>
      <w:tblPr>
        <w:tblStyle w:val="TableGrid"/>
        <w:tblW w:w="9573" w:type="dxa"/>
        <w:tblInd w:w="-108" w:type="dxa"/>
        <w:tblCellMar>
          <w:top w:w="52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089"/>
        <w:gridCol w:w="7484"/>
      </w:tblGrid>
      <w:tr w:rsidR="001B56C6" w14:paraId="639395CF" w14:textId="77777777">
        <w:trPr>
          <w:trHeight w:val="28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680D" w14:textId="77777777" w:rsidR="001B56C6" w:rsidRDefault="00366D37">
            <w:pPr>
              <w:spacing w:after="0" w:line="259" w:lineRule="auto"/>
              <w:ind w:right="61" w:firstLine="0"/>
              <w:jc w:val="center"/>
            </w:pPr>
            <w:r>
              <w:rPr>
                <w:b/>
                <w:sz w:val="24"/>
              </w:rPr>
              <w:t xml:space="preserve">Раздел </w:t>
            </w: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A041" w14:textId="77777777" w:rsidR="001B56C6" w:rsidRDefault="00366D37">
            <w:pPr>
              <w:spacing w:after="0" w:line="259" w:lineRule="auto"/>
              <w:ind w:right="59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1B56C6" w14:paraId="432303B9" w14:textId="77777777">
        <w:trPr>
          <w:trHeight w:val="2498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08E2" w14:textId="77777777" w:rsidR="001B56C6" w:rsidRDefault="00366D37">
            <w:pPr>
              <w:spacing w:after="0" w:line="259" w:lineRule="auto"/>
              <w:ind w:firstLine="0"/>
            </w:pPr>
            <w:r>
              <w:rPr>
                <w:sz w:val="24"/>
              </w:rPr>
              <w:lastRenderedPageBreak/>
              <w:t xml:space="preserve">Краткое описание </w:t>
            </w: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820B" w14:textId="77777777" w:rsidR="001B56C6" w:rsidRDefault="00366D37">
            <w:pPr>
              <w:spacing w:after="263" w:line="252" w:lineRule="auto"/>
              <w:ind w:right="63" w:firstLine="0"/>
            </w:pPr>
            <w:r>
              <w:rPr>
                <w:sz w:val="24"/>
              </w:rPr>
              <w:t>Покупатель желает оформить заказ на покупку компьютера, который он выбрал в каталоге товаров. При условии, что клиент зарегистрирован и выбранный компьютер есть в наличии оформляется заказ. Если клиент не зарегистрирован, то предлагается ему пройти регистр</w:t>
            </w:r>
            <w:r>
              <w:rPr>
                <w:sz w:val="24"/>
              </w:rPr>
              <w:t xml:space="preserve">ацию, и после этого заказать выбранный компьютер.  Если компьютера нет в наличии, то предлагается заказать товар со склада в течении заданного срока поставки. </w:t>
            </w:r>
          </w:p>
          <w:p w14:paraId="0B25C5D4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1B56C6" w14:paraId="491FF927" w14:textId="77777777">
        <w:trPr>
          <w:trHeight w:val="84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A268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Субъекты </w:t>
            </w: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2D39" w14:textId="77777777" w:rsidR="001B56C6" w:rsidRDefault="00366D37">
            <w:pPr>
              <w:spacing w:after="256" w:line="259" w:lineRule="auto"/>
              <w:ind w:firstLine="0"/>
              <w:jc w:val="left"/>
            </w:pPr>
            <w:r>
              <w:rPr>
                <w:sz w:val="24"/>
              </w:rPr>
              <w:t xml:space="preserve">Продавец, Покупатель </w:t>
            </w:r>
          </w:p>
          <w:p w14:paraId="422CBB73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1B56C6" w14:paraId="71F2EE3C" w14:textId="77777777">
        <w:trPr>
          <w:trHeight w:val="1670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26DB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Предусловия </w:t>
            </w: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89A9" w14:textId="77777777" w:rsidR="001B56C6" w:rsidRDefault="00366D37">
            <w:pPr>
              <w:spacing w:after="266" w:line="251" w:lineRule="auto"/>
              <w:ind w:right="59" w:firstLine="0"/>
            </w:pPr>
            <w:r>
              <w:rPr>
                <w:sz w:val="24"/>
              </w:rPr>
              <w:t xml:space="preserve">В каталоге товаров имеются компьютеры, которые можно заказать. У покупателей есть доступ к системе для регистрации. Продавцы умеют пользоваться рассматриваемой системой продажи. У покупателя есть бонусы.  </w:t>
            </w:r>
          </w:p>
          <w:p w14:paraId="0506D3AB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1B56C6" w14:paraId="75D55EC6" w14:textId="77777777">
        <w:trPr>
          <w:trHeight w:val="305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5D97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Основной поток </w:t>
            </w: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207B" w14:textId="77777777" w:rsidR="001B56C6" w:rsidRDefault="00366D37">
            <w:pPr>
              <w:spacing w:after="269"/>
              <w:ind w:right="64" w:firstLine="0"/>
            </w:pPr>
            <w:r>
              <w:rPr>
                <w:sz w:val="24"/>
              </w:rPr>
              <w:t xml:space="preserve">Зарегистрированный покупатель имеет возможность заказать любой компьютер из каталога товаров. В случае наличия выбранного компьютера оформляется заказ с присвоением ему уникального номера. После этого покупателю предлагается выбрать способ оплаты и способ </w:t>
            </w:r>
            <w:r>
              <w:rPr>
                <w:sz w:val="24"/>
              </w:rPr>
              <w:t xml:space="preserve">получения компьютера.  </w:t>
            </w:r>
          </w:p>
          <w:p w14:paraId="2C4BD21F" w14:textId="77777777" w:rsidR="001B56C6" w:rsidRDefault="00366D37">
            <w:pPr>
              <w:spacing w:after="255" w:line="258" w:lineRule="auto"/>
              <w:ind w:right="65" w:firstLine="0"/>
            </w:pPr>
            <w:r>
              <w:rPr>
                <w:sz w:val="24"/>
              </w:rPr>
              <w:t xml:space="preserve">В случае отсутствия  компьютера в наличии предлагается оформить заказ со склада и ожидания его поставки в рамках указанного срока или выбрать другой компьютер.  </w:t>
            </w:r>
          </w:p>
          <w:p w14:paraId="73C8B504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1B56C6" w14:paraId="660BBC0E" w14:textId="77777777">
        <w:trPr>
          <w:trHeight w:val="2230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C9BE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Альтернативный поток </w:t>
            </w: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4294" w14:textId="77777777" w:rsidR="001B56C6" w:rsidRDefault="00366D37">
            <w:pPr>
              <w:spacing w:after="281" w:line="279" w:lineRule="auto"/>
              <w:ind w:firstLine="0"/>
            </w:pPr>
            <w:r>
              <w:rPr>
                <w:sz w:val="24"/>
              </w:rPr>
              <w:t>Покупатель не зарегистрирован. В этом случае,</w:t>
            </w:r>
            <w:r>
              <w:rPr>
                <w:sz w:val="24"/>
              </w:rPr>
              <w:t xml:space="preserve"> прежде чем оформить заказ на компьютер, ему предлагается пройти регистрацию.  </w:t>
            </w:r>
          </w:p>
          <w:p w14:paraId="7C982FAF" w14:textId="77777777" w:rsidR="001B56C6" w:rsidRDefault="00366D37">
            <w:pPr>
              <w:spacing w:after="303" w:line="259" w:lineRule="auto"/>
              <w:ind w:firstLine="0"/>
              <w:jc w:val="left"/>
            </w:pPr>
            <w:r>
              <w:rPr>
                <w:sz w:val="24"/>
              </w:rPr>
              <w:t xml:space="preserve">Попытка заказать товар, который отсутствует на складе </w:t>
            </w:r>
          </w:p>
          <w:p w14:paraId="756A3998" w14:textId="77777777" w:rsidR="001B56C6" w:rsidRDefault="00366D37">
            <w:pPr>
              <w:spacing w:after="254" w:line="259" w:lineRule="auto"/>
              <w:ind w:firstLine="0"/>
              <w:jc w:val="left"/>
            </w:pPr>
            <w:r>
              <w:rPr>
                <w:sz w:val="24"/>
              </w:rPr>
              <w:t xml:space="preserve">Начисление бонусов </w:t>
            </w:r>
          </w:p>
          <w:p w14:paraId="07306127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1B56C6" w14:paraId="7B136CD4" w14:textId="77777777">
        <w:trPr>
          <w:trHeight w:val="56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4956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Постусловия </w:t>
            </w:r>
          </w:p>
        </w:tc>
        <w:tc>
          <w:tcPr>
            <w:tcW w:w="7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69CB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Заказ оформлен и определен срок поставки компьютера и место его получения </w:t>
            </w:r>
          </w:p>
        </w:tc>
      </w:tr>
    </w:tbl>
    <w:p w14:paraId="33430A49" w14:textId="77777777" w:rsidR="001B56C6" w:rsidRDefault="00366D37">
      <w:pPr>
        <w:ind w:left="-15" w:right="17"/>
      </w:pPr>
      <w:r>
        <w:t>Дальнейшая детализация диаграмм вариантов использования связано с последующей структуризацией ее отдельных компонентов в форме элементов других диаграмм. Указанное направление отра</w:t>
      </w:r>
      <w:r>
        <w:t xml:space="preserve">жает основные особенности ООП применительно к их реализации в языке UML. </w:t>
      </w:r>
    </w:p>
    <w:p w14:paraId="2DEE635E" w14:textId="77777777" w:rsidR="001B56C6" w:rsidRDefault="00366D37">
      <w:pPr>
        <w:spacing w:after="0" w:line="259" w:lineRule="auto"/>
        <w:ind w:left="612" w:firstLine="0"/>
        <w:jc w:val="center"/>
      </w:pPr>
      <w:r>
        <w:rPr>
          <w:b/>
        </w:rPr>
        <w:t xml:space="preserve"> </w:t>
      </w:r>
    </w:p>
    <w:p w14:paraId="2D66E69D" w14:textId="77777777" w:rsidR="001B56C6" w:rsidRDefault="00366D37">
      <w:pPr>
        <w:pStyle w:val="2"/>
        <w:ind w:left="2005"/>
      </w:pPr>
      <w:bookmarkStart w:id="12" w:name="_Toc17408"/>
      <w:r>
        <w:rPr>
          <w:i w:val="0"/>
        </w:rPr>
        <w:lastRenderedPageBreak/>
        <w:t xml:space="preserve">Примеры диаграмм вариантов использования </w:t>
      </w:r>
      <w:bookmarkEnd w:id="12"/>
    </w:p>
    <w:p w14:paraId="5FA9EA3A" w14:textId="77777777" w:rsidR="001B56C6" w:rsidRDefault="00366D37">
      <w:pPr>
        <w:spacing w:after="181" w:line="259" w:lineRule="auto"/>
        <w:ind w:firstLine="0"/>
        <w:jc w:val="right"/>
      </w:pPr>
      <w:r>
        <w:rPr>
          <w:noProof/>
        </w:rPr>
        <w:drawing>
          <wp:inline distT="0" distB="0" distL="0" distR="0" wp14:anchorId="08B3ED33" wp14:editId="799F71C0">
            <wp:extent cx="5911215" cy="3364865"/>
            <wp:effectExtent l="0" t="0" r="0" b="0"/>
            <wp:docPr id="1681" name="Picture 1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Picture 16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8BA111" w14:textId="77777777" w:rsidR="001B56C6" w:rsidRDefault="00366D37">
      <w:pPr>
        <w:spacing w:after="246" w:line="259" w:lineRule="auto"/>
        <w:ind w:firstLine="0"/>
        <w:jc w:val="left"/>
      </w:pPr>
      <w:r>
        <w:t xml:space="preserve"> </w:t>
      </w:r>
    </w:p>
    <w:p w14:paraId="4BAED587" w14:textId="77777777" w:rsidR="001B56C6" w:rsidRDefault="00366D37">
      <w:pPr>
        <w:spacing w:after="181" w:line="259" w:lineRule="auto"/>
        <w:ind w:right="980" w:firstLine="0"/>
        <w:jc w:val="right"/>
      </w:pPr>
      <w:r>
        <w:rPr>
          <w:noProof/>
        </w:rPr>
        <w:drawing>
          <wp:inline distT="0" distB="0" distL="0" distR="0" wp14:anchorId="74DBC3BD" wp14:editId="2DF12691">
            <wp:extent cx="4640580" cy="2389505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427968" w14:textId="77777777" w:rsidR="001B56C6" w:rsidRDefault="00366D37">
      <w:pPr>
        <w:spacing w:after="256" w:line="259" w:lineRule="auto"/>
        <w:ind w:firstLine="0"/>
        <w:jc w:val="left"/>
      </w:pPr>
      <w:r>
        <w:t xml:space="preserve"> </w:t>
      </w:r>
    </w:p>
    <w:p w14:paraId="4A384AB2" w14:textId="77777777" w:rsidR="001B56C6" w:rsidRDefault="00366D37">
      <w:pPr>
        <w:spacing w:after="0" w:line="259" w:lineRule="auto"/>
        <w:ind w:firstLine="0"/>
        <w:jc w:val="left"/>
      </w:pPr>
      <w:r>
        <w:rPr>
          <w:b/>
        </w:rPr>
        <w:t xml:space="preserve"> </w:t>
      </w:r>
    </w:p>
    <w:p w14:paraId="6C96662E" w14:textId="77777777" w:rsidR="001B56C6" w:rsidRDefault="00366D37">
      <w:pPr>
        <w:pStyle w:val="1"/>
        <w:spacing w:after="311" w:line="259" w:lineRule="auto"/>
        <w:ind w:left="2425" w:firstLine="0"/>
        <w:jc w:val="left"/>
      </w:pPr>
      <w:bookmarkStart w:id="13" w:name="_Toc17409"/>
      <w:r>
        <w:rPr>
          <w:b/>
          <w:color w:val="3366FF"/>
        </w:rPr>
        <w:t xml:space="preserve">Задание, выполняемое в аудитории </w:t>
      </w:r>
      <w:bookmarkEnd w:id="13"/>
    </w:p>
    <w:p w14:paraId="60DAD28B" w14:textId="77777777" w:rsidR="001B56C6" w:rsidRDefault="00366D37">
      <w:pPr>
        <w:spacing w:after="242" w:line="259" w:lineRule="auto"/>
        <w:ind w:left="-5" w:hanging="10"/>
        <w:jc w:val="left"/>
      </w:pPr>
      <w:r>
        <w:rPr>
          <w:b/>
        </w:rPr>
        <w:t xml:space="preserve">Доработать представленную диаграмму вариантов </w:t>
      </w:r>
    </w:p>
    <w:p w14:paraId="45CC04A0" w14:textId="77777777" w:rsidR="001B56C6" w:rsidRDefault="00366D37">
      <w:pPr>
        <w:spacing w:after="236" w:line="259" w:lineRule="auto"/>
        <w:ind w:right="1344" w:firstLine="0"/>
        <w:jc w:val="right"/>
      </w:pPr>
      <w:r>
        <w:rPr>
          <w:noProof/>
        </w:rPr>
        <w:lastRenderedPageBreak/>
        <w:drawing>
          <wp:inline distT="0" distB="0" distL="0" distR="0" wp14:anchorId="17615ABA" wp14:editId="0CE24114">
            <wp:extent cx="4175760" cy="2959735"/>
            <wp:effectExtent l="0" t="0" r="0" b="0"/>
            <wp:docPr id="1708" name="Picture 1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Picture 170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DA37B4" w14:textId="77777777" w:rsidR="001B56C6" w:rsidRDefault="00366D37">
      <w:pPr>
        <w:spacing w:after="244" w:line="259" w:lineRule="auto"/>
        <w:ind w:left="551" w:right="568" w:hanging="10"/>
        <w:jc w:val="center"/>
      </w:pPr>
      <w:r>
        <w:t xml:space="preserve">Вариант 1 </w:t>
      </w:r>
    </w:p>
    <w:p w14:paraId="5497DC77" w14:textId="77777777" w:rsidR="001B56C6" w:rsidRDefault="00366D37">
      <w:pPr>
        <w:spacing w:after="236" w:line="259" w:lineRule="auto"/>
        <w:ind w:right="1325" w:firstLine="0"/>
        <w:jc w:val="right"/>
      </w:pPr>
      <w:r>
        <w:rPr>
          <w:noProof/>
        </w:rPr>
        <w:drawing>
          <wp:inline distT="0" distB="0" distL="0" distR="0" wp14:anchorId="5EE755E2" wp14:editId="6BD6B317">
            <wp:extent cx="4199890" cy="3094990"/>
            <wp:effectExtent l="0" t="0" r="0" b="0"/>
            <wp:docPr id="1715" name="Picture 1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Picture 17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F1A688" w14:textId="77777777" w:rsidR="001B56C6" w:rsidRDefault="00366D37">
      <w:pPr>
        <w:spacing w:after="244" w:line="259" w:lineRule="auto"/>
        <w:ind w:left="551" w:right="568" w:hanging="10"/>
        <w:jc w:val="center"/>
      </w:pPr>
      <w:r>
        <w:t xml:space="preserve">Вариант 2 </w:t>
      </w:r>
    </w:p>
    <w:p w14:paraId="318E9F6D" w14:textId="77777777" w:rsidR="001B56C6" w:rsidRDefault="00366D37">
      <w:pPr>
        <w:pStyle w:val="1"/>
        <w:spacing w:after="304" w:line="259" w:lineRule="auto"/>
        <w:ind w:right="25" w:firstLine="0"/>
        <w:jc w:val="center"/>
      </w:pPr>
      <w:bookmarkStart w:id="14" w:name="_Toc17410"/>
      <w:r>
        <w:rPr>
          <w:b/>
          <w:color w:val="3366FF"/>
        </w:rPr>
        <w:t xml:space="preserve">Задание к лабораторной работе </w:t>
      </w:r>
      <w:bookmarkEnd w:id="14"/>
    </w:p>
    <w:p w14:paraId="4786E147" w14:textId="77777777" w:rsidR="001B56C6" w:rsidRDefault="00366D37">
      <w:pPr>
        <w:numPr>
          <w:ilvl w:val="0"/>
          <w:numId w:val="4"/>
        </w:numPr>
        <w:spacing w:after="41"/>
        <w:ind w:right="17" w:hanging="360"/>
      </w:pPr>
      <w:r>
        <w:t xml:space="preserve">Изучить теоретический материал.  </w:t>
      </w:r>
    </w:p>
    <w:p w14:paraId="1C7D41FA" w14:textId="77777777" w:rsidR="001B56C6" w:rsidRDefault="00366D37">
      <w:pPr>
        <w:numPr>
          <w:ilvl w:val="0"/>
          <w:numId w:val="4"/>
        </w:numPr>
        <w:spacing w:after="36"/>
        <w:ind w:right="17" w:hanging="360"/>
      </w:pPr>
      <w:r>
        <w:t xml:space="preserve">Выбрать информационную систему согласно порядковому номеру в списке. </w:t>
      </w:r>
    </w:p>
    <w:p w14:paraId="0C58DDDA" w14:textId="77777777" w:rsidR="001B56C6" w:rsidRDefault="00366D37">
      <w:pPr>
        <w:numPr>
          <w:ilvl w:val="0"/>
          <w:numId w:val="4"/>
        </w:numPr>
        <w:spacing w:after="40"/>
        <w:ind w:right="17" w:hanging="360"/>
      </w:pPr>
      <w:r>
        <w:t xml:space="preserve">Составить диаграмму вариантов использования </w:t>
      </w:r>
    </w:p>
    <w:p w14:paraId="4843B95B" w14:textId="77777777" w:rsidR="001B56C6" w:rsidRDefault="00366D37">
      <w:pPr>
        <w:numPr>
          <w:ilvl w:val="0"/>
          <w:numId w:val="4"/>
        </w:numPr>
        <w:spacing w:after="40"/>
        <w:ind w:right="17" w:hanging="360"/>
      </w:pPr>
      <w:r>
        <w:lastRenderedPageBreak/>
        <w:t xml:space="preserve">Написать </w:t>
      </w:r>
      <w:r>
        <w:tab/>
        <w:t xml:space="preserve">описательную </w:t>
      </w:r>
      <w:r>
        <w:tab/>
        <w:t xml:space="preserve">спецификацию </w:t>
      </w:r>
      <w:r>
        <w:tab/>
        <w:t xml:space="preserve">к </w:t>
      </w:r>
      <w:r>
        <w:tab/>
        <w:t xml:space="preserve">двум </w:t>
      </w:r>
      <w:r>
        <w:tab/>
        <w:t xml:space="preserve">вариантам использования. </w:t>
      </w:r>
    </w:p>
    <w:p w14:paraId="692AA4A2" w14:textId="77777777" w:rsidR="001B56C6" w:rsidRDefault="00366D37">
      <w:pPr>
        <w:numPr>
          <w:ilvl w:val="0"/>
          <w:numId w:val="4"/>
        </w:numPr>
        <w:spacing w:after="324"/>
        <w:ind w:right="17" w:hanging="360"/>
      </w:pPr>
      <w:r>
        <w:t>Офо</w:t>
      </w:r>
      <w:r>
        <w:t xml:space="preserve">рмить отчет, который включает вариант задания, диаграмму вариантов использования, описательную спецификацию.  </w:t>
      </w:r>
    </w:p>
    <w:p w14:paraId="23FACD1F" w14:textId="77777777" w:rsidR="001B56C6" w:rsidRDefault="00366D37">
      <w:pPr>
        <w:spacing w:after="0" w:line="259" w:lineRule="auto"/>
        <w:ind w:right="27" w:firstLine="0"/>
        <w:jc w:val="center"/>
      </w:pPr>
      <w:r>
        <w:rPr>
          <w:b/>
        </w:rPr>
        <w:t xml:space="preserve">Варианты информационных систем  </w:t>
      </w:r>
    </w:p>
    <w:tbl>
      <w:tblPr>
        <w:tblStyle w:val="TableGrid"/>
        <w:tblW w:w="9290" w:type="dxa"/>
        <w:tblInd w:w="-108" w:type="dxa"/>
        <w:tblCellMar>
          <w:top w:w="6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8791"/>
      </w:tblGrid>
      <w:tr w:rsidR="001B56C6" w14:paraId="544E2D28" w14:textId="77777777">
        <w:trPr>
          <w:trHeight w:val="331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D1CF" w14:textId="77777777" w:rsidR="001B56C6" w:rsidRDefault="00366D3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F133" w14:textId="77777777" w:rsidR="001B56C6" w:rsidRDefault="00366D37">
            <w:pPr>
              <w:spacing w:after="0" w:line="259" w:lineRule="auto"/>
              <w:ind w:right="112" w:firstLine="0"/>
              <w:jc w:val="center"/>
            </w:pPr>
            <w:r>
              <w:rPr>
                <w:b/>
              </w:rPr>
              <w:t xml:space="preserve">Информационная система </w:t>
            </w:r>
          </w:p>
        </w:tc>
      </w:tr>
      <w:tr w:rsidR="001B56C6" w14:paraId="0A802FE3" w14:textId="77777777">
        <w:trPr>
          <w:trHeight w:val="39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4C7E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6C5E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Пассажир бронирует и покупает билет на рейс </w:t>
            </w:r>
          </w:p>
        </w:tc>
      </w:tr>
      <w:tr w:rsidR="001B56C6" w14:paraId="76130A28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D3DB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61D5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Клиент сдает автомобиль в автосервис </w:t>
            </w:r>
          </w:p>
        </w:tc>
      </w:tr>
      <w:tr w:rsidR="001B56C6" w14:paraId="50093C30" w14:textId="77777777">
        <w:trPr>
          <w:trHeight w:val="39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A24E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7B40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Покупатель оформляет кредит на покупку товара </w:t>
            </w:r>
          </w:p>
        </w:tc>
      </w:tr>
      <w:tr w:rsidR="001B56C6" w14:paraId="3FB823DE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D3AF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96AC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Пассажир приходит на регистрацию рейса в аэропорт </w:t>
            </w:r>
          </w:p>
        </w:tc>
      </w:tr>
      <w:tr w:rsidR="001B56C6" w14:paraId="42EEDA3A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DE42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3EF3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Клиент снимает квартиру через агентство недвижимости </w:t>
            </w:r>
          </w:p>
        </w:tc>
      </w:tr>
      <w:tr w:rsidR="001B56C6" w14:paraId="531CCD90" w14:textId="77777777">
        <w:trPr>
          <w:trHeight w:val="65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B6EA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12AA" w14:textId="77777777" w:rsidR="001B56C6" w:rsidRDefault="00366D37">
            <w:pPr>
              <w:spacing w:after="0" w:line="259" w:lineRule="auto"/>
              <w:ind w:firstLine="0"/>
            </w:pPr>
            <w:r>
              <w:t xml:space="preserve">Определение списка студентов закрывших сессию в срок из указанной группы </w:t>
            </w:r>
          </w:p>
        </w:tc>
      </w:tr>
      <w:tr w:rsidR="001B56C6" w14:paraId="122D0C33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E3EF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A68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Формирование заказа на изготовление мебели </w:t>
            </w:r>
          </w:p>
        </w:tc>
      </w:tr>
      <w:tr w:rsidR="001B56C6" w14:paraId="66D55B22" w14:textId="77777777">
        <w:trPr>
          <w:trHeight w:val="39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BEA4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89AB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Выдача книг в библиотеке </w:t>
            </w:r>
          </w:p>
        </w:tc>
      </w:tr>
      <w:tr w:rsidR="001B56C6" w14:paraId="24A5DC8A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047D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00C8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Заправка автомобилей  </w:t>
            </w:r>
          </w:p>
        </w:tc>
      </w:tr>
      <w:tr w:rsidR="001B56C6" w14:paraId="467C8B40" w14:textId="77777777">
        <w:trPr>
          <w:trHeight w:val="39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527C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02F0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Формирование чека для оплаты покупок в супермаркете </w:t>
            </w:r>
          </w:p>
        </w:tc>
      </w:tr>
      <w:tr w:rsidR="001B56C6" w14:paraId="77E35B58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FCD4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1E0B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Учет автомобилей на автостоянке и расчет прибыли </w:t>
            </w:r>
          </w:p>
        </w:tc>
      </w:tr>
      <w:tr w:rsidR="001B56C6" w14:paraId="7ED94C21" w14:textId="77777777">
        <w:trPr>
          <w:trHeight w:val="65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2684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975B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Формирование анкеты, проведение анкетирования и обработка результатов </w:t>
            </w:r>
          </w:p>
        </w:tc>
      </w:tr>
      <w:tr w:rsidR="001B56C6" w14:paraId="51DF5334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9887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6DB3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Диспетчер задач на компьютере </w:t>
            </w:r>
          </w:p>
        </w:tc>
      </w:tr>
      <w:tr w:rsidR="001B56C6" w14:paraId="2728CD1B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D04C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EEB8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Работа с группами пользователей, назначение прав доступа </w:t>
            </w:r>
          </w:p>
        </w:tc>
      </w:tr>
      <w:tr w:rsidR="001B56C6" w14:paraId="5F75269F" w14:textId="77777777">
        <w:trPr>
          <w:trHeight w:val="39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4A7D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9AC4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Формирование классного журнала в школе </w:t>
            </w:r>
          </w:p>
        </w:tc>
      </w:tr>
      <w:tr w:rsidR="001B56C6" w14:paraId="78922ED9" w14:textId="77777777">
        <w:trPr>
          <w:trHeight w:val="396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7E4D" w14:textId="77777777" w:rsidR="001B56C6" w:rsidRDefault="00366D37">
            <w:pPr>
              <w:spacing w:after="0" w:line="259" w:lineRule="auto"/>
              <w:ind w:left="2" w:firstLine="0"/>
              <w:jc w:val="left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0FF6" w14:textId="77777777" w:rsidR="001B56C6" w:rsidRDefault="00366D37">
            <w:pPr>
              <w:spacing w:after="0" w:line="259" w:lineRule="auto"/>
              <w:ind w:firstLine="0"/>
              <w:jc w:val="left"/>
            </w:pPr>
            <w:r>
              <w:t xml:space="preserve">Печать фотографий и </w:t>
            </w:r>
            <w:proofErr w:type="spellStart"/>
            <w:r>
              <w:t>фотосувениров</w:t>
            </w:r>
            <w:proofErr w:type="spellEnd"/>
            <w:r>
              <w:t xml:space="preserve"> </w:t>
            </w:r>
          </w:p>
        </w:tc>
      </w:tr>
    </w:tbl>
    <w:p w14:paraId="1B1C3CE9" w14:textId="77777777" w:rsidR="001B56C6" w:rsidRDefault="00366D37">
      <w:pPr>
        <w:ind w:left="-15" w:right="17" w:firstLine="0"/>
      </w:pPr>
      <w:r>
        <w:t xml:space="preserve">Возможно, расширить функционал предлагаемой информационной системы. </w:t>
      </w:r>
    </w:p>
    <w:p w14:paraId="255976B6" w14:textId="77777777" w:rsidR="001B56C6" w:rsidRDefault="00366D37">
      <w:pPr>
        <w:pStyle w:val="1"/>
        <w:spacing w:after="295" w:line="259" w:lineRule="auto"/>
        <w:ind w:left="-5" w:hanging="10"/>
        <w:jc w:val="left"/>
      </w:pPr>
      <w:bookmarkStart w:id="15" w:name="_Toc17411"/>
      <w:r>
        <w:rPr>
          <w:b/>
        </w:rPr>
        <w:t xml:space="preserve">Контрольные вопросы </w:t>
      </w:r>
      <w:bookmarkEnd w:id="15"/>
    </w:p>
    <w:p w14:paraId="742BE334" w14:textId="77777777" w:rsidR="001B56C6" w:rsidRDefault="00366D37">
      <w:pPr>
        <w:numPr>
          <w:ilvl w:val="0"/>
          <w:numId w:val="5"/>
        </w:numPr>
        <w:spacing w:after="39"/>
        <w:ind w:right="17" w:hanging="348"/>
      </w:pPr>
      <w:r>
        <w:t xml:space="preserve">Для чего используется язык UML? </w:t>
      </w:r>
    </w:p>
    <w:p w14:paraId="52B83FD8" w14:textId="77777777" w:rsidR="001B56C6" w:rsidRDefault="00366D37">
      <w:pPr>
        <w:numPr>
          <w:ilvl w:val="0"/>
          <w:numId w:val="5"/>
        </w:numPr>
        <w:spacing w:after="37"/>
        <w:ind w:right="17" w:hanging="348"/>
      </w:pPr>
      <w:r>
        <w:t xml:space="preserve">Назначение диаграммы вариантов использования? </w:t>
      </w:r>
    </w:p>
    <w:p w14:paraId="01762859" w14:textId="77777777" w:rsidR="001B56C6" w:rsidRDefault="00366D37">
      <w:pPr>
        <w:numPr>
          <w:ilvl w:val="0"/>
          <w:numId w:val="5"/>
        </w:numPr>
        <w:spacing w:after="38"/>
        <w:ind w:right="17" w:hanging="348"/>
      </w:pPr>
      <w:r>
        <w:t xml:space="preserve">Что такое «актер»? </w:t>
      </w:r>
    </w:p>
    <w:p w14:paraId="2CF6A0DF" w14:textId="77777777" w:rsidR="001B56C6" w:rsidRDefault="00366D37">
      <w:pPr>
        <w:numPr>
          <w:ilvl w:val="0"/>
          <w:numId w:val="5"/>
        </w:numPr>
        <w:spacing w:after="36"/>
        <w:ind w:right="17" w:hanging="348"/>
      </w:pPr>
      <w:r>
        <w:t xml:space="preserve">Что такое «вариант использования»? </w:t>
      </w:r>
    </w:p>
    <w:p w14:paraId="0C8649E2" w14:textId="77777777" w:rsidR="001B56C6" w:rsidRDefault="00366D37">
      <w:pPr>
        <w:numPr>
          <w:ilvl w:val="0"/>
          <w:numId w:val="5"/>
        </w:numPr>
        <w:spacing w:after="37"/>
        <w:ind w:right="17" w:hanging="348"/>
      </w:pPr>
      <w:r>
        <w:t xml:space="preserve">Что такое «интерфейс»? </w:t>
      </w:r>
    </w:p>
    <w:p w14:paraId="16CD0AEE" w14:textId="77777777" w:rsidR="001B56C6" w:rsidRDefault="00366D37">
      <w:pPr>
        <w:numPr>
          <w:ilvl w:val="0"/>
          <w:numId w:val="5"/>
        </w:numPr>
        <w:spacing w:after="40"/>
        <w:ind w:right="17" w:hanging="348"/>
      </w:pPr>
      <w:r>
        <w:t xml:space="preserve">Что такое «примечание»? </w:t>
      </w:r>
    </w:p>
    <w:p w14:paraId="5329018C" w14:textId="77777777" w:rsidR="001B56C6" w:rsidRDefault="00366D37">
      <w:pPr>
        <w:numPr>
          <w:ilvl w:val="0"/>
          <w:numId w:val="5"/>
        </w:numPr>
        <w:ind w:right="17" w:hanging="348"/>
      </w:pPr>
      <w:r>
        <w:t xml:space="preserve">Перечислить виды отношений между актерами и вариантами использования, охарактеризовать каждое из них? </w:t>
      </w:r>
    </w:p>
    <w:p w14:paraId="672D3914" w14:textId="77777777" w:rsidR="001B56C6" w:rsidRDefault="00366D37">
      <w:pPr>
        <w:spacing w:after="0" w:line="259" w:lineRule="auto"/>
        <w:ind w:left="720" w:firstLine="0"/>
        <w:jc w:val="left"/>
      </w:pPr>
      <w:r>
        <w:lastRenderedPageBreak/>
        <w:t xml:space="preserve"> </w:t>
      </w:r>
      <w:r>
        <w:br w:type="page"/>
      </w:r>
    </w:p>
    <w:p w14:paraId="4CF394EC" w14:textId="77777777" w:rsidR="001B56C6" w:rsidRDefault="00366D37">
      <w:pPr>
        <w:pStyle w:val="1"/>
        <w:spacing w:after="0" w:line="259" w:lineRule="auto"/>
        <w:ind w:right="23" w:firstLine="0"/>
        <w:jc w:val="right"/>
      </w:pPr>
      <w:bookmarkStart w:id="16" w:name="_Toc17412"/>
      <w:r>
        <w:rPr>
          <w:b/>
        </w:rPr>
        <w:lastRenderedPageBreak/>
        <w:t xml:space="preserve">Приложение </w:t>
      </w:r>
      <w:bookmarkEnd w:id="16"/>
    </w:p>
    <w:tbl>
      <w:tblPr>
        <w:tblStyle w:val="TableGrid"/>
        <w:tblW w:w="9573" w:type="dxa"/>
        <w:tblInd w:w="-108" w:type="dxa"/>
        <w:tblCellMar>
          <w:top w:w="2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6636"/>
        <w:gridCol w:w="2054"/>
        <w:gridCol w:w="883"/>
      </w:tblGrid>
      <w:tr w:rsidR="001B56C6" w14:paraId="2564BE52" w14:textId="77777777">
        <w:trPr>
          <w:trHeight w:val="1205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507B6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rPr>
                <w:noProof/>
              </w:rPr>
              <w:drawing>
                <wp:inline distT="0" distB="0" distL="0" distR="0" wp14:anchorId="26A15A17" wp14:editId="1709EB04">
                  <wp:extent cx="1276985" cy="758825"/>
                  <wp:effectExtent l="0" t="0" r="0" b="0"/>
                  <wp:docPr id="2050" name="Picture 2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0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25B31F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Вариант использования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559C95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  <w:tr w:rsidR="001B56C6" w14:paraId="28869B02" w14:textId="77777777">
        <w:trPr>
          <w:trHeight w:val="881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E6207D" w14:textId="77777777" w:rsidR="001B56C6" w:rsidRDefault="00366D37">
            <w:pPr>
              <w:tabs>
                <w:tab w:val="center" w:pos="1984"/>
              </w:tabs>
              <w:spacing w:after="0" w:line="259" w:lineRule="auto"/>
              <w:ind w:firstLine="0"/>
              <w:jc w:val="left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289B6F1" wp14:editId="283C2820">
                  <wp:extent cx="216535" cy="551180"/>
                  <wp:effectExtent l="0" t="0" r="0" b="0"/>
                  <wp:docPr id="2067" name="Picture 20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" name="Picture 20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926F1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Актер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D7A29F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  <w:tr w:rsidR="001B56C6" w14:paraId="3BB1DDFF" w14:textId="77777777">
        <w:trPr>
          <w:trHeight w:val="1587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56F1F" w14:textId="77777777" w:rsidR="001B56C6" w:rsidRDefault="00366D37">
            <w:pPr>
              <w:spacing w:after="0" w:line="259" w:lineRule="auto"/>
              <w:ind w:right="575" w:firstLine="0"/>
              <w:jc w:val="right"/>
            </w:pPr>
            <w:r>
              <w:rPr>
                <w:noProof/>
              </w:rPr>
              <w:drawing>
                <wp:inline distT="0" distB="0" distL="0" distR="0" wp14:anchorId="26DC0EBF" wp14:editId="632E74ED">
                  <wp:extent cx="3727450" cy="1001395"/>
                  <wp:effectExtent l="0" t="0" r="0" b="0"/>
                  <wp:docPr id="2080" name="Picture 20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" name="Picture 20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B4D878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Интерфейсы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E15621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  <w:tr w:rsidR="001B56C6" w14:paraId="5D9679E9" w14:textId="77777777">
        <w:trPr>
          <w:trHeight w:val="1327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E4758" w14:textId="77777777" w:rsidR="001B56C6" w:rsidRDefault="00366D37">
            <w:pPr>
              <w:spacing w:after="0" w:line="259" w:lineRule="auto"/>
              <w:ind w:right="2716" w:firstLine="0"/>
              <w:jc w:val="center"/>
            </w:pPr>
            <w:r>
              <w:rPr>
                <w:noProof/>
              </w:rPr>
              <w:drawing>
                <wp:inline distT="0" distB="0" distL="0" distR="0" wp14:anchorId="08488324" wp14:editId="60DBA3CA">
                  <wp:extent cx="2290191" cy="831545"/>
                  <wp:effectExtent l="0" t="0" r="0" b="0"/>
                  <wp:docPr id="2093" name="Picture 20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" name="Picture 209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91" cy="8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23CE4B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Взаимосвязь интерфейса вариантом использования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ADC620" w14:textId="77777777" w:rsidR="001B56C6" w:rsidRDefault="00366D37">
            <w:pPr>
              <w:spacing w:after="0" w:line="259" w:lineRule="auto"/>
              <w:ind w:right="106" w:firstLine="0"/>
              <w:jc w:val="right"/>
            </w:pPr>
            <w:r>
              <w:t xml:space="preserve">с </w:t>
            </w:r>
          </w:p>
        </w:tc>
      </w:tr>
      <w:tr w:rsidR="001B56C6" w14:paraId="1BB8B31A" w14:textId="77777777">
        <w:trPr>
          <w:trHeight w:val="2319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FDA00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rPr>
                <w:noProof/>
              </w:rPr>
              <w:drawing>
                <wp:inline distT="0" distB="0" distL="0" distR="0" wp14:anchorId="6527608F" wp14:editId="32B04888">
                  <wp:extent cx="1499235" cy="1462532"/>
                  <wp:effectExtent l="0" t="0" r="0" b="0"/>
                  <wp:docPr id="2109" name="Picture 2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35" cy="146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B2397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Примечание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C13FC9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  <w:tr w:rsidR="001B56C6" w14:paraId="166BA894" w14:textId="77777777">
        <w:trPr>
          <w:trHeight w:val="1164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B9EF3" w14:textId="77777777" w:rsidR="001B56C6" w:rsidRDefault="00366D37">
            <w:pPr>
              <w:spacing w:after="0" w:line="259" w:lineRule="auto"/>
              <w:ind w:right="2102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DB698A" wp14:editId="0F6CAEB3">
                  <wp:extent cx="2689860" cy="733425"/>
                  <wp:effectExtent l="0" t="0" r="0" b="0"/>
                  <wp:docPr id="2122" name="Picture 2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" name="Picture 21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CD9417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Отношение ассоциации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B6F897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  <w:tr w:rsidR="001B56C6" w14:paraId="24E257C4" w14:textId="77777777">
        <w:trPr>
          <w:trHeight w:val="841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E293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rPr>
                <w:noProof/>
              </w:rPr>
              <w:drawing>
                <wp:inline distT="0" distB="0" distL="0" distR="0" wp14:anchorId="5776BB27" wp14:editId="00F6B4DE">
                  <wp:extent cx="4139184" cy="530352"/>
                  <wp:effectExtent l="0" t="0" r="0" b="0"/>
                  <wp:docPr id="16993" name="Picture 16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3" name="Picture 1699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18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B6ECB5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Отношение расширения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A3A449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  <w:tr w:rsidR="001B56C6" w14:paraId="23505356" w14:textId="77777777">
        <w:trPr>
          <w:trHeight w:val="840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CC7A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rPr>
                <w:noProof/>
              </w:rPr>
              <w:drawing>
                <wp:inline distT="0" distB="0" distL="0" distR="0" wp14:anchorId="13855921" wp14:editId="7DB90E78">
                  <wp:extent cx="4139184" cy="527304"/>
                  <wp:effectExtent l="0" t="0" r="0" b="0"/>
                  <wp:docPr id="16994" name="Picture 169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4" name="Picture 1699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184" cy="52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AA28BB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Отношение обобщения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E9618D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  <w:tr w:rsidR="001B56C6" w14:paraId="3212BE13" w14:textId="77777777">
        <w:trPr>
          <w:trHeight w:val="1409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99E069" w14:textId="77777777" w:rsidR="001B56C6" w:rsidRDefault="00366D37">
            <w:pPr>
              <w:spacing w:after="0" w:line="259" w:lineRule="auto"/>
              <w:ind w:right="3146" w:firstLine="0"/>
              <w:jc w:val="center"/>
            </w:pPr>
            <w:r>
              <w:rPr>
                <w:noProof/>
              </w:rPr>
              <w:drawing>
                <wp:inline distT="0" distB="0" distL="0" distR="0" wp14:anchorId="3F6D01E0" wp14:editId="53EDBC60">
                  <wp:extent cx="2026920" cy="889000"/>
                  <wp:effectExtent l="0" t="0" r="0" b="0"/>
                  <wp:docPr id="2162" name="Picture 2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2" name="Picture 21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42F1A3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Обобщение актерами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CDDB8" w14:textId="77777777" w:rsidR="001B56C6" w:rsidRDefault="00366D37">
            <w:pPr>
              <w:spacing w:after="0" w:line="259" w:lineRule="auto"/>
              <w:ind w:firstLine="0"/>
            </w:pPr>
            <w:r>
              <w:t xml:space="preserve">между </w:t>
            </w:r>
          </w:p>
        </w:tc>
      </w:tr>
      <w:tr w:rsidR="001B56C6" w14:paraId="0EC9F18B" w14:textId="77777777">
        <w:trPr>
          <w:trHeight w:val="1188"/>
        </w:trPr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BDC4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  <w:p w14:paraId="2E06BA08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rPr>
                <w:noProof/>
              </w:rPr>
              <w:drawing>
                <wp:inline distT="0" distB="0" distL="0" distR="0" wp14:anchorId="62608C16" wp14:editId="2CEB0056">
                  <wp:extent cx="4139184" cy="545592"/>
                  <wp:effectExtent l="0" t="0" r="0" b="0"/>
                  <wp:docPr id="16995" name="Picture 169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5" name="Picture 1699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184" cy="545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B96BA" w14:textId="77777777" w:rsidR="001B56C6" w:rsidRDefault="00366D37">
            <w:pPr>
              <w:spacing w:after="0" w:line="259" w:lineRule="auto"/>
              <w:ind w:left="108" w:firstLine="0"/>
              <w:jc w:val="left"/>
            </w:pPr>
            <w:r>
              <w:t xml:space="preserve">Отношение включения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244E5" w14:textId="77777777" w:rsidR="001B56C6" w:rsidRDefault="001B56C6">
            <w:pPr>
              <w:spacing w:after="160" w:line="259" w:lineRule="auto"/>
              <w:ind w:firstLine="0"/>
              <w:jc w:val="left"/>
            </w:pPr>
          </w:p>
        </w:tc>
      </w:tr>
    </w:tbl>
    <w:p w14:paraId="744407A2" w14:textId="77777777" w:rsidR="001B56C6" w:rsidRDefault="00366D37">
      <w:pPr>
        <w:spacing w:after="0" w:line="259" w:lineRule="auto"/>
        <w:ind w:firstLine="0"/>
        <w:jc w:val="left"/>
      </w:pPr>
      <w:r>
        <w:t xml:space="preserve"> </w:t>
      </w:r>
    </w:p>
    <w:sectPr w:rsidR="001B56C6">
      <w:footerReference w:type="even" r:id="rId30"/>
      <w:footerReference w:type="default" r:id="rId31"/>
      <w:footerReference w:type="first" r:id="rId32"/>
      <w:pgSz w:w="11906" w:h="16838"/>
      <w:pgMar w:top="1130" w:right="823" w:bottom="1739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D911" w14:textId="77777777" w:rsidR="00000000" w:rsidRDefault="00366D37">
      <w:pPr>
        <w:spacing w:after="0" w:line="240" w:lineRule="auto"/>
      </w:pPr>
      <w:r>
        <w:separator/>
      </w:r>
    </w:p>
  </w:endnote>
  <w:endnote w:type="continuationSeparator" w:id="0">
    <w:p w14:paraId="39144C29" w14:textId="77777777" w:rsidR="00000000" w:rsidRDefault="0036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5894" w14:textId="77777777" w:rsidR="001B56C6" w:rsidRDefault="00366D37">
    <w:pPr>
      <w:spacing w:after="218" w:line="259" w:lineRule="auto"/>
      <w:ind w:right="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27AF4D1" w14:textId="77777777" w:rsidR="001B56C6" w:rsidRDefault="00366D37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1C50" w14:textId="77777777" w:rsidR="001B56C6" w:rsidRDefault="00366D37">
    <w:pPr>
      <w:spacing w:after="218" w:line="259" w:lineRule="auto"/>
      <w:ind w:right="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019346F" w14:textId="77777777" w:rsidR="001B56C6" w:rsidRDefault="00366D37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C8F9" w14:textId="77777777" w:rsidR="001B56C6" w:rsidRDefault="001B56C6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9CA3" w14:textId="77777777" w:rsidR="00000000" w:rsidRDefault="00366D37">
      <w:pPr>
        <w:spacing w:after="0" w:line="240" w:lineRule="auto"/>
      </w:pPr>
      <w:r>
        <w:separator/>
      </w:r>
    </w:p>
  </w:footnote>
  <w:footnote w:type="continuationSeparator" w:id="0">
    <w:p w14:paraId="0CCB68B5" w14:textId="77777777" w:rsidR="00000000" w:rsidRDefault="00366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6EFD"/>
    <w:multiLevelType w:val="hybridMultilevel"/>
    <w:tmpl w:val="7E261388"/>
    <w:lvl w:ilvl="0" w:tplc="935E1E62">
      <w:start w:val="1"/>
      <w:numFmt w:val="bullet"/>
      <w:lvlText w:val="•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F22A9E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DE3A9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4A29A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0536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B07D7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E8EC02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A4BA7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BE615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0123A"/>
    <w:multiLevelType w:val="hybridMultilevel"/>
    <w:tmpl w:val="FCDA04B4"/>
    <w:lvl w:ilvl="0" w:tplc="D45ECAE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96AF9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9459F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9A148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58C41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D4C2B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3CF3F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FCB09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6236F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013A8"/>
    <w:multiLevelType w:val="hybridMultilevel"/>
    <w:tmpl w:val="A8C887E8"/>
    <w:lvl w:ilvl="0" w:tplc="39A25A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E489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5465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8455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EC71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CEBD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F838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E79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2611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082D72"/>
    <w:multiLevelType w:val="hybridMultilevel"/>
    <w:tmpl w:val="5B3EDE58"/>
    <w:lvl w:ilvl="0" w:tplc="816459D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861F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429F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F82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E69A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2C77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A0EE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4A5F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8A31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B64983"/>
    <w:multiLevelType w:val="hybridMultilevel"/>
    <w:tmpl w:val="DE2607E4"/>
    <w:lvl w:ilvl="0" w:tplc="0444012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2AD3E">
      <w:start w:val="1"/>
      <w:numFmt w:val="bullet"/>
      <w:lvlText w:val="o"/>
      <w:lvlJc w:val="left"/>
      <w:pPr>
        <w:ind w:left="1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DECBB0">
      <w:start w:val="1"/>
      <w:numFmt w:val="bullet"/>
      <w:lvlText w:val="▪"/>
      <w:lvlJc w:val="left"/>
      <w:pPr>
        <w:ind w:left="2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E2F720">
      <w:start w:val="1"/>
      <w:numFmt w:val="bullet"/>
      <w:lvlText w:val="•"/>
      <w:lvlJc w:val="left"/>
      <w:pPr>
        <w:ind w:left="2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58C80A">
      <w:start w:val="1"/>
      <w:numFmt w:val="bullet"/>
      <w:lvlText w:val="o"/>
      <w:lvlJc w:val="left"/>
      <w:pPr>
        <w:ind w:left="3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083CBE">
      <w:start w:val="1"/>
      <w:numFmt w:val="bullet"/>
      <w:lvlText w:val="▪"/>
      <w:lvlJc w:val="left"/>
      <w:pPr>
        <w:ind w:left="4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52BB30">
      <w:start w:val="1"/>
      <w:numFmt w:val="bullet"/>
      <w:lvlText w:val="•"/>
      <w:lvlJc w:val="left"/>
      <w:pPr>
        <w:ind w:left="4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AAC5A6">
      <w:start w:val="1"/>
      <w:numFmt w:val="bullet"/>
      <w:lvlText w:val="o"/>
      <w:lvlJc w:val="left"/>
      <w:pPr>
        <w:ind w:left="5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2ACED0">
      <w:start w:val="1"/>
      <w:numFmt w:val="bullet"/>
      <w:lvlText w:val="▪"/>
      <w:lvlJc w:val="left"/>
      <w:pPr>
        <w:ind w:left="6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2973650">
    <w:abstractNumId w:val="1"/>
  </w:num>
  <w:num w:numId="2" w16cid:durableId="819808295">
    <w:abstractNumId w:val="4"/>
  </w:num>
  <w:num w:numId="3" w16cid:durableId="1620717388">
    <w:abstractNumId w:val="0"/>
  </w:num>
  <w:num w:numId="4" w16cid:durableId="1580094879">
    <w:abstractNumId w:val="2"/>
  </w:num>
  <w:num w:numId="5" w16cid:durableId="169071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C6"/>
    <w:rsid w:val="001B56C6"/>
    <w:rsid w:val="0036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2BCE"/>
  <w15:docId w15:val="{4C930DCF-7888-4A43-B30A-76EFB9AD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5" w:line="248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5" w:line="248" w:lineRule="auto"/>
      <w:ind w:firstLine="556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2"/>
      <w:ind w:left="231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40" w:line="268" w:lineRule="auto"/>
      <w:ind w:left="576" w:hanging="10"/>
      <w:outlineLvl w:val="2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42"/>
      <w:ind w:left="231" w:hanging="10"/>
      <w:outlineLvl w:val="3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40" w:line="268" w:lineRule="auto"/>
      <w:ind w:left="576" w:hanging="10"/>
      <w:outlineLvl w:val="4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8"/>
    </w:rPr>
  </w:style>
  <w:style w:type="paragraph" w:styleId="11">
    <w:name w:val="toc 1"/>
    <w:hidden/>
    <w:pPr>
      <w:spacing w:after="265" w:line="248" w:lineRule="auto"/>
      <w:ind w:left="15" w:right="3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44" w:line="248" w:lineRule="auto"/>
      <w:ind w:left="236" w:right="3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132" w:line="346" w:lineRule="auto"/>
      <w:ind w:left="444" w:right="38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4295</Words>
  <Characters>24483</Characters>
  <Application>Microsoft Office Word</Application>
  <DocSecurity>0</DocSecurity>
  <Lines>204</Lines>
  <Paragraphs>57</Paragraphs>
  <ScaleCrop>false</ScaleCrop>
  <Company/>
  <LinksUpToDate>false</LinksUpToDate>
  <CharactersWithSpaces>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cp:lastModifiedBy>Алла Кривошеина</cp:lastModifiedBy>
  <cp:revision>2</cp:revision>
  <dcterms:created xsi:type="dcterms:W3CDTF">2022-05-18T16:03:00Z</dcterms:created>
  <dcterms:modified xsi:type="dcterms:W3CDTF">2022-05-18T16:03:00Z</dcterms:modified>
</cp:coreProperties>
</file>