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D3" w:rsidRPr="008E38D3" w:rsidRDefault="008E38D3" w:rsidP="008E38D3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8E38D3">
        <w:rPr>
          <w:rFonts w:eastAsia="Times New Roman"/>
          <w:b/>
          <w:bCs/>
          <w:color w:val="000000"/>
          <w:sz w:val="27"/>
          <w:szCs w:val="27"/>
          <w:lang w:eastAsia="ru-RU"/>
        </w:rPr>
        <w:t>Создание диаграмм деятельности.</w:t>
      </w:r>
    </w:p>
    <w:p w:rsidR="008E38D3" w:rsidRPr="008E38D3" w:rsidRDefault="008E38D3" w:rsidP="008E38D3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b/>
          <w:bCs/>
          <w:color w:val="000000"/>
          <w:sz w:val="24"/>
          <w:szCs w:val="24"/>
          <w:lang w:eastAsia="ru-RU"/>
        </w:rPr>
        <w:t>Цель работы: </w:t>
      </w:r>
      <w:r w:rsidRPr="008E38D3">
        <w:rPr>
          <w:rFonts w:eastAsia="Times New Roman"/>
          <w:color w:val="000000"/>
          <w:sz w:val="24"/>
          <w:szCs w:val="24"/>
          <w:lang w:eastAsia="ru-RU"/>
        </w:rPr>
        <w:t>получить навыки построения диаграмм деятельности.</w:t>
      </w:r>
    </w:p>
    <w:p w:rsidR="008E38D3" w:rsidRPr="008E38D3" w:rsidRDefault="008E38D3" w:rsidP="008E38D3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b/>
          <w:bCs/>
          <w:color w:val="000000"/>
          <w:sz w:val="24"/>
          <w:szCs w:val="24"/>
          <w:lang w:eastAsia="ru-RU"/>
        </w:rPr>
        <w:t>Задание: </w:t>
      </w:r>
    </w:p>
    <w:p w:rsidR="008E38D3" w:rsidRPr="008E38D3" w:rsidRDefault="008E38D3" w:rsidP="008E3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color w:val="000000"/>
          <w:sz w:val="24"/>
          <w:szCs w:val="24"/>
          <w:lang w:eastAsia="ru-RU"/>
        </w:rPr>
        <w:t>создать диаграмму деятельности, описывающую один из бизнес-процессов выбранной предметной области;</w:t>
      </w:r>
    </w:p>
    <w:p w:rsidR="008E38D3" w:rsidRPr="008E38D3" w:rsidRDefault="008E38D3" w:rsidP="008E3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color w:val="000000"/>
          <w:sz w:val="24"/>
          <w:szCs w:val="24"/>
          <w:lang w:eastAsia="ru-RU"/>
        </w:rPr>
        <w:t>создать диаграмму деятельности, описывающую поток событий одного из вариантов использования, созданного в лабораторной работе № 1.</w:t>
      </w:r>
    </w:p>
    <w:p w:rsidR="008E38D3" w:rsidRPr="008E38D3" w:rsidRDefault="008E38D3" w:rsidP="008E38D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8E38D3">
        <w:rPr>
          <w:rFonts w:eastAsia="Times New Roman"/>
          <w:b/>
          <w:bCs/>
          <w:color w:val="000000"/>
          <w:sz w:val="27"/>
          <w:szCs w:val="27"/>
          <w:lang w:eastAsia="ru-RU"/>
        </w:rPr>
        <w:t>Содержание отчета:</w:t>
      </w:r>
      <w:r w:rsidRPr="008E38D3">
        <w:rPr>
          <w:rFonts w:eastAsia="Times New Roman"/>
          <w:b/>
          <w:bCs/>
          <w:color w:val="000000"/>
          <w:sz w:val="27"/>
          <w:szCs w:val="27"/>
          <w:lang w:eastAsia="ru-RU"/>
        </w:rPr>
        <w:br/>
      </w:r>
    </w:p>
    <w:p w:rsidR="008E38D3" w:rsidRPr="008E38D3" w:rsidRDefault="008E38D3" w:rsidP="008E3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color w:val="000000"/>
          <w:sz w:val="27"/>
          <w:szCs w:val="27"/>
          <w:lang w:eastAsia="ru-RU"/>
        </w:rPr>
        <w:t>созданные диаграммы деятельности с указанием того, какой бизнес-процесс и поток событий какого варианта использования они описывают.</w:t>
      </w:r>
    </w:p>
    <w:p w:rsidR="008E38D3" w:rsidRPr="008E38D3" w:rsidRDefault="008E38D3" w:rsidP="008E38D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8E38D3">
        <w:rPr>
          <w:rFonts w:eastAsia="Times New Roman"/>
          <w:color w:val="000000"/>
          <w:sz w:val="27"/>
          <w:szCs w:val="27"/>
          <w:lang w:eastAsia="ru-RU"/>
        </w:rPr>
        <w:br/>
      </w:r>
    </w:p>
    <w:p w:rsidR="008E38D3" w:rsidRPr="008E38D3" w:rsidRDefault="008E38D3" w:rsidP="008E38D3">
      <w:pPr>
        <w:spacing w:after="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b/>
          <w:bCs/>
          <w:color w:val="000000"/>
          <w:sz w:val="48"/>
          <w:szCs w:val="48"/>
          <w:lang w:eastAsia="ru-RU"/>
        </w:rPr>
        <w:t>Пример выполнения работы.</w:t>
      </w:r>
    </w:p>
    <w:p w:rsidR="008E38D3" w:rsidRDefault="008E38D3" w:rsidP="008E38D3">
      <w:pPr>
        <w:spacing w:after="0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b/>
          <w:bCs/>
          <w:color w:val="000000"/>
          <w:sz w:val="27"/>
          <w:szCs w:val="27"/>
          <w:lang w:eastAsia="ru-RU"/>
        </w:rPr>
        <w:t>1. Создание диаграммы деятельности для бизнес-процесса предприятия по сборке компьютеров.</w:t>
      </w:r>
      <w:r w:rsidRPr="008E38D3">
        <w:rPr>
          <w:rFonts w:eastAsia="Times New Roman"/>
          <w:b/>
          <w:bCs/>
          <w:color w:val="000000"/>
          <w:sz w:val="27"/>
          <w:szCs w:val="27"/>
          <w:lang w:eastAsia="ru-RU"/>
        </w:rPr>
        <w:br/>
      </w:r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Рассмотрим  в целом, что происходит на предприятии от момента оформления заказа на сборку компьютера до выдачи готового компьютера. После оформления заказа менеджер по работе с клиентами передает его менеджеру по сборке, который прежде чем начать сборку заказывает необходимые комплектующие со склада. На складе заведующий подбирает необходимые комплектующие (в случае их отсутствия заказывает их у менеджера по снабжению) и передает их инженеру по сборке. После получения комплектующих менеджер по сборке осуществляет сборку компьютера и передает его инженеру по тестированию. Если компьютер не прошел тестирование, он возвращается для повторной сборки. При успешном завершении </w:t>
      </w:r>
      <w:proofErr w:type="gramStart"/>
      <w:r w:rsidRPr="008E38D3">
        <w:rPr>
          <w:rFonts w:eastAsia="Times New Roman"/>
          <w:color w:val="000000"/>
          <w:sz w:val="27"/>
          <w:szCs w:val="27"/>
          <w:lang w:eastAsia="ru-RU"/>
        </w:rPr>
        <w:t>тестирования  компьютер</w:t>
      </w:r>
      <w:proofErr w:type="gramEnd"/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 передается на склад на хранение. Со склада компьютер по требованию передается инженеру по работе с клиентами, который оформляет на него документы и выдает клиенту.</w:t>
      </w:r>
      <w:r w:rsidRPr="008E38D3">
        <w:rPr>
          <w:rFonts w:eastAsia="Times New Roman"/>
          <w:color w:val="000000"/>
          <w:sz w:val="27"/>
          <w:szCs w:val="27"/>
          <w:lang w:eastAsia="ru-RU"/>
        </w:rPr>
        <w:br/>
      </w:r>
      <w:r w:rsidRPr="008E38D3">
        <w:rPr>
          <w:rFonts w:eastAsia="Times New Roman"/>
          <w:color w:val="000000"/>
          <w:sz w:val="27"/>
          <w:szCs w:val="27"/>
          <w:lang w:eastAsia="ru-RU"/>
        </w:rPr>
        <w:br/>
        <w:t xml:space="preserve">Для создания диаграммы действий необходимо щелкнуть правой кнопкой мыши по Представлению Вариантов Использования и в появившемся меню выбрать пункт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New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 &gt;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Activity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Diagram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>, ввести ее имя, после чего дважды щелкнуть по ней в браузере, чтобы открыть ее.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8E38D3">
        <w:rPr>
          <w:rFonts w:eastAsia="Times New Roman"/>
          <w:color w:val="000000"/>
          <w:sz w:val="27"/>
          <w:szCs w:val="27"/>
          <w:lang w:eastAsia="ru-RU"/>
        </w:rPr>
        <w:t>Результат построения диаграммы показан на рис. 1:</w:t>
      </w:r>
    </w:p>
    <w:p w:rsidR="008E38D3" w:rsidRDefault="008E38D3" w:rsidP="008E38D3">
      <w:pPr>
        <w:spacing w:after="0" w:line="240" w:lineRule="auto"/>
        <w:rPr>
          <w:rFonts w:eastAsia="Times New Roman"/>
          <w:color w:val="000000"/>
          <w:sz w:val="27"/>
          <w:szCs w:val="27"/>
          <w:lang w:eastAsia="ru-RU"/>
        </w:rPr>
        <w:sectPr w:rsidR="008E38D3" w:rsidSect="008E38D3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8E38D3" w:rsidRPr="008E38D3" w:rsidRDefault="008E38D3" w:rsidP="008E38D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8E38D3"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3FE071" wp14:editId="475C12D5">
            <wp:extent cx="6685200" cy="5666400"/>
            <wp:effectExtent l="0" t="0" r="1905" b="0"/>
            <wp:docPr id="1" name="Рисунок 1" descr="Диаграмма деятельности бизнес-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амма деятельности бизнес-процесс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00" cy="56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D3" w:rsidRPr="008E38D3" w:rsidRDefault="008E38D3" w:rsidP="008E38D3">
      <w:pPr>
        <w:spacing w:after="27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color w:val="000000"/>
          <w:sz w:val="27"/>
          <w:szCs w:val="27"/>
          <w:lang w:eastAsia="ru-RU"/>
        </w:rPr>
        <w:t>Рисунок 1. Диаграмма деятельности бизнес-процесса</w:t>
      </w:r>
    </w:p>
    <w:p w:rsidR="008E38D3" w:rsidRPr="008E38D3" w:rsidRDefault="008E38D3" w:rsidP="008E38D3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b/>
          <w:bCs/>
          <w:color w:val="000000"/>
          <w:sz w:val="36"/>
          <w:szCs w:val="36"/>
          <w:lang w:eastAsia="ru-RU"/>
        </w:rPr>
        <w:t>Создание диаграммы деятельности потока события варианта использования </w:t>
      </w:r>
      <w:r w:rsidRPr="008E38D3">
        <w:rPr>
          <w:rFonts w:eastAsia="Times New Roman"/>
          <w:b/>
          <w:bCs/>
          <w:color w:val="000000"/>
          <w:sz w:val="27"/>
          <w:szCs w:val="27"/>
          <w:lang w:eastAsia="ru-RU"/>
        </w:rPr>
        <w:t>"Работа с заказом"</w:t>
      </w:r>
    </w:p>
    <w:p w:rsidR="008E38D3" w:rsidRPr="008E38D3" w:rsidRDefault="008E38D3" w:rsidP="008E38D3">
      <w:pPr>
        <w:pStyle w:val="a3"/>
        <w:spacing w:after="0" w:line="240" w:lineRule="auto"/>
        <w:jc w:val="both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color w:val="000000"/>
          <w:sz w:val="27"/>
          <w:szCs w:val="27"/>
          <w:lang w:eastAsia="ru-RU"/>
        </w:rPr>
        <w:t>Поток событий варианта использования "Работа с заказом" состоит из главное потока, под-потоков и альтернативных потоков. Чтобы не загромождать диаграмму покажем поток событий на нескольких диаграммах деятельности. На первой из них (условно назовем ее главной) покажем действия для основного потока и связанный с ним альтернативный поток (рис. 2). Под-потоки можно будет показать путем декомпозиции соответствующего действия главной диаграммы.</w:t>
      </w:r>
    </w:p>
    <w:p w:rsidR="008E38D3" w:rsidRPr="008E38D3" w:rsidRDefault="008E38D3" w:rsidP="008E38D3">
      <w:pPr>
        <w:spacing w:after="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0920F1D" wp14:editId="21455909">
            <wp:extent cx="6705600" cy="6143625"/>
            <wp:effectExtent l="0" t="0" r="0" b="9525"/>
            <wp:docPr id="2" name="Рисунок 2" descr="Диаграмма деятельности для потока событий прецедента &quot;Работа с заказо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деятельности для потока событий прецедента &quot;Работа с заказом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8D3">
        <w:rPr>
          <w:rFonts w:eastAsia="Times New Roman"/>
          <w:color w:val="000000"/>
          <w:sz w:val="27"/>
          <w:szCs w:val="27"/>
          <w:lang w:eastAsia="ru-RU"/>
        </w:rPr>
        <w:br/>
        <w:t>Рисунок 2. Диаграмма деятельности для потока событий прецедента "Работа с заказом"</w:t>
      </w:r>
    </w:p>
    <w:p w:rsidR="008E38D3" w:rsidRPr="008E38D3" w:rsidRDefault="008E38D3" w:rsidP="008E38D3">
      <w:pPr>
        <w:spacing w:after="0" w:line="240" w:lineRule="auto"/>
        <w:jc w:val="both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color w:val="000000"/>
          <w:sz w:val="27"/>
          <w:szCs w:val="27"/>
          <w:lang w:eastAsia="ru-RU"/>
        </w:rPr>
        <w:br/>
        <w:t xml:space="preserve">Для декомпозиции действия диаграммы деятельности следует щелкнуть по ней правой кнопкой мыши и в появившемся меню выбрать пункт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Sub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Diagrams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 &gt;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New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Activity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E38D3">
        <w:rPr>
          <w:rFonts w:eastAsia="Times New Roman"/>
          <w:color w:val="000000"/>
          <w:sz w:val="27"/>
          <w:szCs w:val="27"/>
          <w:lang w:eastAsia="ru-RU"/>
        </w:rPr>
        <w:t>Diagram</w:t>
      </w:r>
      <w:proofErr w:type="spellEnd"/>
      <w:r w:rsidRPr="008E38D3">
        <w:rPr>
          <w:rFonts w:eastAsia="Times New Roman"/>
          <w:color w:val="000000"/>
          <w:sz w:val="27"/>
          <w:szCs w:val="27"/>
          <w:lang w:eastAsia="ru-RU"/>
        </w:rPr>
        <w:t>.</w:t>
      </w:r>
      <w:r w:rsidRPr="008E38D3">
        <w:rPr>
          <w:rFonts w:eastAsia="Times New Roman"/>
          <w:color w:val="000000"/>
          <w:sz w:val="27"/>
          <w:szCs w:val="27"/>
          <w:lang w:eastAsia="ru-RU"/>
        </w:rPr>
        <w:br/>
      </w:r>
      <w:r w:rsidRPr="008E38D3">
        <w:rPr>
          <w:rFonts w:eastAsia="Times New Roman"/>
          <w:color w:val="000000"/>
          <w:sz w:val="27"/>
          <w:szCs w:val="27"/>
          <w:lang w:eastAsia="ru-RU"/>
        </w:rPr>
        <w:br/>
        <w:t>Пример декомпозиции действия На рис. 3 показана диаграмма деятельности для под-потока "Добавить заказ", которая является декомпозицией действия "Добавить заказ" главной диаграммы деятельности.</w:t>
      </w:r>
    </w:p>
    <w:p w:rsidR="008E38D3" w:rsidRPr="008E38D3" w:rsidRDefault="008E38D3" w:rsidP="008E38D3">
      <w:pPr>
        <w:spacing w:after="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8E38D3">
        <w:rPr>
          <w:rFonts w:eastAsia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E5AB0FD" wp14:editId="1ACDAF9A">
            <wp:extent cx="4876800" cy="4733925"/>
            <wp:effectExtent l="0" t="0" r="0" b="9525"/>
            <wp:docPr id="3" name="Рисунок 3" descr="Диаграмма деятельности для действия &quot;Добавить заказ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грамма деятельности для действия &quot;Добавить заказ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8D3">
        <w:rPr>
          <w:rFonts w:eastAsia="Times New Roman"/>
          <w:color w:val="000000"/>
          <w:sz w:val="27"/>
          <w:szCs w:val="27"/>
          <w:lang w:eastAsia="ru-RU"/>
        </w:rPr>
        <w:br/>
        <w:t>Рисунок 3. Диаграмма деятельности для действия "Добавить заказ"</w:t>
      </w:r>
    </w:p>
    <w:p w:rsidR="006975B8" w:rsidRDefault="006975B8"/>
    <w:sectPr w:rsidR="006975B8" w:rsidSect="008E38D3">
      <w:pgSz w:w="11906" w:h="16838"/>
      <w:pgMar w:top="1134" w:right="850" w:bottom="1134" w:left="993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2C9E"/>
    <w:multiLevelType w:val="multilevel"/>
    <w:tmpl w:val="BF30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C366D"/>
    <w:multiLevelType w:val="multilevel"/>
    <w:tmpl w:val="5C0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8D3"/>
    <w:rsid w:val="006975B8"/>
    <w:rsid w:val="007C45AB"/>
    <w:rsid w:val="008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44702-7178-49C6-8EE3-C787DF64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2</cp:revision>
  <dcterms:created xsi:type="dcterms:W3CDTF">2021-09-24T08:13:00Z</dcterms:created>
  <dcterms:modified xsi:type="dcterms:W3CDTF">2022-11-08T04:56:00Z</dcterms:modified>
</cp:coreProperties>
</file>