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FD69" w14:textId="3A13A9A6" w:rsidR="00406C1B" w:rsidRPr="00062ED6" w:rsidRDefault="00406C1B" w:rsidP="00406C1B">
      <w:pPr>
        <w:pStyle w:val="a3"/>
        <w:shd w:val="clear" w:color="auto" w:fill="FFFFFF"/>
        <w:spacing w:after="300" w:afterAutospacing="0"/>
        <w:ind w:firstLine="720"/>
        <w:jc w:val="center"/>
        <w:rPr>
          <w:b/>
          <w:bCs/>
          <w:color w:val="000000"/>
          <w:sz w:val="28"/>
          <w:szCs w:val="28"/>
          <w:lang w:val="ru-RU"/>
        </w:rPr>
      </w:pPr>
      <w:r w:rsidRPr="00406C1B">
        <w:rPr>
          <w:b/>
          <w:bCs/>
          <w:color w:val="000000"/>
          <w:sz w:val="28"/>
          <w:szCs w:val="28"/>
        </w:rPr>
        <w:t xml:space="preserve">Выбор организационной правовой формы собственности для </w:t>
      </w:r>
      <w:proofErr w:type="spellStart"/>
      <w:r w:rsidRPr="00406C1B">
        <w:rPr>
          <w:b/>
          <w:bCs/>
          <w:color w:val="000000"/>
          <w:sz w:val="28"/>
          <w:szCs w:val="28"/>
        </w:rPr>
        <w:t>it</w:t>
      </w:r>
      <w:proofErr w:type="spellEnd"/>
      <w:r w:rsidRPr="00406C1B">
        <w:rPr>
          <w:b/>
          <w:bCs/>
          <w:color w:val="000000"/>
          <w:sz w:val="28"/>
          <w:szCs w:val="28"/>
        </w:rPr>
        <w:t xml:space="preserve"> </w:t>
      </w:r>
      <w:r w:rsidRPr="00062ED6">
        <w:rPr>
          <w:b/>
          <w:bCs/>
          <w:color w:val="000000"/>
          <w:sz w:val="28"/>
          <w:szCs w:val="28"/>
        </w:rPr>
        <w:t xml:space="preserve">компании (стартапа), разница между </w:t>
      </w:r>
      <w:r w:rsidR="00A519EF" w:rsidRPr="00062ED6">
        <w:rPr>
          <w:b/>
          <w:bCs/>
          <w:color w:val="000000"/>
          <w:sz w:val="28"/>
          <w:szCs w:val="28"/>
          <w:lang w:val="ru-RU"/>
        </w:rPr>
        <w:t>ОДО</w:t>
      </w:r>
      <w:r w:rsidRPr="00062ED6">
        <w:rPr>
          <w:b/>
          <w:bCs/>
          <w:color w:val="000000"/>
          <w:sz w:val="28"/>
          <w:szCs w:val="28"/>
        </w:rPr>
        <w:t xml:space="preserve"> и </w:t>
      </w:r>
      <w:r w:rsidR="00A519EF" w:rsidRPr="00062ED6">
        <w:rPr>
          <w:b/>
          <w:bCs/>
          <w:color w:val="000000"/>
          <w:sz w:val="28"/>
          <w:szCs w:val="28"/>
          <w:lang w:val="ru-RU"/>
        </w:rPr>
        <w:t>ООО</w:t>
      </w:r>
    </w:p>
    <w:p w14:paraId="4D94DBE3" w14:textId="5DDD1EF0" w:rsidR="00A13136" w:rsidRPr="002B5429" w:rsidRDefault="00C21811" w:rsidP="00A13136">
      <w:pPr>
        <w:pStyle w:val="a3"/>
        <w:shd w:val="clear" w:color="auto" w:fill="FFFFFF"/>
        <w:spacing w:after="300" w:afterAutospacing="0"/>
        <w:ind w:firstLine="720"/>
        <w:jc w:val="both"/>
        <w:rPr>
          <w:rStyle w:val="a5"/>
          <w:b w:val="0"/>
          <w:bCs w:val="0"/>
          <w:sz w:val="28"/>
          <w:szCs w:val="28"/>
          <w:lang w:val="ru-RU"/>
        </w:rPr>
      </w:pPr>
      <w:r w:rsidRPr="002B5429">
        <w:rPr>
          <w:rStyle w:val="a5"/>
          <w:b w:val="0"/>
          <w:bCs w:val="0"/>
          <w:sz w:val="28"/>
          <w:szCs w:val="28"/>
        </w:rPr>
        <w:t xml:space="preserve">Таким образом, организационно-правовая форма </w:t>
      </w:r>
      <w:r w:rsidR="00A519EF" w:rsidRPr="002B5429">
        <w:rPr>
          <w:rStyle w:val="a5"/>
          <w:b w:val="0"/>
          <w:bCs w:val="0"/>
          <w:sz w:val="28"/>
          <w:szCs w:val="28"/>
        </w:rPr>
        <w:t>— это</w:t>
      </w:r>
      <w:r w:rsidRPr="002B5429">
        <w:rPr>
          <w:rStyle w:val="a5"/>
          <w:b w:val="0"/>
          <w:bCs w:val="0"/>
          <w:sz w:val="28"/>
          <w:szCs w:val="28"/>
        </w:rPr>
        <w:t xml:space="preserve"> закрепленный законодательством</w:t>
      </w:r>
      <w:r w:rsidR="00A519EF" w:rsidRPr="002B5429">
        <w:rPr>
          <w:rStyle w:val="a5"/>
          <w:b w:val="0"/>
          <w:bCs w:val="0"/>
          <w:sz w:val="28"/>
          <w:szCs w:val="28"/>
        </w:rPr>
        <w:t xml:space="preserve"> </w:t>
      </w:r>
      <w:r w:rsidRPr="002B5429">
        <w:rPr>
          <w:rStyle w:val="a5"/>
          <w:b w:val="0"/>
          <w:bCs w:val="0"/>
          <w:sz w:val="28"/>
          <w:szCs w:val="28"/>
        </w:rPr>
        <w:t>способ владения и пользования имуществом</w:t>
      </w:r>
      <w:r w:rsidR="00A13136" w:rsidRPr="002B5429">
        <w:rPr>
          <w:rStyle w:val="a5"/>
          <w:b w:val="0"/>
          <w:bCs w:val="0"/>
          <w:sz w:val="28"/>
          <w:szCs w:val="28"/>
        </w:rPr>
        <w:t>.</w:t>
      </w:r>
    </w:p>
    <w:p w14:paraId="7A4B78FE" w14:textId="77777777" w:rsidR="00C21811" w:rsidRPr="002B5429" w:rsidRDefault="00C21811" w:rsidP="00C21811">
      <w:pPr>
        <w:pStyle w:val="2"/>
        <w:shd w:val="clear" w:color="auto" w:fill="FFFFFF"/>
        <w:spacing w:before="450" w:after="300" w:line="240" w:lineRule="auto"/>
        <w:ind w:firstLine="720"/>
        <w:jc w:val="both"/>
        <w:textAlignment w:val="baseline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2B5429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Что определяет организационно-правовая форма</w:t>
      </w:r>
    </w:p>
    <w:p w14:paraId="59261CB7" w14:textId="77777777" w:rsidR="004877E8" w:rsidRDefault="004877E8" w:rsidP="004877E8">
      <w:pPr>
        <w:pStyle w:val="a3"/>
        <w:spacing w:before="0" w:beforeAutospacing="0" w:after="300" w:afterAutospacing="0"/>
        <w:rPr>
          <w:rStyle w:val="a5"/>
          <w:b w:val="0"/>
          <w:bCs w:val="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t>По законам Беларуси коммерческое предприятие может создаваться в форме общества с ограниченной ответственностью (</w:t>
      </w:r>
      <w:hyperlink r:id="rId6" w:tgtFrame="_blank" w:tooltip="создание и регистрация ООО" w:history="1">
        <w:r w:rsidRPr="002B5429">
          <w:rPr>
            <w:rStyle w:val="a5"/>
            <w:b w:val="0"/>
            <w:bCs w:val="0"/>
            <w:sz w:val="28"/>
            <w:szCs w:val="28"/>
          </w:rPr>
          <w:t>ООО</w:t>
        </w:r>
      </w:hyperlink>
      <w:r w:rsidRPr="002B5429">
        <w:rPr>
          <w:rStyle w:val="a5"/>
          <w:b w:val="0"/>
          <w:bCs w:val="0"/>
          <w:sz w:val="28"/>
          <w:szCs w:val="28"/>
        </w:rPr>
        <w:t>), общества с дополнительной ответственностью (</w:t>
      </w:r>
      <w:hyperlink r:id="rId7" w:tgtFrame="_blank" w:tooltip="регистрация ОДО" w:history="1">
        <w:r w:rsidRPr="002B5429">
          <w:rPr>
            <w:rStyle w:val="a5"/>
            <w:b w:val="0"/>
            <w:bCs w:val="0"/>
            <w:sz w:val="28"/>
            <w:szCs w:val="28"/>
          </w:rPr>
          <w:t>ОДО</w:t>
        </w:r>
      </w:hyperlink>
      <w:r w:rsidRPr="002B5429">
        <w:rPr>
          <w:rStyle w:val="a5"/>
          <w:b w:val="0"/>
          <w:bCs w:val="0"/>
          <w:sz w:val="28"/>
          <w:szCs w:val="28"/>
        </w:rPr>
        <w:t>), закрытого (ЗАО) и открытого (ОАО) акционерного общества, производственного кооператива (ПК), частного унитарного предприятия (</w:t>
      </w:r>
      <w:hyperlink r:id="rId8" w:tgtFrame="_blank" w:tooltip="создание и регистрация ЧУП" w:history="1">
        <w:r w:rsidRPr="002B5429">
          <w:rPr>
            <w:rStyle w:val="a5"/>
            <w:b w:val="0"/>
            <w:bCs w:val="0"/>
            <w:sz w:val="28"/>
            <w:szCs w:val="28"/>
          </w:rPr>
          <w:t>ЧУП</w:t>
        </w:r>
      </w:hyperlink>
      <w:r w:rsidRPr="002B5429">
        <w:rPr>
          <w:rStyle w:val="a5"/>
          <w:b w:val="0"/>
          <w:bCs w:val="0"/>
          <w:sz w:val="28"/>
          <w:szCs w:val="28"/>
        </w:rPr>
        <w:t>) и крестьянского (фермерского) хозяйства. Создание хозяйственных товариществ (полного и коммандитного) не получило распространения на территории Республики Беларусь.</w:t>
      </w:r>
    </w:p>
    <w:p w14:paraId="3192D795" w14:textId="1BF46237" w:rsidR="00D53278" w:rsidRPr="00D53278" w:rsidRDefault="00D53278" w:rsidP="00C16CB9">
      <w:pPr>
        <w:pStyle w:val="a3"/>
        <w:spacing w:before="0" w:beforeAutospacing="0" w:after="300" w:afterAutospacing="0"/>
        <w:jc w:val="center"/>
        <w:rPr>
          <w:rStyle w:val="a5"/>
          <w:b w:val="0"/>
          <w:bCs w:val="0"/>
          <w:sz w:val="28"/>
          <w:szCs w:val="28"/>
          <w:lang w:val="ru-RU"/>
        </w:rPr>
      </w:pPr>
      <w:r>
        <w:rPr>
          <w:rStyle w:val="a5"/>
          <w:b w:val="0"/>
          <w:bCs w:val="0"/>
          <w:sz w:val="28"/>
          <w:szCs w:val="28"/>
          <w:lang w:val="ru-RU"/>
        </w:rPr>
        <w:t>Рассмотрим ООО И ОДО, их отличия</w:t>
      </w:r>
    </w:p>
    <w:p w14:paraId="10D41F39" w14:textId="13E39562" w:rsidR="00A13136" w:rsidRPr="002B5429" w:rsidRDefault="004877E8" w:rsidP="00062ED6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t>Основные отличия организационно-правовых форм – это количество собственников бизнеса и режим имущества.</w:t>
      </w:r>
    </w:p>
    <w:p w14:paraId="5473F233" w14:textId="3C1043DB" w:rsidR="00062ED6" w:rsidRPr="002B5429" w:rsidRDefault="00062ED6" w:rsidP="00062ED6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t>ОДО - общества с дополнительной ответственностью. Обществом с дополнительной ответственностью (далее по тексту – ОДО) является юридическое лицо, число участников которого не превышает пятидесяти.</w:t>
      </w:r>
    </w:p>
    <w:p w14:paraId="7F1F733A" w14:textId="77777777" w:rsidR="00062ED6" w:rsidRPr="002B5429" w:rsidRDefault="00062ED6" w:rsidP="00062ED6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t>Как и в случае </w:t>
      </w:r>
      <w:hyperlink r:id="rId9" w:tgtFrame="_blank" w:tooltip="Создание ООО" w:history="1">
        <w:r w:rsidRPr="002B5429">
          <w:rPr>
            <w:rStyle w:val="a5"/>
            <w:b w:val="0"/>
            <w:bCs w:val="0"/>
            <w:sz w:val="28"/>
            <w:szCs w:val="28"/>
          </w:rPr>
          <w:t>создания ООО</w:t>
        </w:r>
      </w:hyperlink>
      <w:r w:rsidRPr="002B5429">
        <w:rPr>
          <w:rStyle w:val="a5"/>
          <w:b w:val="0"/>
          <w:bCs w:val="0"/>
          <w:sz w:val="28"/>
          <w:szCs w:val="28"/>
        </w:rPr>
        <w:t>, уставный фонд ОДО разделен на доли между его участниками, размер каждой доли обязательно указан в учредительных документах. Уставный фонд можно формировать за счет имущества либо денежных средств участников. При формировании уставного фонда за счет имущества нужно провести обязательную экспертизу достоверности денежной оценки имущества.</w:t>
      </w:r>
    </w:p>
    <w:p w14:paraId="7F8EDEE5" w14:textId="77777777" w:rsidR="00062ED6" w:rsidRPr="002B5429" w:rsidRDefault="00062ED6" w:rsidP="00062ED6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t>Участники ОДО несут субсидиарную ответственность солидарно по обязательствам общества всем своим имуществом в пределах, определяемых учредительными документами ОДО и пропорционально вкладам этих участников в уставный фонд общества.</w:t>
      </w:r>
    </w:p>
    <w:p w14:paraId="270A02C9" w14:textId="77777777" w:rsidR="00062ED6" w:rsidRPr="002B5429" w:rsidRDefault="00062ED6" w:rsidP="00062ED6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t>Сумма дополнительной ответственности должна быть менее пятидесяти базовых величин. Обязательно отразите в Уставе ОДО порядок распределения дополнительной ответственности между участниками!</w:t>
      </w:r>
    </w:p>
    <w:p w14:paraId="46199BC8" w14:textId="77777777" w:rsidR="00062ED6" w:rsidRPr="002B5429" w:rsidRDefault="00062ED6" w:rsidP="00062ED6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t>Учредительным документом ОДО является Устав, утвержденный учредителями ОДО.</w:t>
      </w:r>
    </w:p>
    <w:p w14:paraId="5F7A1B6D" w14:textId="77777777" w:rsidR="00062ED6" w:rsidRPr="002B5429" w:rsidRDefault="00062ED6" w:rsidP="002B5429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rStyle w:val="a5"/>
          <w:b w:val="0"/>
          <w:bCs w:val="0"/>
          <w:sz w:val="28"/>
          <w:szCs w:val="28"/>
        </w:rPr>
        <w:lastRenderedPageBreak/>
        <w:t xml:space="preserve">Высшим органом управления ОДО является </w:t>
      </w:r>
      <w:r w:rsidRPr="002B5429">
        <w:rPr>
          <w:color w:val="000000"/>
          <w:sz w:val="28"/>
          <w:szCs w:val="28"/>
        </w:rPr>
        <w:t>общее собрание участников, а исполнительный орган может быть единоличным (директор либо генеральный директор ОДО) или коллегиальным (правление ОДО либо дирекция ОДО). Обязательным условием для ОДО является наличие главного бухгалтера.</w:t>
      </w:r>
    </w:p>
    <w:p w14:paraId="0BED1B73" w14:textId="77777777" w:rsidR="00062ED6" w:rsidRPr="002B5429" w:rsidRDefault="00062ED6" w:rsidP="002B5429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Учредителями ОДО могут выступать не только физические лица, но и другие организации. Если участником выступает организация, то при </w:t>
      </w:r>
      <w:hyperlink r:id="rId10" w:tgtFrame="_blank" w:tooltip="Регистрация фирмы" w:history="1">
        <w:r w:rsidRPr="002B5429">
          <w:rPr>
            <w:color w:val="000000"/>
            <w:sz w:val="28"/>
            <w:szCs w:val="28"/>
          </w:rPr>
          <w:t>регистрации</w:t>
        </w:r>
      </w:hyperlink>
      <w:r w:rsidRPr="002B5429">
        <w:rPr>
          <w:color w:val="000000"/>
          <w:sz w:val="28"/>
          <w:szCs w:val="28"/>
        </w:rPr>
        <w:t> представлять интересы организации-участника будет руководитель этой организации или иное уполномоченное уставом или доверенностью лицо, действующее от имени указанной организации. Юридическим адресом ОДО не может являться жилое помещение.</w:t>
      </w:r>
    </w:p>
    <w:p w14:paraId="7A579991" w14:textId="6E68BD61" w:rsidR="002B5429" w:rsidRPr="002B5429" w:rsidRDefault="002B5429" w:rsidP="002B5429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Обществом с ограниченной ответственностью</w:t>
      </w:r>
      <w:r w:rsidR="005E3B3B">
        <w:rPr>
          <w:color w:val="000000"/>
          <w:sz w:val="28"/>
          <w:szCs w:val="28"/>
          <w:lang w:val="ru-RU"/>
        </w:rPr>
        <w:t xml:space="preserve"> (ООО)</w:t>
      </w:r>
      <w:r w:rsidRPr="002B5429">
        <w:rPr>
          <w:color w:val="000000"/>
          <w:sz w:val="28"/>
          <w:szCs w:val="28"/>
        </w:rPr>
        <w:t xml:space="preserve"> признается хозяйственное общество с числом участников не более пятидесяти, уставный фонд которого разделен на доли определенных учредительными документами размеров. Общество с ограниченной ответственностью не может иметь одного участника.</w:t>
      </w:r>
    </w:p>
    <w:p w14:paraId="7C69E76B" w14:textId="77777777" w:rsidR="002B5429" w:rsidRPr="002B5429" w:rsidRDefault="002B5429" w:rsidP="002B5429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Учредителями в обществе с ограниченной ответственностью могут быть как физические, так и юридические лица (резиденты либо нерезиденты РБ) - от двух до пятидесяти.</w:t>
      </w:r>
    </w:p>
    <w:p w14:paraId="7AAEF9B7" w14:textId="77777777" w:rsidR="002B5429" w:rsidRPr="002B5429" w:rsidRDefault="002B5429" w:rsidP="002B5429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Уставный фонд Общества определяет минимальный размер имущества Общества, гарантирующего интересы его кредиторов. Минимальный размер уставного фонда общества с ограниченной ответственностью законодательством не определен и устанавливается по решению Учредителей.</w:t>
      </w:r>
    </w:p>
    <w:p w14:paraId="25AECDD4" w14:textId="77777777" w:rsidR="002B5429" w:rsidRPr="002B5429" w:rsidRDefault="002B5429" w:rsidP="002B5429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До государственной регистрации Общества уставный фонд должен быть сформирован в полном объеме. Уставный фонд Общества состоит из стоимости вкладов его Участников.</w:t>
      </w:r>
    </w:p>
    <w:p w14:paraId="3E1B0AAB" w14:textId="77777777" w:rsidR="002B5429" w:rsidRPr="002B5429" w:rsidRDefault="002B5429" w:rsidP="002B5429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Имущество, переданное в качестве вкладов в уставный фонд, а также имущество, приобретенное обществом, находится в собственности общества.</w:t>
      </w:r>
    </w:p>
    <w:p w14:paraId="5222FBD8" w14:textId="77777777" w:rsidR="00EA686C" w:rsidRDefault="002B5429" w:rsidP="00EA686C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Вкладом в уставный фонд могут быть вещи, деньги, ценные бумаги, имущественные права, иные отчуждаемые права, имеющие денежную оценку.</w:t>
      </w:r>
    </w:p>
    <w:p w14:paraId="6061A730" w14:textId="42E7CFFD" w:rsidR="002B5429" w:rsidRPr="002B5429" w:rsidRDefault="002B5429" w:rsidP="00EA686C">
      <w:pPr>
        <w:pStyle w:val="a3"/>
        <w:shd w:val="clear" w:color="auto" w:fill="FFFFFF"/>
        <w:spacing w:after="300" w:afterAutospacing="0"/>
        <w:ind w:firstLine="720"/>
        <w:jc w:val="both"/>
        <w:rPr>
          <w:color w:val="000000"/>
          <w:sz w:val="28"/>
          <w:szCs w:val="28"/>
        </w:rPr>
      </w:pPr>
      <w:r w:rsidRPr="002B5429">
        <w:rPr>
          <w:color w:val="000000"/>
          <w:sz w:val="28"/>
          <w:szCs w:val="28"/>
        </w:rPr>
        <w:t>Учредительным документом общества с ограниченной ответственностью является Устав.</w:t>
      </w:r>
    </w:p>
    <w:p w14:paraId="75A59784" w14:textId="3E6F5FF2" w:rsidR="002B5429" w:rsidRPr="00260BF1" w:rsidRDefault="002B5429" w:rsidP="00260BF1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B5429">
        <w:rPr>
          <w:color w:val="000000"/>
          <w:sz w:val="28"/>
          <w:szCs w:val="28"/>
        </w:rPr>
        <w:t xml:space="preserve">Учредители Общества не отвечают по его обязательствам и несут риск убытков, связанных с деятельностью Общества, в пределах стоимости внесенных ими вкладов в уставный фонд Общества. Учредители Общества, внесшие вклады не полностью, несут солидарную ответственность по его </w:t>
      </w:r>
      <w:r w:rsidRPr="00260BF1">
        <w:rPr>
          <w:color w:val="000000"/>
          <w:sz w:val="28"/>
          <w:szCs w:val="28"/>
        </w:rPr>
        <w:lastRenderedPageBreak/>
        <w:t xml:space="preserve">обязательствам в пределах стоимости неоплаченной части вклада каждого из </w:t>
      </w:r>
      <w:r w:rsidRPr="00260BF1">
        <w:rPr>
          <w:rStyle w:val="a5"/>
          <w:b w:val="0"/>
          <w:bCs w:val="0"/>
          <w:sz w:val="28"/>
          <w:szCs w:val="28"/>
        </w:rPr>
        <w:t>Участников Общества.</w:t>
      </w:r>
      <w:r w:rsidR="00066516" w:rsidRPr="00260BF1">
        <w:rPr>
          <w:rStyle w:val="a5"/>
          <w:b w:val="0"/>
          <w:bCs w:val="0"/>
          <w:sz w:val="28"/>
          <w:szCs w:val="28"/>
        </w:rPr>
        <w:tab/>
      </w:r>
    </w:p>
    <w:p w14:paraId="18DCED4D" w14:textId="77777777" w:rsidR="002B5429" w:rsidRPr="00260BF1" w:rsidRDefault="002B5429" w:rsidP="00260BF1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60BF1">
        <w:rPr>
          <w:rStyle w:val="a5"/>
          <w:b w:val="0"/>
          <w:bCs w:val="0"/>
          <w:sz w:val="28"/>
          <w:szCs w:val="28"/>
        </w:rPr>
        <w:t>Общество несет ответственность по своим обязательствам всем принадлежащим ему имуществом. Общество не несет ответственности по обязательствам Учредителей, за исключением случаев, предусмотренных законодательством.</w:t>
      </w:r>
    </w:p>
    <w:p w14:paraId="4DF649D2" w14:textId="0FC08132" w:rsidR="0095203C" w:rsidRPr="00260BF1" w:rsidRDefault="002B5429" w:rsidP="00260BF1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260BF1">
        <w:rPr>
          <w:rStyle w:val="a5"/>
          <w:b w:val="0"/>
          <w:bCs w:val="0"/>
          <w:sz w:val="28"/>
          <w:szCs w:val="28"/>
        </w:rPr>
        <w:t>Высший орган – общее собрание участников в составе всех участников общества.</w:t>
      </w:r>
      <w:r w:rsidRPr="00260BF1">
        <w:rPr>
          <w:rStyle w:val="a5"/>
          <w:b w:val="0"/>
          <w:bCs w:val="0"/>
          <w:sz w:val="28"/>
          <w:szCs w:val="28"/>
        </w:rPr>
        <w:br/>
        <w:t>Исполнительный орган – руководитель (может быть коллегиальный исполнительный орган – Дирекция).</w:t>
      </w:r>
    </w:p>
    <w:p w14:paraId="4D5F615C" w14:textId="770696A7" w:rsidR="003D6442" w:rsidRDefault="009B68B4" w:rsidP="00260BF1">
      <w:pPr>
        <w:pStyle w:val="a3"/>
        <w:spacing w:before="0" w:beforeAutospacing="0" w:after="300" w:afterAutospacing="0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260BF1">
        <w:rPr>
          <w:rStyle w:val="a5"/>
          <w:b w:val="0"/>
          <w:bCs w:val="0"/>
          <w:sz w:val="28"/>
          <w:szCs w:val="28"/>
        </w:rPr>
        <w:t xml:space="preserve">Я считаю, что лучшее для IT компании является ОДО (Общество с дополнительной ответственностью, так как в отличии от ООО </w:t>
      </w:r>
      <w:r w:rsidR="008E3D59" w:rsidRPr="00260BF1">
        <w:rPr>
          <w:rStyle w:val="a5"/>
          <w:b w:val="0"/>
          <w:bCs w:val="0"/>
          <w:sz w:val="28"/>
          <w:szCs w:val="28"/>
        </w:rPr>
        <w:t xml:space="preserve">имеет </w:t>
      </w:r>
      <w:r w:rsidR="00791265" w:rsidRPr="00260BF1">
        <w:rPr>
          <w:rStyle w:val="a5"/>
          <w:b w:val="0"/>
          <w:bCs w:val="0"/>
          <w:sz w:val="28"/>
          <w:szCs w:val="28"/>
        </w:rPr>
        <w:t>Субсидиарную ответственность</w:t>
      </w:r>
      <w:r w:rsidRPr="00260BF1">
        <w:rPr>
          <w:rStyle w:val="a5"/>
          <w:b w:val="0"/>
          <w:bCs w:val="0"/>
          <w:sz w:val="28"/>
          <w:szCs w:val="28"/>
        </w:rPr>
        <w:t xml:space="preserve"> </w:t>
      </w:r>
      <w:r w:rsidR="008800AD" w:rsidRPr="00260BF1">
        <w:rPr>
          <w:rStyle w:val="a5"/>
          <w:b w:val="0"/>
          <w:bCs w:val="0"/>
          <w:sz w:val="28"/>
          <w:szCs w:val="28"/>
        </w:rPr>
        <w:t>(</w:t>
      </w:r>
      <w:r w:rsidR="00403694" w:rsidRPr="00260BF1">
        <w:rPr>
          <w:rStyle w:val="a5"/>
          <w:b w:val="0"/>
          <w:bCs w:val="0"/>
          <w:sz w:val="28"/>
          <w:szCs w:val="28"/>
        </w:rPr>
        <w:t>право взыскания неполученного долга с другого лица, если первое лицо не может его погасить</w:t>
      </w:r>
      <w:r w:rsidR="00403694" w:rsidRPr="00260BF1">
        <w:rPr>
          <w:rStyle w:val="a5"/>
          <w:b w:val="0"/>
          <w:bCs w:val="0"/>
          <w:sz w:val="28"/>
          <w:szCs w:val="28"/>
        </w:rPr>
        <w:t>)</w:t>
      </w:r>
      <w:r w:rsidR="00AA7D2A" w:rsidRPr="00260BF1">
        <w:rPr>
          <w:rStyle w:val="a5"/>
          <w:b w:val="0"/>
          <w:bCs w:val="0"/>
          <w:sz w:val="28"/>
          <w:szCs w:val="28"/>
        </w:rPr>
        <w:t xml:space="preserve">, данную </w:t>
      </w:r>
      <w:r w:rsidR="00260BF1" w:rsidRPr="00260BF1">
        <w:rPr>
          <w:rStyle w:val="a5"/>
          <w:b w:val="0"/>
          <w:bCs w:val="0"/>
          <w:sz w:val="28"/>
          <w:szCs w:val="28"/>
        </w:rPr>
        <w:t xml:space="preserve">ответственность участники несут солидарно </w:t>
      </w:r>
      <w:r w:rsidR="00260BF1" w:rsidRPr="00260BF1">
        <w:rPr>
          <w:rStyle w:val="a5"/>
          <w:b w:val="0"/>
          <w:bCs w:val="0"/>
          <w:sz w:val="28"/>
          <w:szCs w:val="28"/>
        </w:rPr>
        <w:t>. кредиторы имеют право </w:t>
      </w:r>
      <w:hyperlink r:id="rId11" w:tgtFrame="_blank" w:history="1">
        <w:r w:rsidR="00260BF1" w:rsidRPr="00260BF1">
          <w:rPr>
            <w:rStyle w:val="a5"/>
            <w:b w:val="0"/>
            <w:bCs w:val="0"/>
            <w:sz w:val="28"/>
            <w:szCs w:val="28"/>
          </w:rPr>
          <w:t>предъявлять свои требования</w:t>
        </w:r>
      </w:hyperlink>
      <w:r w:rsidR="00260BF1" w:rsidRPr="00260BF1">
        <w:rPr>
          <w:rStyle w:val="a5"/>
          <w:b w:val="0"/>
          <w:bCs w:val="0"/>
          <w:sz w:val="28"/>
          <w:szCs w:val="28"/>
        </w:rPr>
        <w:t> полостью или частично к любому из участников, а он, в свою очередь, должен их удовлетворить</w:t>
      </w:r>
      <w:r w:rsidR="00260BF1" w:rsidRPr="00260BF1">
        <w:rPr>
          <w:color w:val="000000"/>
          <w:sz w:val="28"/>
          <w:szCs w:val="28"/>
          <w:shd w:val="clear" w:color="auto" w:fill="FFFFFF"/>
        </w:rPr>
        <w:t>.</w:t>
      </w:r>
    </w:p>
    <w:p w14:paraId="483955D9" w14:textId="6A48A503" w:rsidR="00DF0B6B" w:rsidRPr="00DF0B6B" w:rsidRDefault="00DF0B6B" w:rsidP="00260BF1">
      <w:pPr>
        <w:pStyle w:val="a3"/>
        <w:spacing w:before="0" w:beforeAutospacing="0" w:after="300" w:afterAutospacing="0"/>
        <w:ind w:firstLine="720"/>
        <w:jc w:val="both"/>
        <w:rPr>
          <w:rStyle w:val="a5"/>
          <w:b w:val="0"/>
          <w:bCs w:val="0"/>
          <w:color w:val="000000"/>
          <w:sz w:val="28"/>
          <w:szCs w:val="28"/>
          <w:lang w:val="ru-RU"/>
        </w:rPr>
      </w:pPr>
      <w:r w:rsidRPr="00DF0B6B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DF0B6B">
        <w:rPr>
          <w:rStyle w:val="a5"/>
          <w:color w:val="000000"/>
          <w:sz w:val="28"/>
          <w:szCs w:val="28"/>
          <w:shd w:val="clear" w:color="auto" w:fill="FFFFFF"/>
        </w:rPr>
        <w:t>Общество с дополнительной ответственностью</w:t>
      </w:r>
      <w:r w:rsidRPr="00DF0B6B">
        <w:rPr>
          <w:color w:val="000000"/>
          <w:sz w:val="28"/>
          <w:szCs w:val="28"/>
          <w:shd w:val="clear" w:color="auto" w:fill="FFFFFF"/>
        </w:rPr>
        <w:t> вправе изменить (увеличить или уменьшить) размер ответственности, но только после </w:t>
      </w:r>
      <w:hyperlink r:id="rId12" w:tgtFrame="_blank" w:history="1">
        <w:r w:rsidRPr="00DF0B6B">
          <w:rPr>
            <w:rStyle w:val="a4"/>
            <w:i/>
            <w:iCs/>
            <w:color w:val="606060"/>
            <w:sz w:val="28"/>
            <w:szCs w:val="28"/>
            <w:shd w:val="clear" w:color="auto" w:fill="FFFFFF"/>
          </w:rPr>
          <w:t>уведомления кредиторов</w:t>
        </w:r>
      </w:hyperlink>
      <w:r w:rsidRPr="00DF0B6B">
        <w:rPr>
          <w:color w:val="000000"/>
          <w:sz w:val="28"/>
          <w:szCs w:val="28"/>
          <w:shd w:val="clear" w:color="auto" w:fill="FFFFFF"/>
        </w:rPr>
        <w:t>. В случае изменения размера дополнительной ответственности в сторону уменьшения у кредиторов появляется право требования досрочного прекращения или исполнения соответствующих обязательств общества и возмещения им убытков (ст. 95 ГК).</w:t>
      </w:r>
    </w:p>
    <w:sectPr w:rsidR="00DF0B6B" w:rsidRPr="00DF0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2B13"/>
    <w:multiLevelType w:val="multilevel"/>
    <w:tmpl w:val="45D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42C5C"/>
    <w:multiLevelType w:val="multilevel"/>
    <w:tmpl w:val="205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244C73"/>
    <w:multiLevelType w:val="multilevel"/>
    <w:tmpl w:val="25A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D2D8D"/>
    <w:multiLevelType w:val="multilevel"/>
    <w:tmpl w:val="8F9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0C"/>
    <w:rsid w:val="000135CB"/>
    <w:rsid w:val="00032E3C"/>
    <w:rsid w:val="00035CC5"/>
    <w:rsid w:val="0004742D"/>
    <w:rsid w:val="00056085"/>
    <w:rsid w:val="00062ED6"/>
    <w:rsid w:val="0006395D"/>
    <w:rsid w:val="00063A37"/>
    <w:rsid w:val="00066516"/>
    <w:rsid w:val="000739F2"/>
    <w:rsid w:val="0009157A"/>
    <w:rsid w:val="00093FAA"/>
    <w:rsid w:val="00097103"/>
    <w:rsid w:val="000B4D64"/>
    <w:rsid w:val="000C07BC"/>
    <w:rsid w:val="000F359A"/>
    <w:rsid w:val="000F3CDA"/>
    <w:rsid w:val="000F6DB3"/>
    <w:rsid w:val="00102DF0"/>
    <w:rsid w:val="0010457D"/>
    <w:rsid w:val="00122C16"/>
    <w:rsid w:val="00135F27"/>
    <w:rsid w:val="00137F2C"/>
    <w:rsid w:val="001650E0"/>
    <w:rsid w:val="001674BA"/>
    <w:rsid w:val="001739A5"/>
    <w:rsid w:val="00180C60"/>
    <w:rsid w:val="00184CD0"/>
    <w:rsid w:val="001A25A0"/>
    <w:rsid w:val="001A6A5B"/>
    <w:rsid w:val="001B7C46"/>
    <w:rsid w:val="001C5A71"/>
    <w:rsid w:val="001E32D8"/>
    <w:rsid w:val="001F7686"/>
    <w:rsid w:val="00204604"/>
    <w:rsid w:val="00204F67"/>
    <w:rsid w:val="0021264A"/>
    <w:rsid w:val="00221628"/>
    <w:rsid w:val="00223A76"/>
    <w:rsid w:val="00226717"/>
    <w:rsid w:val="002326FE"/>
    <w:rsid w:val="0023581A"/>
    <w:rsid w:val="00260BF1"/>
    <w:rsid w:val="0026148C"/>
    <w:rsid w:val="0026412C"/>
    <w:rsid w:val="002752E5"/>
    <w:rsid w:val="00293AF6"/>
    <w:rsid w:val="00297CB7"/>
    <w:rsid w:val="002B160E"/>
    <w:rsid w:val="002B1D0B"/>
    <w:rsid w:val="002B5429"/>
    <w:rsid w:val="002C1E7A"/>
    <w:rsid w:val="002C2C96"/>
    <w:rsid w:val="002C6B61"/>
    <w:rsid w:val="002E2FE0"/>
    <w:rsid w:val="002E7308"/>
    <w:rsid w:val="002F2926"/>
    <w:rsid w:val="003015A8"/>
    <w:rsid w:val="0030488A"/>
    <w:rsid w:val="00307F06"/>
    <w:rsid w:val="00315198"/>
    <w:rsid w:val="00317F32"/>
    <w:rsid w:val="00327201"/>
    <w:rsid w:val="00327F6C"/>
    <w:rsid w:val="0033051B"/>
    <w:rsid w:val="0034727E"/>
    <w:rsid w:val="003530DB"/>
    <w:rsid w:val="003558DF"/>
    <w:rsid w:val="00355B2D"/>
    <w:rsid w:val="00364822"/>
    <w:rsid w:val="003741B6"/>
    <w:rsid w:val="00377E91"/>
    <w:rsid w:val="00384397"/>
    <w:rsid w:val="003D6442"/>
    <w:rsid w:val="003E00B2"/>
    <w:rsid w:val="003E334B"/>
    <w:rsid w:val="00403694"/>
    <w:rsid w:val="00406C1B"/>
    <w:rsid w:val="0040796D"/>
    <w:rsid w:val="00411344"/>
    <w:rsid w:val="00422CC4"/>
    <w:rsid w:val="00441847"/>
    <w:rsid w:val="00454275"/>
    <w:rsid w:val="00466BAA"/>
    <w:rsid w:val="004715EA"/>
    <w:rsid w:val="004877E8"/>
    <w:rsid w:val="00496513"/>
    <w:rsid w:val="004C0860"/>
    <w:rsid w:val="004D2488"/>
    <w:rsid w:val="004E035B"/>
    <w:rsid w:val="004E5291"/>
    <w:rsid w:val="00535744"/>
    <w:rsid w:val="00544E8A"/>
    <w:rsid w:val="00557029"/>
    <w:rsid w:val="00566D3A"/>
    <w:rsid w:val="0058050E"/>
    <w:rsid w:val="00580DBC"/>
    <w:rsid w:val="00582BDF"/>
    <w:rsid w:val="0058771D"/>
    <w:rsid w:val="00590453"/>
    <w:rsid w:val="005A5387"/>
    <w:rsid w:val="005C4257"/>
    <w:rsid w:val="005D39C8"/>
    <w:rsid w:val="005D5C01"/>
    <w:rsid w:val="005E3B3B"/>
    <w:rsid w:val="005E40A1"/>
    <w:rsid w:val="005F0439"/>
    <w:rsid w:val="005F2EAA"/>
    <w:rsid w:val="006322B9"/>
    <w:rsid w:val="006339B7"/>
    <w:rsid w:val="0063490C"/>
    <w:rsid w:val="00655208"/>
    <w:rsid w:val="00655E67"/>
    <w:rsid w:val="006708A3"/>
    <w:rsid w:val="006A3632"/>
    <w:rsid w:val="006A540C"/>
    <w:rsid w:val="006A6BC8"/>
    <w:rsid w:val="006B1AF8"/>
    <w:rsid w:val="006B1B39"/>
    <w:rsid w:val="006B3487"/>
    <w:rsid w:val="006F4C44"/>
    <w:rsid w:val="00714BD0"/>
    <w:rsid w:val="00720FFF"/>
    <w:rsid w:val="007330E9"/>
    <w:rsid w:val="007478CD"/>
    <w:rsid w:val="007669EC"/>
    <w:rsid w:val="00767BAB"/>
    <w:rsid w:val="00770D03"/>
    <w:rsid w:val="007774B7"/>
    <w:rsid w:val="007910AA"/>
    <w:rsid w:val="00791265"/>
    <w:rsid w:val="00791715"/>
    <w:rsid w:val="00796129"/>
    <w:rsid w:val="007B04A3"/>
    <w:rsid w:val="007B724A"/>
    <w:rsid w:val="007D5D02"/>
    <w:rsid w:val="007E2D79"/>
    <w:rsid w:val="007E5C6F"/>
    <w:rsid w:val="007E76BF"/>
    <w:rsid w:val="007F61D0"/>
    <w:rsid w:val="00805F15"/>
    <w:rsid w:val="008144C1"/>
    <w:rsid w:val="00816A5D"/>
    <w:rsid w:val="00823496"/>
    <w:rsid w:val="00842467"/>
    <w:rsid w:val="00876A3B"/>
    <w:rsid w:val="00876B25"/>
    <w:rsid w:val="008800AD"/>
    <w:rsid w:val="008947B7"/>
    <w:rsid w:val="00897DA2"/>
    <w:rsid w:val="008C0DCA"/>
    <w:rsid w:val="008E3D59"/>
    <w:rsid w:val="008F1989"/>
    <w:rsid w:val="00926164"/>
    <w:rsid w:val="00941EBA"/>
    <w:rsid w:val="00950C8E"/>
    <w:rsid w:val="0095203C"/>
    <w:rsid w:val="00962E7B"/>
    <w:rsid w:val="009725A1"/>
    <w:rsid w:val="00986F24"/>
    <w:rsid w:val="00987097"/>
    <w:rsid w:val="00990B32"/>
    <w:rsid w:val="009B1058"/>
    <w:rsid w:val="009B189B"/>
    <w:rsid w:val="009B68B4"/>
    <w:rsid w:val="009C2CDC"/>
    <w:rsid w:val="009D0058"/>
    <w:rsid w:val="009D1C50"/>
    <w:rsid w:val="009D2821"/>
    <w:rsid w:val="009E54BE"/>
    <w:rsid w:val="009F0EF5"/>
    <w:rsid w:val="00A12446"/>
    <w:rsid w:val="00A13136"/>
    <w:rsid w:val="00A13EBB"/>
    <w:rsid w:val="00A205FD"/>
    <w:rsid w:val="00A230C2"/>
    <w:rsid w:val="00A2616E"/>
    <w:rsid w:val="00A36D58"/>
    <w:rsid w:val="00A41B35"/>
    <w:rsid w:val="00A42321"/>
    <w:rsid w:val="00A519EF"/>
    <w:rsid w:val="00A62D50"/>
    <w:rsid w:val="00A82D39"/>
    <w:rsid w:val="00A92401"/>
    <w:rsid w:val="00AA7D2A"/>
    <w:rsid w:val="00AB0D5A"/>
    <w:rsid w:val="00AC2766"/>
    <w:rsid w:val="00AC4B7B"/>
    <w:rsid w:val="00AE1D86"/>
    <w:rsid w:val="00AF208D"/>
    <w:rsid w:val="00AF5D31"/>
    <w:rsid w:val="00B277BC"/>
    <w:rsid w:val="00B36A41"/>
    <w:rsid w:val="00B37D35"/>
    <w:rsid w:val="00B62A40"/>
    <w:rsid w:val="00B802E2"/>
    <w:rsid w:val="00B87D5C"/>
    <w:rsid w:val="00BB65DB"/>
    <w:rsid w:val="00BD4CBC"/>
    <w:rsid w:val="00BF1271"/>
    <w:rsid w:val="00BF255C"/>
    <w:rsid w:val="00C0285A"/>
    <w:rsid w:val="00C16CB9"/>
    <w:rsid w:val="00C21811"/>
    <w:rsid w:val="00C2560C"/>
    <w:rsid w:val="00C26B10"/>
    <w:rsid w:val="00C46486"/>
    <w:rsid w:val="00C54ADF"/>
    <w:rsid w:val="00C612BD"/>
    <w:rsid w:val="00C663A7"/>
    <w:rsid w:val="00CA3CA2"/>
    <w:rsid w:val="00CB62DB"/>
    <w:rsid w:val="00CC18B4"/>
    <w:rsid w:val="00CC20CA"/>
    <w:rsid w:val="00CC31D9"/>
    <w:rsid w:val="00CC4478"/>
    <w:rsid w:val="00CD1018"/>
    <w:rsid w:val="00CD7399"/>
    <w:rsid w:val="00CD7FB0"/>
    <w:rsid w:val="00CE166E"/>
    <w:rsid w:val="00D033A6"/>
    <w:rsid w:val="00D10E9C"/>
    <w:rsid w:val="00D1260E"/>
    <w:rsid w:val="00D12D9A"/>
    <w:rsid w:val="00D244CE"/>
    <w:rsid w:val="00D53278"/>
    <w:rsid w:val="00D63658"/>
    <w:rsid w:val="00D6560C"/>
    <w:rsid w:val="00D67D9C"/>
    <w:rsid w:val="00D73FD0"/>
    <w:rsid w:val="00D77463"/>
    <w:rsid w:val="00D820BB"/>
    <w:rsid w:val="00D84CFC"/>
    <w:rsid w:val="00D8548D"/>
    <w:rsid w:val="00DA142B"/>
    <w:rsid w:val="00DA3AAF"/>
    <w:rsid w:val="00DB0D94"/>
    <w:rsid w:val="00DC594F"/>
    <w:rsid w:val="00DC5FE5"/>
    <w:rsid w:val="00DF0B6B"/>
    <w:rsid w:val="00E11224"/>
    <w:rsid w:val="00E65C34"/>
    <w:rsid w:val="00E82BAA"/>
    <w:rsid w:val="00E85D65"/>
    <w:rsid w:val="00E904FC"/>
    <w:rsid w:val="00E921C5"/>
    <w:rsid w:val="00E950D7"/>
    <w:rsid w:val="00EA2BFF"/>
    <w:rsid w:val="00EA5E57"/>
    <w:rsid w:val="00EA686C"/>
    <w:rsid w:val="00EB1330"/>
    <w:rsid w:val="00EB34B4"/>
    <w:rsid w:val="00EB58C0"/>
    <w:rsid w:val="00EB6444"/>
    <w:rsid w:val="00EC0F08"/>
    <w:rsid w:val="00EC10B2"/>
    <w:rsid w:val="00ED458A"/>
    <w:rsid w:val="00ED5737"/>
    <w:rsid w:val="00F0046E"/>
    <w:rsid w:val="00F309E2"/>
    <w:rsid w:val="00F32A94"/>
    <w:rsid w:val="00F357ED"/>
    <w:rsid w:val="00F430C8"/>
    <w:rsid w:val="00F52579"/>
    <w:rsid w:val="00F52BA9"/>
    <w:rsid w:val="00F56AC1"/>
    <w:rsid w:val="00F61957"/>
    <w:rsid w:val="00F7794A"/>
    <w:rsid w:val="00F83308"/>
    <w:rsid w:val="00F9579C"/>
    <w:rsid w:val="00FA2962"/>
    <w:rsid w:val="00FC79A3"/>
    <w:rsid w:val="00FE02E1"/>
    <w:rsid w:val="00FE3DED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7C3C"/>
  <w15:chartTrackingRefBased/>
  <w15:docId w15:val="{925E2B6D-5166-4AB6-9B5B-BA634B6E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604"/>
    <w:pPr>
      <w:pBdr>
        <w:bottom w:val="single" w:sz="6" w:space="0" w:color="777777"/>
      </w:pBdr>
      <w:spacing w:before="100" w:beforeAutospacing="1" w:after="100" w:afterAutospacing="1" w:line="240" w:lineRule="auto"/>
      <w:outlineLvl w:val="0"/>
    </w:pPr>
    <w:rPr>
      <w:rFonts w:ascii="Arial" w:eastAsiaTheme="minorEastAsia" w:hAnsi="Arial" w:cs="Arial"/>
      <w:b/>
      <w:bCs/>
      <w:kern w:val="36"/>
      <w:sz w:val="30"/>
      <w:szCs w:val="30"/>
      <w:lang w:eastAsia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04604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3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204604"/>
    <w:rPr>
      <w:rFonts w:ascii="Arial" w:eastAsiaTheme="minorEastAsia" w:hAnsi="Arial" w:cs="Arial"/>
      <w:b/>
      <w:bCs/>
      <w:kern w:val="36"/>
      <w:sz w:val="30"/>
      <w:szCs w:val="30"/>
      <w:lang w:val="ru-BY" w:eastAsia="ru-BY"/>
    </w:rPr>
  </w:style>
  <w:style w:type="character" w:customStyle="1" w:styleId="50">
    <w:name w:val="Заголовок 5 Знак"/>
    <w:basedOn w:val="a0"/>
    <w:link w:val="5"/>
    <w:uiPriority w:val="9"/>
    <w:rsid w:val="00204604"/>
    <w:rPr>
      <w:rFonts w:ascii="Times New Roman" w:eastAsiaTheme="minorEastAsia" w:hAnsi="Times New Roman" w:cs="Times New Roman"/>
      <w:b/>
      <w:bCs/>
      <w:sz w:val="20"/>
      <w:szCs w:val="20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20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604"/>
    <w:rPr>
      <w:rFonts w:ascii="Courier New" w:eastAsiaTheme="minorEastAsia" w:hAnsi="Courier New" w:cs="Courier New"/>
      <w:sz w:val="20"/>
      <w:szCs w:val="20"/>
      <w:lang w:val="ru-BY" w:eastAsia="ru-BY"/>
    </w:rPr>
  </w:style>
  <w:style w:type="paragraph" w:styleId="a3">
    <w:name w:val="Normal (Web)"/>
    <w:basedOn w:val="a"/>
    <w:uiPriority w:val="99"/>
    <w:unhideWhenUsed/>
    <w:rsid w:val="002046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093FAA"/>
    <w:rPr>
      <w:color w:val="0000FF"/>
      <w:u w:val="single"/>
    </w:rPr>
  </w:style>
  <w:style w:type="character" w:styleId="a5">
    <w:name w:val="Strong"/>
    <w:basedOn w:val="a0"/>
    <w:uiPriority w:val="22"/>
    <w:qFormat/>
    <w:rsid w:val="00093FAA"/>
    <w:rPr>
      <w:b/>
      <w:bCs/>
    </w:rPr>
  </w:style>
  <w:style w:type="character" w:styleId="a6">
    <w:name w:val="Subtle Emphasis"/>
    <w:basedOn w:val="a0"/>
    <w:uiPriority w:val="19"/>
    <w:qFormat/>
    <w:rsid w:val="00EC0F08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EC0F0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C21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2E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Emphasis"/>
    <w:basedOn w:val="a0"/>
    <w:uiPriority w:val="20"/>
    <w:qFormat/>
    <w:rsid w:val="002B54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26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7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8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9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7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mida.by/index.php?page=se_unitaryenterpri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emida.by/index.php?page=registracija_odo" TargetMode="External"/><Relationship Id="rId12" Type="http://schemas.openxmlformats.org/officeDocument/2006/relationships/hyperlink" Target="http://reestr.by/vse.html?catid=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emida.by/index.php?page=sozdanie_ooo" TargetMode="External"/><Relationship Id="rId11" Type="http://schemas.openxmlformats.org/officeDocument/2006/relationships/hyperlink" Target="http://reestr.by/biznes-i-finansi/92-risk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emida.by/index.php?page=r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ida.by/index.php?page=sozdanie_oo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A83CA-D6C0-4A81-BA0D-22480C05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903</Words>
  <Characters>5150</Characters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2022-01-07T17:10:00Z</dcterms:created>
  <dcterms:modified xsi:type="dcterms:W3CDTF">2022-04-03T20:04:00Z</dcterms:modified>
</cp:coreProperties>
</file>