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0FB4" w14:textId="6A46C7EF" w:rsidR="00B64FF0" w:rsidRPr="00382D4C" w:rsidRDefault="00EA0071" w:rsidP="00954E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2D4C">
        <w:rPr>
          <w:rFonts w:ascii="Times New Roman" w:hAnsi="Times New Roman" w:cs="Times New Roman"/>
          <w:b/>
          <w:bCs/>
          <w:sz w:val="28"/>
          <w:szCs w:val="28"/>
        </w:rPr>
        <w:t>Трансформация</w:t>
      </w:r>
      <w:r w:rsidR="00954E09" w:rsidRPr="00382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E09" w:rsidRPr="0038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954E09" w:rsidRPr="00382D4C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954E09" w:rsidRPr="0038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01800FF5" w14:textId="77777777" w:rsidR="00EA0071" w:rsidRPr="00382D4C" w:rsidRDefault="00EA0071" w:rsidP="00EA0071">
      <w:pPr>
        <w:rPr>
          <w:rFonts w:ascii="Times New Roman" w:hAnsi="Times New Roman" w:cs="Times New Roman"/>
          <w:sz w:val="28"/>
          <w:szCs w:val="28"/>
        </w:rPr>
      </w:pPr>
      <w:r w:rsidRPr="00382D4C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82D4C">
        <w:rPr>
          <w:rFonts w:ascii="Times New Roman" w:hAnsi="Times New Roman" w:cs="Times New Roman"/>
          <w:sz w:val="28"/>
          <w:szCs w:val="28"/>
        </w:rPr>
        <w:t xml:space="preserve"> /* </w:t>
      </w:r>
      <w:hyperlink r:id="rId4" w:history="1">
        <w:r w:rsidRPr="00382D4C">
          <w:rPr>
            <w:rStyle w:val="a5"/>
            <w:rFonts w:ascii="Times New Roman" w:hAnsi="Times New Roman" w:cs="Times New Roman"/>
            <w:sz w:val="28"/>
            <w:szCs w:val="28"/>
          </w:rPr>
          <w:t>https://html5book.ru/css3-transform/</w:t>
        </w:r>
      </w:hyperlink>
      <w:r w:rsidRPr="00382D4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8F0E38D" w14:textId="77777777" w:rsidR="00EA0071" w:rsidRPr="0090138F" w:rsidRDefault="00EA0071" w:rsidP="00EA0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90138F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Свойство </w:t>
      </w:r>
      <w:proofErr w:type="spellStart"/>
      <w:r w:rsidRPr="0090138F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2F2F2"/>
          <w:lang w:eastAsia="ru-RU"/>
        </w:rPr>
        <w:t>transform</w:t>
      </w:r>
      <w:proofErr w:type="spellEnd"/>
      <w:r w:rsidRPr="0090138F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задаёт вид преобразования элемента. Свойство описывается с помощью </w:t>
      </w:r>
      <w:r w:rsidRPr="0090138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функций трансформации</w:t>
      </w:r>
      <w:r w:rsidRPr="0090138F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которые смещают элемент относительно его текущего положения на странице или изменяют его первоначальные размеры и форму.</w:t>
      </w:r>
    </w:p>
    <w:p w14:paraId="3C565EE2" w14:textId="77777777" w:rsidR="00EA0071" w:rsidRPr="0090138F" w:rsidRDefault="00EA0071" w:rsidP="00EA007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90138F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Свойство не наследуется.</w:t>
      </w:r>
    </w:p>
    <w:tbl>
      <w:tblPr>
        <w:tblW w:w="1064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8695"/>
      </w:tblGrid>
      <w:tr w:rsidR="00EA0071" w:rsidRPr="0090138F" w14:paraId="2310D04A" w14:textId="77777777" w:rsidTr="00382D4C">
        <w:tc>
          <w:tcPr>
            <w:tcW w:w="183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5882CE18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8809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2D29438A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Описание</w:t>
            </w:r>
          </w:p>
        </w:tc>
      </w:tr>
      <w:tr w:rsidR="00EA0071" w:rsidRPr="0090138F" w14:paraId="2081B6B9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713617A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none</w:t>
            </w:r>
            <w:proofErr w:type="spellEnd"/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D8F60CF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Значение по умолчанию, означает отсутствие трансформации. Также отменяет трансформацию для элемента из группы трансформируемых элементов.</w:t>
            </w:r>
          </w:p>
        </w:tc>
      </w:tr>
      <w:tr w:rsidR="00EA0071" w:rsidRPr="0090138F" w14:paraId="551D004A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B4BA2A9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en-US" w:eastAsia="ru-RU"/>
              </w:rPr>
            </w:pPr>
            <w:proofErr w:type="gram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 w:eastAsia="ru-RU"/>
              </w:rPr>
              <w:t>matrix(</w:t>
            </w:r>
            <w:proofErr w:type="gram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val="en-US" w:eastAsia="ru-RU"/>
              </w:rPr>
              <w:t>a, c, b, d, x, y)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FAC03DD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a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изменяет масштаб по горизонтали. Значение от 0 до 1 уменьшает элемент, больше 1 — увеличивает.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c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деформирует (сдвигает) стороны элемента по оси Y, положительное значение — вверх, отрицательное — вниз.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b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деформирует (сдвигает) стороны элемента по оси X, положительное значение — влево, отрицательное — вправо.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d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изменяет масштаб по вертикали. Значение меньше 1 уменьшает элемент, больше 1 — увеличивает.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x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смещает элемент по оси X, положительное — вправо, отрицательное — влево.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Значение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y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смещает элемент по оси Y, положительное значение — вниз, отрицательное — вверх.</w:t>
            </w:r>
          </w:p>
        </w:tc>
      </w:tr>
      <w:tr w:rsidR="00EA0071" w:rsidRPr="0090138F" w14:paraId="1DE97F14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4A0E9E7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translate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</w:t>
            </w:r>
            <w:proofErr w:type="spellStart"/>
            <w:proofErr w:type="gram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x,y</w:t>
            </w:r>
            <w:proofErr w:type="spellEnd"/>
            <w:proofErr w:type="gram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C3A26A6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то нужно использовать отрицательные значения.</w:t>
            </w:r>
          </w:p>
        </w:tc>
      </w:tr>
      <w:tr w:rsidR="00EA0071" w:rsidRPr="0090138F" w14:paraId="4186E3CA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1BCF4C4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translateX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(n)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906B627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Сдвигает элемент относительно его обычного положения по оси X.</w:t>
            </w:r>
          </w:p>
        </w:tc>
      </w:tr>
      <w:tr w:rsidR="00EA0071" w:rsidRPr="0090138F" w14:paraId="60A9913E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EDD8C41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translateY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(n)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45A8B94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Сдвигает элемент относительно его обычного положения по оси Y.</w:t>
            </w:r>
          </w:p>
        </w:tc>
      </w:tr>
      <w:tr w:rsidR="00EA0071" w:rsidRPr="0090138F" w14:paraId="34BB716C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435E79D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scale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</w:t>
            </w:r>
            <w:proofErr w:type="spellStart"/>
            <w:proofErr w:type="gram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x,y</w:t>
            </w:r>
            <w:proofErr w:type="spellEnd"/>
            <w:proofErr w:type="gram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3680D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Масштабирует элементы, делая их больше или меньше. Значения от 0 до 1 уменьшают элемент. Первое значение масштабирует элемент по ширине, второе — по высоте. Отрицательные значения отображают элемент зеркально.</w:t>
            </w:r>
          </w:p>
        </w:tc>
      </w:tr>
      <w:tr w:rsidR="00EA0071" w:rsidRPr="0090138F" w14:paraId="153B2B9D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5FB06A5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scaleX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(n)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A3A9A38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</w:t>
            </w:r>
          </w:p>
        </w:tc>
      </w:tr>
      <w:tr w:rsidR="00EA0071" w:rsidRPr="0090138F" w14:paraId="1F87C827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A04F4A3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scaleY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(n)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B29D972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Функция масштабирует элемент по высоте, делая его выше или ниже. Если значение больше единицы, элемент становится выше, если значение находится между единицей и нулем — ниже. Отрицательные значения отображают элемент зеркально по вертикали.</w:t>
            </w:r>
          </w:p>
        </w:tc>
      </w:tr>
      <w:tr w:rsidR="00EA0071" w:rsidRPr="0090138F" w14:paraId="7E3A2369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7163C90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rotate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(угол)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B1E2339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Поворачивает элементы на заданное количество градусов, отрицательные значения от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-1deg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до 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-360deg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поворачивают элемент против часовой стрелки, положительные — по часовой стрелке. Значение </w:t>
            </w: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rotate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(720deg)</w:t>
            </w: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поворачивает элемент на два полных оборота.</w:t>
            </w:r>
          </w:p>
        </w:tc>
      </w:tr>
      <w:tr w:rsidR="00EA0071" w:rsidRPr="0090138F" w14:paraId="5188EA7F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76D6DF4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skew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(x-</w:t>
            </w:r>
            <w:proofErr w:type="spellStart"/>
            <w:proofErr w:type="gram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угол,y</w:t>
            </w:r>
            <w:proofErr w:type="spellEnd"/>
            <w:proofErr w:type="gram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-угол)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C1FF864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      </w:r>
          </w:p>
        </w:tc>
      </w:tr>
      <w:tr w:rsidR="00EA0071" w:rsidRPr="0090138F" w14:paraId="17C12082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C98DFA2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skewX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(угол)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C806FE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Деформирует стороны элемента относительно оси X.</w:t>
            </w:r>
          </w:p>
        </w:tc>
      </w:tr>
      <w:tr w:rsidR="00EA0071" w:rsidRPr="0090138F" w14:paraId="551372E0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708D3B8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skewY</w:t>
            </w:r>
            <w:proofErr w:type="spellEnd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(угол)</w:t>
            </w:r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8AF3865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Деформирует стороны элемента относительно оси Y.</w:t>
            </w:r>
          </w:p>
        </w:tc>
      </w:tr>
      <w:tr w:rsidR="00EA0071" w:rsidRPr="0090138F" w14:paraId="5D6B0460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62AE2B3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initial</w:t>
            </w:r>
            <w:proofErr w:type="spellEnd"/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647D960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EA0071" w:rsidRPr="0090138F" w14:paraId="31E0C828" w14:textId="77777777" w:rsidTr="00382D4C">
        <w:tc>
          <w:tcPr>
            <w:tcW w:w="18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D93C22B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shd w:val="clear" w:color="auto" w:fill="F2F2F2"/>
                <w:lang w:eastAsia="ru-RU"/>
              </w:rPr>
              <w:t>inherit</w:t>
            </w:r>
            <w:proofErr w:type="spellEnd"/>
          </w:p>
        </w:tc>
        <w:tc>
          <w:tcPr>
            <w:tcW w:w="88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88CF005" w14:textId="77777777" w:rsidR="00EA0071" w:rsidRPr="0090138F" w:rsidRDefault="00EA0071" w:rsidP="00892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90138F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14:paraId="176B864B" w14:textId="77777777" w:rsidR="00EA0071" w:rsidRPr="00382D4C" w:rsidRDefault="00EA0071" w:rsidP="00EA0071">
      <w:pPr>
        <w:rPr>
          <w:rFonts w:ascii="Times New Roman" w:hAnsi="Times New Roman" w:cs="Times New Roman"/>
          <w:sz w:val="28"/>
          <w:szCs w:val="28"/>
        </w:rPr>
      </w:pPr>
    </w:p>
    <w:p w14:paraId="3DE4924F" w14:textId="708A2790" w:rsidR="00B64FF0" w:rsidRPr="00B64FF0" w:rsidRDefault="00B64FF0">
      <w:pPr>
        <w:rPr>
          <w:b/>
          <w:bCs/>
        </w:rPr>
      </w:pPr>
      <w:r w:rsidRPr="00B64FF0">
        <w:rPr>
          <w:b/>
          <w:bCs/>
        </w:rPr>
        <w:t>№1 Текст с наклоном</w:t>
      </w:r>
    </w:p>
    <w:p w14:paraId="333350A8" w14:textId="0AB7296E" w:rsidR="00B64FF0" w:rsidRDefault="00B64FF0" w:rsidP="00B64FF0">
      <w:pPr>
        <w:jc w:val="center"/>
      </w:pPr>
      <w:r>
        <w:rPr>
          <w:noProof/>
        </w:rPr>
        <w:drawing>
          <wp:inline distT="0" distB="0" distL="0" distR="0" wp14:anchorId="2F207176" wp14:editId="06FDFF23">
            <wp:extent cx="3467595" cy="4695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094" cy="47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56EB" w14:textId="77777777" w:rsidR="00954E09" w:rsidRPr="00527CC4" w:rsidRDefault="00954E09" w:rsidP="00527CC4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527CC4">
        <w:rPr>
          <w:rFonts w:ascii="Times New Roman" w:hAnsi="Times New Roman" w:cs="Times New Roman"/>
          <w:b/>
          <w:bCs/>
          <w:color w:val="FF0000"/>
          <w:sz w:val="40"/>
          <w:szCs w:val="40"/>
        </w:rPr>
        <w:t>Б</w:t>
      </w:r>
      <w:r w:rsidRPr="00527CC4">
        <w:rPr>
          <w:rFonts w:ascii="Times New Roman" w:hAnsi="Times New Roman" w:cs="Times New Roman"/>
        </w:rPr>
        <w:t>ыть энтузиасткой сделалось ее общественным положением, и иногда, когда ей даже того не хотелось,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отжившим чертам, выражала, как у избалованных детей, постоянное сознание своего милого недостатка, от которого она не хочет, не может и не находит нужным исправляться.</w:t>
      </w:r>
    </w:p>
    <w:p w14:paraId="1A6361CC" w14:textId="77777777" w:rsidR="00954E09" w:rsidRPr="00527CC4" w:rsidRDefault="00954E09" w:rsidP="00527CC4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527CC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В </w:t>
      </w:r>
      <w:r w:rsidRPr="00527CC4">
        <w:rPr>
          <w:rFonts w:ascii="Times New Roman" w:hAnsi="Times New Roman" w:cs="Times New Roman"/>
        </w:rPr>
        <w:t>середине разговора про политические действия Анна Павловна разгорячилась.</w:t>
      </w:r>
    </w:p>
    <w:p w14:paraId="2FBD2A64" w14:textId="490D98F3" w:rsidR="00954E09" w:rsidRPr="00527CC4" w:rsidRDefault="00954E09" w:rsidP="00527CC4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527CC4">
        <w:rPr>
          <w:rFonts w:ascii="Times New Roman" w:hAnsi="Times New Roman" w:cs="Times New Roman"/>
        </w:rPr>
        <w:t xml:space="preserve">— </w:t>
      </w:r>
      <w:r w:rsidRPr="00527CC4">
        <w:rPr>
          <w:rFonts w:ascii="Times New Roman" w:hAnsi="Times New Roman" w:cs="Times New Roman"/>
          <w:b/>
          <w:bCs/>
          <w:color w:val="FF0000"/>
          <w:sz w:val="36"/>
          <w:szCs w:val="36"/>
        </w:rPr>
        <w:t>А</w:t>
      </w:r>
      <w:r w:rsidRPr="00527CC4">
        <w:rPr>
          <w:rFonts w:ascii="Times New Roman" w:hAnsi="Times New Roman" w:cs="Times New Roman"/>
        </w:rPr>
        <w:t xml:space="preserve">х, не говорите мне про Австрию! Я ничего не понимаю, может быть, но Австрия никогда не хотела и не хочет войны. Она предает нас. Россия одна должна быть спасительницей Европы. Наш благодетель знает свое высокое призвание и будет верен ему. Вот одно, во что я верю. Нашему доброму и чудному государю предстоит величайшая роль в мире, и он так добродетелен и хорош, что Бог не оставит его, и он исполнит свое </w:t>
      </w:r>
      <w:r w:rsidRPr="00527CC4">
        <w:rPr>
          <w:rFonts w:ascii="Times New Roman" w:hAnsi="Times New Roman" w:cs="Times New Roman"/>
        </w:rPr>
        <w:lastRenderedPageBreak/>
        <w:t xml:space="preserve">призвание задавить гидру революции, которая теперь еще ужаснее в лице этого убийцы и злодея. Мы одни должны искупить кровь праведника… На кого нам надеяться, я вас </w:t>
      </w:r>
      <w:proofErr w:type="gramStart"/>
      <w:r w:rsidRPr="00527CC4">
        <w:rPr>
          <w:rFonts w:ascii="Times New Roman" w:hAnsi="Times New Roman" w:cs="Times New Roman"/>
        </w:rPr>
        <w:t>спрашиваю?…</w:t>
      </w:r>
      <w:proofErr w:type="gramEnd"/>
      <w:r w:rsidRPr="00527CC4">
        <w:rPr>
          <w:rFonts w:ascii="Times New Roman" w:hAnsi="Times New Roman" w:cs="Times New Roman"/>
        </w:rPr>
        <w:t xml:space="preserve"> Англия с своим коммерческим духом не поймет и не может понять всю высоту души императора Александра. Она отказалась очистить Мальту. Она хочет видеть, ищет заднюю мысль наших действий. Что они сказали </w:t>
      </w:r>
      <w:proofErr w:type="spellStart"/>
      <w:proofErr w:type="gramStart"/>
      <w:r w:rsidRPr="00527CC4">
        <w:rPr>
          <w:rFonts w:ascii="Times New Roman" w:hAnsi="Times New Roman" w:cs="Times New Roman"/>
        </w:rPr>
        <w:t>Новосильцову</w:t>
      </w:r>
      <w:proofErr w:type="spellEnd"/>
      <w:r w:rsidRPr="00527CC4">
        <w:rPr>
          <w:rFonts w:ascii="Times New Roman" w:hAnsi="Times New Roman" w:cs="Times New Roman"/>
        </w:rPr>
        <w:t>?…</w:t>
      </w:r>
      <w:proofErr w:type="gramEnd"/>
      <w:r w:rsidRPr="00527CC4">
        <w:rPr>
          <w:rFonts w:ascii="Times New Roman" w:hAnsi="Times New Roman" w:cs="Times New Roman"/>
        </w:rPr>
        <w:t xml:space="preserve"> Ничего. Они не поняли, они не могут понять самоотвержения нашего императора, который ничего не хочет для себя и всё хочет для блага мира. И что они обещали? Ничего. И что обещали, и того не будет! Пруссия уж объявила, что Бонапарте непобедим и что вся Европа ничего не может против него… И я не верю ни в одном слове ни </w:t>
      </w:r>
      <w:proofErr w:type="spellStart"/>
      <w:r w:rsidRPr="00527CC4">
        <w:rPr>
          <w:rFonts w:ascii="Times New Roman" w:hAnsi="Times New Roman" w:cs="Times New Roman"/>
        </w:rPr>
        <w:t>Гарденбергу</w:t>
      </w:r>
      <w:proofErr w:type="spellEnd"/>
      <w:r w:rsidRPr="00527CC4">
        <w:rPr>
          <w:rFonts w:ascii="Times New Roman" w:hAnsi="Times New Roman" w:cs="Times New Roman"/>
        </w:rPr>
        <w:t xml:space="preserve">, ни </w:t>
      </w:r>
      <w:proofErr w:type="spellStart"/>
      <w:r w:rsidRPr="00527CC4">
        <w:rPr>
          <w:rFonts w:ascii="Times New Roman" w:hAnsi="Times New Roman" w:cs="Times New Roman"/>
        </w:rPr>
        <w:t>Гаугвицу</w:t>
      </w:r>
      <w:proofErr w:type="spellEnd"/>
      <w:r w:rsidRPr="00527CC4">
        <w:rPr>
          <w:rFonts w:ascii="Times New Roman" w:hAnsi="Times New Roman" w:cs="Times New Roman"/>
        </w:rPr>
        <w:t xml:space="preserve">. </w:t>
      </w:r>
      <w:proofErr w:type="spellStart"/>
      <w:r w:rsidRPr="00527CC4">
        <w:rPr>
          <w:rFonts w:ascii="Times New Roman" w:hAnsi="Times New Roman" w:cs="Times New Roman"/>
          <w:lang w:val="en-US"/>
        </w:rPr>
        <w:t>Cette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fameuse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neutralite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prussienne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7CC4">
        <w:rPr>
          <w:rFonts w:ascii="Times New Roman" w:hAnsi="Times New Roman" w:cs="Times New Roman"/>
          <w:lang w:val="en-US"/>
        </w:rPr>
        <w:t>ce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n`est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qu`un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CC4">
        <w:rPr>
          <w:rFonts w:ascii="Times New Roman" w:hAnsi="Times New Roman" w:cs="Times New Roman"/>
          <w:lang w:val="en-US"/>
        </w:rPr>
        <w:t>piege</w:t>
      </w:r>
      <w:proofErr w:type="spellEnd"/>
      <w:r w:rsidRPr="00527CC4">
        <w:rPr>
          <w:rFonts w:ascii="Times New Roman" w:hAnsi="Times New Roman" w:cs="Times New Roman"/>
          <w:lang w:val="en-US"/>
        </w:rPr>
        <w:t xml:space="preserve">. </w:t>
      </w:r>
      <w:r w:rsidRPr="00527CC4">
        <w:rPr>
          <w:rFonts w:ascii="Times New Roman" w:hAnsi="Times New Roman" w:cs="Times New Roman"/>
        </w:rPr>
        <w:t>[Этот пресловутый нейтралитет Пруссии — только западня</w:t>
      </w:r>
      <w:proofErr w:type="gramStart"/>
      <w:r w:rsidRPr="00527CC4">
        <w:rPr>
          <w:rFonts w:ascii="Times New Roman" w:hAnsi="Times New Roman" w:cs="Times New Roman"/>
        </w:rPr>
        <w:t>. ]</w:t>
      </w:r>
      <w:proofErr w:type="gramEnd"/>
      <w:r w:rsidRPr="00527CC4">
        <w:rPr>
          <w:rFonts w:ascii="Times New Roman" w:hAnsi="Times New Roman" w:cs="Times New Roman"/>
        </w:rPr>
        <w:t xml:space="preserve"> Я верю в одного Бога и в высокую судьбу нашего милого императора. Он спасет Европу!.. — Она вдруг остановилась с </w:t>
      </w:r>
      <w:proofErr w:type="spellStart"/>
      <w:r w:rsidRPr="00527CC4">
        <w:rPr>
          <w:rFonts w:ascii="Times New Roman" w:hAnsi="Times New Roman" w:cs="Times New Roman"/>
        </w:rPr>
        <w:t>улыбкою</w:t>
      </w:r>
      <w:proofErr w:type="spellEnd"/>
      <w:r w:rsidRPr="00527CC4">
        <w:rPr>
          <w:rFonts w:ascii="Times New Roman" w:hAnsi="Times New Roman" w:cs="Times New Roman"/>
        </w:rPr>
        <w:t xml:space="preserve"> насмешки над своею горячностью.</w:t>
      </w:r>
    </w:p>
    <w:p w14:paraId="29B17B5E" w14:textId="18D69DDE" w:rsidR="00954E09" w:rsidRPr="00527CC4" w:rsidRDefault="00954E09" w:rsidP="00527CC4">
      <w:pPr>
        <w:pStyle w:val="a3"/>
        <w:ind w:firstLine="567"/>
        <w:jc w:val="both"/>
        <w:rPr>
          <w:rFonts w:ascii="Times New Roman" w:hAnsi="Times New Roman" w:cs="Times New Roman"/>
        </w:rPr>
      </w:pPr>
    </w:p>
    <w:p w14:paraId="65517C98" w14:textId="311AB7FC" w:rsidR="00B64FF0" w:rsidRPr="00B64FF0" w:rsidRDefault="00B64FF0" w:rsidP="00B64FF0">
      <w:pPr>
        <w:ind w:firstLine="567"/>
        <w:rPr>
          <w:b/>
          <w:bCs/>
        </w:rPr>
      </w:pPr>
      <w:r w:rsidRPr="00B64FF0">
        <w:rPr>
          <w:b/>
          <w:bCs/>
        </w:rPr>
        <w:t>№2 Спутник земли</w:t>
      </w:r>
    </w:p>
    <w:p w14:paraId="5A660BD2" w14:textId="2180CC88" w:rsidR="00C02EED" w:rsidRDefault="00B64FF0" w:rsidP="00954E09">
      <w:pPr>
        <w:jc w:val="center"/>
      </w:pPr>
      <w:r>
        <w:rPr>
          <w:noProof/>
        </w:rPr>
        <w:drawing>
          <wp:inline distT="0" distB="0" distL="0" distR="0" wp14:anchorId="1DAB5996" wp14:editId="002677C1">
            <wp:extent cx="3503221" cy="256642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06"/>
                    <a:stretch/>
                  </pic:blipFill>
                  <pic:spPr bwMode="auto">
                    <a:xfrm>
                      <a:off x="0" y="0"/>
                      <a:ext cx="3506669" cy="256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33B98" w14:textId="35C70847" w:rsidR="00954E09" w:rsidRDefault="00954E09" w:rsidP="00954E09">
      <w:pPr>
        <w:jc w:val="center"/>
      </w:pPr>
      <w:r>
        <w:t>Спутник Земли выполняет оборот за</w:t>
      </w:r>
      <w:r w:rsidR="008101E3">
        <w:t xml:space="preserve"> 8 секунд, при вращении меняется цвет спутника.</w:t>
      </w:r>
    </w:p>
    <w:p w14:paraId="2F9567E2" w14:textId="11BF05A6" w:rsidR="008101E3" w:rsidRDefault="008101E3" w:rsidP="00954E09">
      <w:pPr>
        <w:jc w:val="center"/>
      </w:pPr>
    </w:p>
    <w:p w14:paraId="221FF141" w14:textId="77777777" w:rsidR="0090138F" w:rsidRDefault="0090138F">
      <w:pPr>
        <w:rPr>
          <w:b/>
          <w:bCs/>
        </w:rPr>
      </w:pPr>
      <w:r>
        <w:rPr>
          <w:b/>
          <w:bCs/>
        </w:rPr>
        <w:br w:type="page"/>
      </w:r>
    </w:p>
    <w:p w14:paraId="68485BC9" w14:textId="524CC6F7" w:rsidR="008101E3" w:rsidRPr="00527CC4" w:rsidRDefault="008101E3" w:rsidP="00527CC4">
      <w:pPr>
        <w:rPr>
          <w:b/>
          <w:bCs/>
        </w:rPr>
      </w:pPr>
      <w:r w:rsidRPr="00527CC4">
        <w:rPr>
          <w:b/>
          <w:bCs/>
        </w:rPr>
        <w:lastRenderedPageBreak/>
        <w:t xml:space="preserve">№3 </w:t>
      </w:r>
      <w:r w:rsidR="00527CC4" w:rsidRPr="00527CC4">
        <w:rPr>
          <w:b/>
          <w:bCs/>
        </w:rPr>
        <w:t>Трансформация при наведении курсора</w:t>
      </w:r>
      <w:r w:rsidR="0090138F">
        <w:rPr>
          <w:b/>
          <w:bCs/>
        </w:rPr>
        <w:t xml:space="preserve"> (повторить </w:t>
      </w:r>
      <w:r w:rsidR="00EA0071">
        <w:rPr>
          <w:b/>
          <w:bCs/>
        </w:rPr>
        <w:t>пример</w:t>
      </w:r>
      <w:r w:rsidR="0090138F">
        <w:rPr>
          <w:b/>
          <w:bCs/>
        </w:rPr>
        <w:t>)</w:t>
      </w:r>
    </w:p>
    <w:p w14:paraId="6A64C563" w14:textId="3E7720A2" w:rsidR="008101E3" w:rsidRDefault="008101E3" w:rsidP="008101E3">
      <w:r w:rsidRPr="008101E3">
        <w:drawing>
          <wp:inline distT="0" distB="0" distL="0" distR="0" wp14:anchorId="4F387AD4" wp14:editId="4C4F37DE">
            <wp:extent cx="1027401" cy="4227616"/>
            <wp:effectExtent l="19050" t="19050" r="2095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889" cy="4262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01E3">
        <w:drawing>
          <wp:inline distT="0" distB="0" distL="0" distR="0" wp14:anchorId="756D7D8A" wp14:editId="06AEC7D1">
            <wp:extent cx="1377315" cy="4221843"/>
            <wp:effectExtent l="19050" t="19050" r="1333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269" cy="4301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01E3">
        <w:drawing>
          <wp:inline distT="0" distB="0" distL="0" distR="0" wp14:anchorId="08D6D909" wp14:editId="1D5AC521">
            <wp:extent cx="1216767" cy="4215740"/>
            <wp:effectExtent l="19050" t="19050" r="2159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3722" cy="427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7CC4" w:rsidRPr="00527CC4">
        <w:drawing>
          <wp:inline distT="0" distB="0" distL="0" distR="0" wp14:anchorId="2CE93FCC" wp14:editId="3354C060">
            <wp:extent cx="1240790" cy="4186273"/>
            <wp:effectExtent l="19050" t="19050" r="1651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0667" cy="4219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7CC4" w:rsidRPr="00527CC4">
        <w:drawing>
          <wp:inline distT="0" distB="0" distL="0" distR="0" wp14:anchorId="3EF1584A" wp14:editId="4874493B">
            <wp:extent cx="1567180" cy="4193252"/>
            <wp:effectExtent l="19050" t="19050" r="13970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83" cy="4230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BAE68" w14:textId="55CEB787" w:rsidR="0090138F" w:rsidRDefault="0090138F" w:rsidP="008101E3"/>
    <w:sectPr w:rsidR="0090138F" w:rsidSect="00EA0071">
      <w:pgSz w:w="11906" w:h="16838"/>
      <w:pgMar w:top="567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F0"/>
    <w:rsid w:val="00193D95"/>
    <w:rsid w:val="00382D4C"/>
    <w:rsid w:val="00527CC4"/>
    <w:rsid w:val="006C1E18"/>
    <w:rsid w:val="008101E3"/>
    <w:rsid w:val="0090138F"/>
    <w:rsid w:val="00954E09"/>
    <w:rsid w:val="00B64FF0"/>
    <w:rsid w:val="00C02EED"/>
    <w:rsid w:val="00E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7986"/>
  <w15:chartTrackingRefBased/>
  <w15:docId w15:val="{D5C4D9FE-30E6-459C-981F-9599D3DE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4E0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0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90138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01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1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tml5book.ru/css3-transfor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4</cp:revision>
  <dcterms:created xsi:type="dcterms:W3CDTF">2022-04-19T19:39:00Z</dcterms:created>
  <dcterms:modified xsi:type="dcterms:W3CDTF">2022-04-19T20:35:00Z</dcterms:modified>
</cp:coreProperties>
</file>