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République du Sénégal</w:t>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7A073C">
        <w:rPr>
          <w:rFonts w:ascii="Times New Roman" w:hAnsi="Times New Roman" w:cs="Times New Roman"/>
          <w:sz w:val="24"/>
          <w:szCs w:val="24"/>
        </w:rPr>
        <w:t xml:space="preserve">Université Cheikh </w:t>
      </w:r>
      <w:proofErr w:type="spellStart"/>
      <w:r w:rsidRPr="007A073C">
        <w:rPr>
          <w:rFonts w:ascii="Times New Roman" w:hAnsi="Times New Roman" w:cs="Times New Roman"/>
          <w:sz w:val="24"/>
          <w:szCs w:val="24"/>
        </w:rPr>
        <w:t>Anta</w:t>
      </w:r>
      <w:proofErr w:type="spellEnd"/>
      <w:r w:rsidRPr="007A073C">
        <w:rPr>
          <w:rFonts w:ascii="Times New Roman" w:hAnsi="Times New Roman" w:cs="Times New Roman"/>
          <w:sz w:val="24"/>
          <w:szCs w:val="24"/>
        </w:rPr>
        <w:t xml:space="preserve"> Diop de Dakar</w: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sz w:val="24"/>
          <w:szCs w:val="24"/>
        </w:rPr>
        <w:t>Faculté des sciences et techniques</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sz w:val="24"/>
          <w:szCs w:val="24"/>
        </w:rPr>
        <w:t>Département mathématiques-Informatique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sidRPr="007A073C">
        <w:rPr>
          <w:rFonts w:ascii="Times New Roman" w:hAnsi="Times New Roman" w:cs="Times New Roman"/>
          <w:i/>
          <w:sz w:val="24"/>
          <w:szCs w:val="24"/>
        </w:rPr>
        <w:t>Section Informatique</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MEMOIRE DE FIN DE CYCLE</w:t>
      </w:r>
    </w:p>
    <w:p w:rsidR="00787928" w:rsidRPr="007A073C" w:rsidRDefault="00787928" w:rsidP="00606BF0">
      <w:pPr>
        <w:spacing w:line="360" w:lineRule="auto"/>
        <w:jc w:val="both"/>
        <w:rPr>
          <w:rFonts w:ascii="Times New Roman" w:hAnsi="Times New Roman" w:cs="Times New Roman"/>
          <w:b/>
          <w:sz w:val="24"/>
          <w:szCs w:val="24"/>
        </w:rPr>
      </w:pPr>
      <w:r w:rsidRPr="007A073C">
        <w:rPr>
          <w:rFonts w:ascii="Times New Roman" w:hAnsi="Times New Roman" w:cs="Times New Roman"/>
          <w:b/>
          <w:sz w:val="24"/>
          <w:szCs w:val="24"/>
        </w:rPr>
        <w:t>Pour l’obtention de la :</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LICENCE D’INFORMATIQUE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noProof/>
          <w:color w:val="1F3864" w:themeColor="accent1" w:themeShade="80"/>
          <w:sz w:val="24"/>
          <w:szCs w:val="24"/>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10541</wp:posOffset>
                </wp:positionH>
                <wp:positionV relativeFrom="paragraph">
                  <wp:posOffset>21717</wp:posOffset>
                </wp:positionV>
                <wp:extent cx="5730875" cy="2214880"/>
                <wp:effectExtent l="0" t="0" r="22225" b="13970"/>
                <wp:wrapNone/>
                <wp:docPr id="76" name="Parchemin horizontal 76"/>
                <wp:cNvGraphicFramePr/>
                <a:graphic xmlns:a="http://schemas.openxmlformats.org/drawingml/2006/main">
                  <a:graphicData uri="http://schemas.microsoft.com/office/word/2010/wordprocessingShape">
                    <wps:wsp>
                      <wps:cNvSpPr/>
                      <wps:spPr>
                        <a:xfrm>
                          <a:off x="0" y="0"/>
                          <a:ext cx="5730875" cy="2214880"/>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787928" w:rsidRPr="00270C6E" w:rsidRDefault="0078792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r w:rsidR="00AA25E4">
                              <w:rPr>
                                <w:rFonts w:ascii="Algerian" w:hAnsi="Algerian" w:cs="Times New Roman"/>
                                <w:b/>
                                <w:bCs/>
                                <w:color w:val="1F3864" w:themeColor="accent1" w:themeShade="80"/>
                                <w:sz w:val="36"/>
                                <w:szCs w:val="36"/>
                              </w:rPr>
                              <w:t xml:space="preserve"> SICAP MBAO</w:t>
                            </w:r>
                          </w:p>
                          <w:p w:rsidR="00787928" w:rsidRPr="00DD7E72" w:rsidRDefault="00787928"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85pt;margin-top:1.7pt;width:451.25pt;height:1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" fillcolor="white [3201]" strokecolor="#1f3763 [1604]" strokeweight="1pt">
                <v:stroke joinstyle="miter"/>
                <v:textbox>
                  <w:txbxContent>
                    <w:p w:rsidR="00787928" w:rsidRPr="00270C6E" w:rsidRDefault="0078792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r w:rsidR="00AA25E4">
                        <w:rPr>
                          <w:rFonts w:ascii="Algerian" w:hAnsi="Algerian" w:cs="Times New Roman"/>
                          <w:b/>
                          <w:bCs/>
                          <w:color w:val="1F3864" w:themeColor="accent1" w:themeShade="80"/>
                          <w:sz w:val="36"/>
                          <w:szCs w:val="36"/>
                        </w:rPr>
                        <w:t xml:space="preserve"> SICAP MBAO</w:t>
                      </w:r>
                    </w:p>
                    <w:p w:rsidR="00787928" w:rsidRPr="00DD7E72" w:rsidRDefault="00787928"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b/>
          <w:i/>
          <w:sz w:val="24"/>
          <w:szCs w:val="24"/>
        </w:rPr>
        <w:t>Présenté et soutenu par :                                                        Professeur encadreur</w:t>
      </w:r>
    </w:p>
    <w:p w:rsidR="00787928" w:rsidRP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i/>
          <w:sz w:val="24"/>
          <w:szCs w:val="24"/>
        </w:rPr>
        <w:lastRenderedPageBreak/>
        <w:t xml:space="preserve">Fatou SOW                                           </w:t>
      </w:r>
      <w:r w:rsidR="009B2346">
        <w:rPr>
          <w:rFonts w:ascii="Times New Roman" w:hAnsi="Times New Roman" w:cs="Times New Roman"/>
          <w:i/>
          <w:sz w:val="24"/>
          <w:szCs w:val="24"/>
        </w:rPr>
        <w:t xml:space="preserve">                               </w:t>
      </w:r>
      <w:r w:rsidRPr="007A073C">
        <w:rPr>
          <w:rFonts w:ascii="Times New Roman" w:hAnsi="Times New Roman" w:cs="Times New Roman"/>
          <w:i/>
          <w:sz w:val="24"/>
          <w:szCs w:val="24"/>
        </w:rPr>
        <w:t xml:space="preserve">Dr. </w:t>
      </w:r>
      <w:proofErr w:type="spellStart"/>
      <w:r w:rsidRPr="007A073C">
        <w:rPr>
          <w:rFonts w:ascii="Times New Roman" w:hAnsi="Times New Roman" w:cs="Times New Roman"/>
          <w:i/>
          <w:sz w:val="24"/>
          <w:szCs w:val="24"/>
        </w:rPr>
        <w:t>Ndiouma</w:t>
      </w:r>
      <w:proofErr w:type="spellEnd"/>
      <w:r w:rsidRPr="007A073C">
        <w:rPr>
          <w:rFonts w:ascii="Times New Roman" w:hAnsi="Times New Roman" w:cs="Times New Roman"/>
          <w:i/>
          <w:sz w:val="24"/>
          <w:szCs w:val="24"/>
        </w:rPr>
        <w:t xml:space="preserve"> BAME</w:t>
      </w:r>
    </w:p>
    <w:p w:rsidR="00787928" w:rsidRPr="007A073C" w:rsidRDefault="00787928" w:rsidP="00606BF0">
      <w:pPr>
        <w:pStyle w:val="Titre1"/>
        <w:numPr>
          <w:ilvl w:val="0"/>
          <w:numId w:val="0"/>
        </w:numPr>
        <w:spacing w:line="360" w:lineRule="auto"/>
        <w:ind w:left="360" w:hanging="360"/>
        <w:jc w:val="both"/>
        <w:rPr>
          <w:sz w:val="24"/>
          <w:szCs w:val="24"/>
        </w:rPr>
        <w:sectPr w:rsidR="00787928" w:rsidRPr="007A073C" w:rsidSect="004D02DD">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Pr="007A073C" w:rsidRDefault="00635B2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606BF0">
      <w:pPr>
        <w:spacing w:line="360" w:lineRule="auto"/>
        <w:ind w:left="708"/>
        <w:jc w:val="both"/>
        <w:rPr>
          <w:rFonts w:ascii="Times New Roman" w:hAnsi="Times New Roman" w:cs="Times New Roman"/>
          <w:b/>
          <w:bCs/>
          <w:color w:val="000000"/>
          <w:sz w:val="24"/>
          <w:szCs w:val="24"/>
        </w:rPr>
      </w:pPr>
    </w:p>
    <w:p w:rsidR="00A627D4" w:rsidRPr="007A073C" w:rsidRDefault="003E0B3C"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proofErr w:type="spellStart"/>
      <w:r w:rsidR="00635B2E" w:rsidRPr="007A073C">
        <w:rPr>
          <w:rStyle w:val="fontstyle01"/>
          <w:rFonts w:ascii="Times New Roman" w:hAnsi="Times New Roman" w:cs="Times New Roman"/>
          <w:b/>
        </w:rPr>
        <w:t>Ndiouma</w:t>
      </w:r>
      <w:proofErr w:type="spellEnd"/>
      <w:r w:rsidR="00635B2E" w:rsidRPr="007A073C">
        <w:rPr>
          <w:rStyle w:val="fontstyle01"/>
          <w:rFonts w:ascii="Times New Roman" w:hAnsi="Times New Roman" w:cs="Times New Roman"/>
          <w:b/>
        </w:rPr>
        <w:t xml:space="preserve">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606BF0">
      <w:pPr>
        <w:spacing w:line="360" w:lineRule="auto"/>
        <w:jc w:val="both"/>
        <w:rPr>
          <w:rStyle w:val="fontstyle01"/>
          <w:rFonts w:ascii="Times New Roman" w:hAnsi="Times New Roman" w:cs="Times New Roman"/>
          <w:b/>
        </w:rPr>
      </w:pPr>
    </w:p>
    <w:p w:rsidR="00121A09" w:rsidRPr="007A073C" w:rsidRDefault="00121A09" w:rsidP="00606BF0">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606BF0">
      <w:pPr>
        <w:spacing w:line="360" w:lineRule="auto"/>
        <w:ind w:left="2832" w:firstLine="708"/>
        <w:jc w:val="both"/>
        <w:rPr>
          <w:rStyle w:val="fontstyle01"/>
          <w:rFonts w:ascii="Times New Roman" w:hAnsi="Times New Roman" w:cs="Times New Roman"/>
          <w:b/>
        </w:rPr>
      </w:pPr>
    </w:p>
    <w:p w:rsidR="00586F1E" w:rsidRPr="007A073C" w:rsidRDefault="001923E3"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w:t>
      </w:r>
      <w:proofErr w:type="spellStart"/>
      <w:r w:rsidRPr="007A073C">
        <w:rPr>
          <w:rStyle w:val="fontstyle01"/>
          <w:rFonts w:ascii="Times New Roman" w:hAnsi="Times New Roman" w:cs="Times New Roman"/>
          <w:b/>
        </w:rPr>
        <w:t>Aby</w:t>
      </w:r>
      <w:proofErr w:type="spellEnd"/>
      <w:r w:rsidRPr="007A073C">
        <w:rPr>
          <w:rStyle w:val="fontstyle01"/>
          <w:rFonts w:ascii="Times New Roman" w:hAnsi="Times New Roman" w:cs="Times New Roman"/>
          <w:b/>
        </w:rPr>
        <w:t xml:space="preserve"> </w:t>
      </w:r>
      <w:proofErr w:type="spellStart"/>
      <w:r w:rsidR="000B0A52" w:rsidRPr="007A073C">
        <w:rPr>
          <w:rStyle w:val="fontstyle01"/>
          <w:rFonts w:ascii="Times New Roman" w:hAnsi="Times New Roman" w:cs="Times New Roman"/>
          <w:b/>
        </w:rPr>
        <w:t>Ndir</w:t>
      </w:r>
      <w:proofErr w:type="spellEnd"/>
      <w:r w:rsidR="000B0A52"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de </w:t>
      </w:r>
      <w:r w:rsidRPr="007A073C">
        <w:rPr>
          <w:rStyle w:val="fontstyle01"/>
          <w:rFonts w:ascii="Times New Roman" w:hAnsi="Times New Roman" w:cs="Times New Roman"/>
          <w:b/>
        </w:rPr>
        <w:t>mémoire 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606BF0">
      <w:pPr>
        <w:spacing w:line="360" w:lineRule="auto"/>
        <w:ind w:left="708"/>
        <w:jc w:val="both"/>
        <w:rPr>
          <w:rStyle w:val="fontstyle01"/>
          <w:rFonts w:ascii="Times New Roman" w:hAnsi="Times New Roman" w:cs="Times New Roman"/>
          <w:b/>
        </w:rPr>
      </w:pPr>
    </w:p>
    <w:p w:rsidR="00586F1E" w:rsidRPr="007A073C" w:rsidRDefault="00586F1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606BF0">
      <w:pPr>
        <w:spacing w:line="360" w:lineRule="auto"/>
        <w:ind w:left="708"/>
        <w:jc w:val="both"/>
        <w:rPr>
          <w:rStyle w:val="fontstyle01"/>
          <w:rFonts w:ascii="Times New Roman" w:hAnsi="Times New Roman" w:cs="Times New Roman"/>
          <w:b/>
        </w:rPr>
      </w:pPr>
    </w:p>
    <w:p w:rsidR="00977B4D" w:rsidRPr="007A073C" w:rsidRDefault="00977B4D"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606BF0">
      <w:pPr>
        <w:spacing w:line="360" w:lineRule="auto"/>
        <w:ind w:left="708"/>
        <w:jc w:val="both"/>
        <w:rPr>
          <w:rStyle w:val="fontstyle01"/>
          <w:rFonts w:ascii="Times New Roman" w:hAnsi="Times New Roman" w:cs="Times New Roman"/>
          <w:b/>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606BF0"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89955082" w:history="1">
        <w:r w:rsidR="00606BF0" w:rsidRPr="00B4434C">
          <w:rPr>
            <w:rStyle w:val="Lienhypertexte"/>
          </w:rPr>
          <w:t>I.</w:t>
        </w:r>
        <w:r w:rsidR="00606BF0">
          <w:rPr>
            <w:rFonts w:asciiTheme="minorHAnsi" w:eastAsiaTheme="minorEastAsia" w:hAnsiTheme="minorHAnsi" w:cstheme="minorBidi"/>
            <w:b w:val="0"/>
            <w:lang w:eastAsia="fr-FR"/>
          </w:rPr>
          <w:tab/>
        </w:r>
        <w:r w:rsidR="00606BF0" w:rsidRPr="00B4434C">
          <w:rPr>
            <w:rStyle w:val="Lienhypertexte"/>
          </w:rPr>
          <w:t>Présentation du sujet</w:t>
        </w:r>
        <w:r w:rsidR="00606BF0">
          <w:rPr>
            <w:webHidden/>
          </w:rPr>
          <w:tab/>
        </w:r>
        <w:r w:rsidR="00606BF0">
          <w:rPr>
            <w:webHidden/>
          </w:rPr>
          <w:fldChar w:fldCharType="begin"/>
        </w:r>
        <w:r w:rsidR="00606BF0">
          <w:rPr>
            <w:webHidden/>
          </w:rPr>
          <w:instrText xml:space="preserve"> PAGEREF _Toc89955082 \h </w:instrText>
        </w:r>
        <w:r w:rsidR="00606BF0">
          <w:rPr>
            <w:webHidden/>
          </w:rPr>
        </w:r>
        <w:r w:rsidR="00606BF0">
          <w:rPr>
            <w:webHidden/>
          </w:rPr>
          <w:fldChar w:fldCharType="separate"/>
        </w:r>
        <w:r w:rsidR="00606BF0">
          <w:rPr>
            <w:webHidden/>
          </w:rPr>
          <w:t>6</w:t>
        </w:r>
        <w:r w:rsidR="00606BF0">
          <w:rPr>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3" w:history="1">
        <w:r w:rsidRPr="00B4434C">
          <w:rPr>
            <w:rStyle w:val="Lienhypertexte"/>
            <w:rFonts w:ascii="Times New Roman" w:hAnsi="Times New Roman" w:cs="Times New Roman"/>
            <w:noProof/>
          </w:rPr>
          <w:t>I.1.</w:t>
        </w:r>
        <w:r>
          <w:rPr>
            <w:rFonts w:eastAsiaTheme="minorEastAsia"/>
            <w:noProof/>
            <w:lang w:eastAsia="fr-FR"/>
          </w:rPr>
          <w:tab/>
        </w:r>
        <w:r w:rsidRPr="00B4434C">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_Toc89955083 \h </w:instrText>
        </w:r>
        <w:r>
          <w:rPr>
            <w:noProof/>
            <w:webHidden/>
          </w:rPr>
        </w:r>
        <w:r>
          <w:rPr>
            <w:noProof/>
            <w:webHidden/>
          </w:rPr>
          <w:fldChar w:fldCharType="separate"/>
        </w:r>
        <w:r>
          <w:rPr>
            <w:noProof/>
            <w:webHidden/>
          </w:rPr>
          <w:t>8</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4" w:history="1">
        <w:r w:rsidRPr="00B4434C">
          <w:rPr>
            <w:rStyle w:val="Lienhypertexte"/>
            <w:rFonts w:ascii="Times New Roman" w:hAnsi="Times New Roman" w:cs="Times New Roman"/>
            <w:noProof/>
          </w:rPr>
          <w:t>I.2.</w:t>
        </w:r>
        <w:r>
          <w:rPr>
            <w:rFonts w:eastAsiaTheme="minorEastAsia"/>
            <w:noProof/>
            <w:lang w:eastAsia="fr-FR"/>
          </w:rPr>
          <w:tab/>
        </w:r>
        <w:r w:rsidRPr="00B4434C">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_Toc89955084 \h </w:instrText>
        </w:r>
        <w:r>
          <w:rPr>
            <w:noProof/>
            <w:webHidden/>
          </w:rPr>
        </w:r>
        <w:r>
          <w:rPr>
            <w:noProof/>
            <w:webHidden/>
          </w:rPr>
          <w:fldChar w:fldCharType="separate"/>
        </w:r>
        <w:r>
          <w:rPr>
            <w:noProof/>
            <w:webHidden/>
          </w:rPr>
          <w:t>8</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5" w:history="1">
        <w:r w:rsidRPr="00B4434C">
          <w:rPr>
            <w:rStyle w:val="Lienhypertexte"/>
            <w:rFonts w:ascii="Times New Roman" w:hAnsi="Times New Roman" w:cs="Times New Roman"/>
            <w:noProof/>
          </w:rPr>
          <w:t>I.3.</w:t>
        </w:r>
        <w:r>
          <w:rPr>
            <w:rFonts w:eastAsiaTheme="minorEastAsia"/>
            <w:noProof/>
            <w:lang w:eastAsia="fr-FR"/>
          </w:rPr>
          <w:tab/>
        </w:r>
        <w:r w:rsidRPr="00B4434C">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_Toc89955085 \h </w:instrText>
        </w:r>
        <w:r>
          <w:rPr>
            <w:noProof/>
            <w:webHidden/>
          </w:rPr>
        </w:r>
        <w:r>
          <w:rPr>
            <w:noProof/>
            <w:webHidden/>
          </w:rPr>
          <w:fldChar w:fldCharType="separate"/>
        </w:r>
        <w:r>
          <w:rPr>
            <w:noProof/>
            <w:webHidden/>
          </w:rPr>
          <w:t>9</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6" w:history="1">
        <w:r w:rsidRPr="00B4434C">
          <w:rPr>
            <w:rStyle w:val="Lienhypertexte"/>
            <w:rFonts w:ascii="Times New Roman" w:hAnsi="Times New Roman" w:cs="Times New Roman"/>
            <w:noProof/>
          </w:rPr>
          <w:t>I.4.</w:t>
        </w:r>
        <w:r>
          <w:rPr>
            <w:rFonts w:eastAsiaTheme="minorEastAsia"/>
            <w:noProof/>
            <w:lang w:eastAsia="fr-FR"/>
          </w:rPr>
          <w:tab/>
        </w:r>
        <w:r w:rsidRPr="00B4434C">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_Toc89955086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1"/>
        <w:rPr>
          <w:rFonts w:asciiTheme="minorHAnsi" w:eastAsiaTheme="minorEastAsia" w:hAnsiTheme="minorHAnsi" w:cstheme="minorBidi"/>
          <w:b w:val="0"/>
          <w:lang w:eastAsia="fr-FR"/>
        </w:rPr>
      </w:pPr>
      <w:hyperlink w:anchor="_Toc89955087" w:history="1">
        <w:r w:rsidRPr="00B4434C">
          <w:rPr>
            <w:rStyle w:val="Lienhypertexte"/>
            <w:lang w:eastAsia="fr-FR"/>
          </w:rPr>
          <w:t>II.</w:t>
        </w:r>
        <w:r>
          <w:rPr>
            <w:rFonts w:asciiTheme="minorHAnsi" w:eastAsiaTheme="minorEastAsia" w:hAnsiTheme="minorHAnsi" w:cstheme="minorBidi"/>
            <w:b w:val="0"/>
            <w:lang w:eastAsia="fr-FR"/>
          </w:rPr>
          <w:tab/>
        </w:r>
        <w:r w:rsidRPr="00B4434C">
          <w:rPr>
            <w:rStyle w:val="Lienhypertexte"/>
            <w:lang w:eastAsia="fr-FR"/>
          </w:rPr>
          <w:t>Analyse et Conception</w:t>
        </w:r>
        <w:r>
          <w:rPr>
            <w:webHidden/>
          </w:rPr>
          <w:tab/>
        </w:r>
        <w:r>
          <w:rPr>
            <w:webHidden/>
          </w:rPr>
          <w:fldChar w:fldCharType="begin"/>
        </w:r>
        <w:r>
          <w:rPr>
            <w:webHidden/>
          </w:rPr>
          <w:instrText xml:space="preserve"> PAGEREF _Toc89955087 \h </w:instrText>
        </w:r>
        <w:r>
          <w:rPr>
            <w:webHidden/>
          </w:rPr>
        </w:r>
        <w:r>
          <w:rPr>
            <w:webHidden/>
          </w:rPr>
          <w:fldChar w:fldCharType="separate"/>
        </w:r>
        <w:r>
          <w:rPr>
            <w:webHidden/>
          </w:rPr>
          <w:t>10</w:t>
        </w:r>
        <w:r>
          <w:rPr>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8" w:history="1">
        <w:r w:rsidRPr="00B4434C">
          <w:rPr>
            <w:rStyle w:val="Lienhypertexte"/>
            <w:rFonts w:ascii="Times New Roman" w:hAnsi="Times New Roman" w:cs="Times New Roman"/>
            <w:noProof/>
          </w:rPr>
          <w:t>II.1.</w:t>
        </w:r>
        <w:r>
          <w:rPr>
            <w:rFonts w:eastAsiaTheme="minorEastAsia"/>
            <w:noProof/>
            <w:lang w:eastAsia="fr-FR"/>
          </w:rPr>
          <w:tab/>
        </w:r>
        <w:r w:rsidRPr="00B4434C">
          <w:rPr>
            <w:rStyle w:val="Lienhypertexte"/>
            <w:rFonts w:ascii="Times New Roman" w:hAnsi="Times New Roman" w:cs="Times New Roman"/>
            <w:noProof/>
          </w:rPr>
          <w:t>Fonctionnalités du Système</w:t>
        </w:r>
        <w:r>
          <w:rPr>
            <w:noProof/>
            <w:webHidden/>
          </w:rPr>
          <w:tab/>
        </w:r>
        <w:r>
          <w:rPr>
            <w:noProof/>
            <w:webHidden/>
          </w:rPr>
          <w:fldChar w:fldCharType="begin"/>
        </w:r>
        <w:r>
          <w:rPr>
            <w:noProof/>
            <w:webHidden/>
          </w:rPr>
          <w:instrText xml:space="preserve"> PAGEREF _Toc89955088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9" w:history="1">
        <w:r w:rsidRPr="00B4434C">
          <w:rPr>
            <w:rStyle w:val="Lienhypertexte"/>
            <w:rFonts w:ascii="Times New Roman" w:hAnsi="Times New Roman" w:cs="Times New Roman"/>
            <w:noProof/>
          </w:rPr>
          <w:t>II.2.</w:t>
        </w:r>
        <w:r>
          <w:rPr>
            <w:rFonts w:eastAsiaTheme="minorEastAsia"/>
            <w:noProof/>
            <w:lang w:eastAsia="fr-FR"/>
          </w:rPr>
          <w:tab/>
        </w:r>
        <w:r w:rsidRPr="00B4434C">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_Toc89955089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0" w:history="1">
        <w:r w:rsidRPr="00B4434C">
          <w:rPr>
            <w:rStyle w:val="Lienhypertexte"/>
            <w:rFonts w:ascii="Times New Roman" w:hAnsi="Times New Roman" w:cs="Times New Roman"/>
            <w:noProof/>
          </w:rPr>
          <w:t>II.2.1.</w:t>
        </w:r>
        <w:r>
          <w:rPr>
            <w:rFonts w:eastAsiaTheme="minorEastAsia"/>
            <w:noProof/>
            <w:lang w:eastAsia="fr-FR"/>
          </w:rPr>
          <w:tab/>
        </w:r>
        <w:r w:rsidRPr="00B4434C">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_Toc89955090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1" w:history="1">
        <w:r w:rsidRPr="00B4434C">
          <w:rPr>
            <w:rStyle w:val="Lienhypertexte"/>
            <w:rFonts w:ascii="Times New Roman" w:hAnsi="Times New Roman" w:cs="Times New Roman"/>
            <w:noProof/>
          </w:rPr>
          <w:t>II.2.2.</w:t>
        </w:r>
        <w:r>
          <w:rPr>
            <w:rFonts w:eastAsiaTheme="minorEastAsia"/>
            <w:noProof/>
            <w:lang w:eastAsia="fr-FR"/>
          </w:rPr>
          <w:tab/>
        </w:r>
        <w:r w:rsidRPr="00B4434C">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_Toc89955091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2" w:history="1">
        <w:r w:rsidRPr="00B4434C">
          <w:rPr>
            <w:rStyle w:val="Lienhypertexte"/>
            <w:rFonts w:ascii="Times New Roman" w:hAnsi="Times New Roman" w:cs="Times New Roman"/>
            <w:noProof/>
          </w:rPr>
          <w:t>II.2.3.</w:t>
        </w:r>
        <w:r>
          <w:rPr>
            <w:rFonts w:eastAsiaTheme="minorEastAsia"/>
            <w:noProof/>
            <w:lang w:eastAsia="fr-FR"/>
          </w:rPr>
          <w:tab/>
        </w:r>
        <w:r w:rsidRPr="00B4434C">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_Toc89955092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3" w:history="1">
        <w:r w:rsidRPr="00B4434C">
          <w:rPr>
            <w:rStyle w:val="Lienhypertexte"/>
            <w:rFonts w:ascii="Times New Roman" w:hAnsi="Times New Roman" w:cs="Times New Roman"/>
            <w:noProof/>
          </w:rPr>
          <w:t>II.2.4.</w:t>
        </w:r>
        <w:r>
          <w:rPr>
            <w:rFonts w:eastAsiaTheme="minorEastAsia"/>
            <w:noProof/>
            <w:lang w:eastAsia="fr-FR"/>
          </w:rPr>
          <w:tab/>
        </w:r>
        <w:r w:rsidRPr="00B4434C">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_Toc89955093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4" w:history="1">
        <w:r w:rsidRPr="00B4434C">
          <w:rPr>
            <w:rStyle w:val="Lienhypertexte"/>
            <w:rFonts w:ascii="Times New Roman" w:hAnsi="Times New Roman" w:cs="Times New Roman"/>
            <w:noProof/>
          </w:rPr>
          <w:t>II.2.4.1.</w:t>
        </w:r>
        <w:r>
          <w:rPr>
            <w:rFonts w:eastAsiaTheme="minorEastAsia"/>
            <w:noProof/>
            <w:lang w:eastAsia="fr-FR"/>
          </w:rPr>
          <w:tab/>
        </w:r>
        <w:r w:rsidRPr="00B4434C">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_Toc89955094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5" w:history="1">
        <w:r w:rsidRPr="00B4434C">
          <w:rPr>
            <w:rStyle w:val="Lienhypertexte"/>
            <w:rFonts w:ascii="Times New Roman" w:hAnsi="Times New Roman" w:cs="Times New Roman"/>
            <w:noProof/>
          </w:rPr>
          <w:t>II.2.4.2.</w:t>
        </w:r>
        <w:r>
          <w:rPr>
            <w:rFonts w:eastAsiaTheme="minorEastAsia"/>
            <w:noProof/>
            <w:lang w:eastAsia="fr-FR"/>
          </w:rPr>
          <w:tab/>
        </w:r>
        <w:r w:rsidRPr="00B4434C">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_Toc89955095 \h </w:instrText>
        </w:r>
        <w:r>
          <w:rPr>
            <w:noProof/>
            <w:webHidden/>
          </w:rPr>
        </w:r>
        <w:r>
          <w:rPr>
            <w:noProof/>
            <w:webHidden/>
          </w:rPr>
          <w:fldChar w:fldCharType="separate"/>
        </w:r>
        <w:r>
          <w:rPr>
            <w:noProof/>
            <w:webHidden/>
          </w:rPr>
          <w:t>12</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6" w:history="1">
        <w:r w:rsidRPr="00B4434C">
          <w:rPr>
            <w:rStyle w:val="Lienhypertexte"/>
            <w:rFonts w:ascii="Times New Roman" w:hAnsi="Times New Roman" w:cs="Times New Roman"/>
            <w:noProof/>
          </w:rPr>
          <w:t>II.2.4.3.</w:t>
        </w:r>
        <w:r>
          <w:rPr>
            <w:rFonts w:eastAsiaTheme="minorEastAsia"/>
            <w:noProof/>
            <w:lang w:eastAsia="fr-FR"/>
          </w:rPr>
          <w:tab/>
        </w:r>
        <w:r w:rsidRPr="00B4434C">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_Toc89955096 \h </w:instrText>
        </w:r>
        <w:r>
          <w:rPr>
            <w:noProof/>
            <w:webHidden/>
          </w:rPr>
        </w:r>
        <w:r>
          <w:rPr>
            <w:noProof/>
            <w:webHidden/>
          </w:rPr>
          <w:fldChar w:fldCharType="separate"/>
        </w:r>
        <w:r>
          <w:rPr>
            <w:noProof/>
            <w:webHidden/>
          </w:rPr>
          <w:t>12</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7" w:history="1">
        <w:r w:rsidRPr="00B4434C">
          <w:rPr>
            <w:rStyle w:val="Lienhypertexte"/>
            <w:rFonts w:ascii="Times New Roman" w:hAnsi="Times New Roman" w:cs="Times New Roman"/>
            <w:noProof/>
          </w:rPr>
          <w:t>II.2.4.4.</w:t>
        </w:r>
        <w:r>
          <w:rPr>
            <w:rFonts w:eastAsiaTheme="minorEastAsia"/>
            <w:noProof/>
            <w:lang w:eastAsia="fr-FR"/>
          </w:rPr>
          <w:tab/>
        </w:r>
        <w:r w:rsidRPr="00B4434C">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_Toc89955097 \h </w:instrText>
        </w:r>
        <w:r>
          <w:rPr>
            <w:noProof/>
            <w:webHidden/>
          </w:rPr>
        </w:r>
        <w:r>
          <w:rPr>
            <w:noProof/>
            <w:webHidden/>
          </w:rPr>
          <w:fldChar w:fldCharType="separate"/>
        </w:r>
        <w:r>
          <w:rPr>
            <w:noProof/>
            <w:webHidden/>
          </w:rPr>
          <w:t>13</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8" w:history="1">
        <w:r w:rsidRPr="00B4434C">
          <w:rPr>
            <w:rStyle w:val="Lienhypertexte"/>
            <w:rFonts w:ascii="Times New Roman" w:hAnsi="Times New Roman" w:cs="Times New Roman"/>
            <w:noProof/>
          </w:rPr>
          <w:t>II.2.4.5.</w:t>
        </w:r>
        <w:r>
          <w:rPr>
            <w:rFonts w:eastAsiaTheme="minorEastAsia"/>
            <w:noProof/>
            <w:lang w:eastAsia="fr-FR"/>
          </w:rPr>
          <w:tab/>
        </w:r>
        <w:r w:rsidRPr="00B4434C">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_Toc89955098 \h </w:instrText>
        </w:r>
        <w:r>
          <w:rPr>
            <w:noProof/>
            <w:webHidden/>
          </w:rPr>
        </w:r>
        <w:r>
          <w:rPr>
            <w:noProof/>
            <w:webHidden/>
          </w:rPr>
          <w:fldChar w:fldCharType="separate"/>
        </w:r>
        <w:r>
          <w:rPr>
            <w:noProof/>
            <w:webHidden/>
          </w:rPr>
          <w:t>14</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99" w:history="1">
        <w:r w:rsidRPr="00B4434C">
          <w:rPr>
            <w:rStyle w:val="Lienhypertexte"/>
            <w:rFonts w:ascii="Times New Roman" w:hAnsi="Times New Roman" w:cs="Times New Roman"/>
            <w:noProof/>
          </w:rPr>
          <w:t>II.3.</w:t>
        </w:r>
        <w:r>
          <w:rPr>
            <w:rFonts w:eastAsiaTheme="minorEastAsia"/>
            <w:noProof/>
            <w:lang w:eastAsia="fr-FR"/>
          </w:rPr>
          <w:tab/>
        </w:r>
        <w:r w:rsidRPr="00B4434C">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_Toc89955099 \h </w:instrText>
        </w:r>
        <w:r>
          <w:rPr>
            <w:noProof/>
            <w:webHidden/>
          </w:rPr>
        </w:r>
        <w:r>
          <w:rPr>
            <w:noProof/>
            <w:webHidden/>
          </w:rPr>
          <w:fldChar w:fldCharType="separate"/>
        </w:r>
        <w:r>
          <w:rPr>
            <w:noProof/>
            <w:webHidden/>
          </w:rPr>
          <w:t>14</w:t>
        </w:r>
        <w:r>
          <w:rPr>
            <w:noProof/>
            <w:webHidden/>
          </w:rPr>
          <w:fldChar w:fldCharType="end"/>
        </w:r>
      </w:hyperlink>
    </w:p>
    <w:p w:rsidR="00A627D4" w:rsidRPr="007A073C" w:rsidRDefault="001F4D41"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Pr="007A073C" w:rsidRDefault="007A073C"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t>I</w:t>
      </w:r>
      <w:r w:rsidR="00B61F86" w:rsidRPr="007A073C">
        <w:rPr>
          <w:rFonts w:ascii="Times New Roman" w:hAnsi="Times New Roman" w:cs="Times New Roman"/>
          <w:sz w:val="24"/>
          <w:szCs w:val="24"/>
          <w:lang w:eastAsia="fr-FR"/>
        </w:rPr>
        <w:t xml:space="preserve">ntroduction </w:t>
      </w:r>
      <w:r w:rsidR="00B61F86" w:rsidRPr="007A073C">
        <w:rPr>
          <w:rFonts w:ascii="Times New Roman" w:hAnsi="Times New Roman" w:cs="Times New Roman"/>
          <w:sz w:val="24"/>
          <w:szCs w:val="24"/>
        </w:rPr>
        <w:t>générale</w:t>
      </w:r>
    </w:p>
    <w:p w:rsidR="00307A69" w:rsidRPr="007A073C" w:rsidRDefault="00B61F86" w:rsidP="00606BF0">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 xml:space="preserve">Par ailleurs, n'y </w:t>
      </w:r>
      <w:proofErr w:type="spellStart"/>
      <w:r w:rsidR="00052EE4" w:rsidRPr="007A073C">
        <w:rPr>
          <w:rStyle w:val="fontstyle01"/>
          <w:rFonts w:ascii="Times New Roman" w:hAnsi="Times New Roman" w:cs="Times New Roman"/>
        </w:rPr>
        <w:t>a t</w:t>
      </w:r>
      <w:proofErr w:type="spellEnd"/>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606BF0">
      <w:pPr>
        <w:pStyle w:val="Titre1"/>
        <w:spacing w:line="360" w:lineRule="auto"/>
        <w:jc w:val="both"/>
        <w:rPr>
          <w:rStyle w:val="fontstyle01"/>
          <w:rFonts w:ascii="Times New Roman" w:hAnsi="Times New Roman"/>
          <w:color w:val="4472C4" w:themeColor="accent1"/>
        </w:rPr>
      </w:pPr>
      <w:bookmarkStart w:id="0" w:name="_Toc89955082"/>
      <w:r w:rsidRPr="007A073C">
        <w:rPr>
          <w:rStyle w:val="fontstyle01"/>
          <w:rFonts w:ascii="Times New Roman" w:hAnsi="Times New Roman"/>
          <w:color w:val="4472C4" w:themeColor="accent1"/>
        </w:rPr>
        <w:t>Présentation du sujet</w:t>
      </w:r>
      <w:bookmarkEnd w:id="0"/>
    </w:p>
    <w:p w:rsidR="001340FA" w:rsidRPr="007A073C" w:rsidRDefault="00C076DB"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de notre recherche ne se limite pas seulement à la dématérialisation des données des états civiles</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mais aussi de faciliter les interactions entre demandeurs et l’officier d’état civile et toute son</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équipe.</w:t>
      </w:r>
      <w:r w:rsidRPr="007A073C">
        <w:rPr>
          <w:rStyle w:val="fontstyle01"/>
          <w:rFonts w:ascii="Times New Roman" w:hAnsi="Times New Roman" w:cs="Times New Roman"/>
        </w:rPr>
        <w:br/>
      </w:r>
      <w:r w:rsidRPr="007A073C">
        <w:rPr>
          <w:rStyle w:val="fontstyle01"/>
          <w:rFonts w:ascii="Times New Roman" w:hAnsi="Times New Roman" w:cs="Times New Roman"/>
        </w:rP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606BF0">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Un acte de naissance est un document juridique authentique attestant la naissance d’une </w:t>
      </w:r>
      <w:r w:rsidRPr="007A073C">
        <w:rPr>
          <w:rStyle w:val="fontstyle01"/>
          <w:rFonts w:ascii="Times New Roman" w:hAnsi="Times New Roman" w:cs="Times New Roman"/>
        </w:rPr>
        <w:t>personne. Une</w:t>
      </w:r>
      <w:r w:rsidRPr="007A073C">
        <w:rPr>
          <w:rStyle w:val="fontstyle01"/>
          <w:rFonts w:ascii="Times New Roman" w:hAnsi="Times New Roman" w:cs="Times New Roman"/>
        </w:rPr>
        <w:t xml:space="preserv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606BF0">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 xml:space="preserve">Pour bénéficier d’un acte de naissance, il va falloir d'abord passer par certaines étapes. </w:t>
      </w:r>
      <w:r w:rsidRPr="007A073C">
        <w:rPr>
          <w:rStyle w:val="fontstyle01"/>
          <w:rFonts w:ascii="Times New Roman" w:hAnsi="Times New Roman" w:cs="Times New Roman"/>
        </w:rPr>
        <w:t>Il faut</w:t>
      </w:r>
      <w:r w:rsidRPr="007A073C">
        <w:rPr>
          <w:rStyle w:val="fontstyle01"/>
          <w:rFonts w:ascii="Times New Roman" w:hAnsi="Times New Roman" w:cs="Times New Roman"/>
        </w:rPr>
        <w:t xml:space="preserve">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606BF0">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606BF0">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606BF0">
      <w:pPr>
        <w:pStyle w:val="Paragraphedeliste"/>
        <w:spacing w:line="360" w:lineRule="auto"/>
        <w:jc w:val="both"/>
      </w:pPr>
      <w:r>
        <w:t>« </w:t>
      </w:r>
      <w:r w:rsidR="00B71989">
        <w:t>Toute naissance doit être déclarée à l’officier de l’état civil dans le délai franc d’un mois</w:t>
      </w:r>
      <w:r w:rsidR="00B71989">
        <w:t>.</w:t>
      </w:r>
      <w:r>
        <w:t> »</w:t>
      </w:r>
    </w:p>
    <w:p w:rsidR="00B71989" w:rsidRDefault="00B71989" w:rsidP="00606BF0">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rPr>
          <w:rStyle w:val="Paragraphedeliste"/>
        </w:rPr>
        <w:t xml:space="preserve"> </w:t>
      </w:r>
      <w:r w:rsidR="009B2346">
        <w:rPr>
          <w:rStyle w:val="fontstyle01"/>
        </w:rPr>
        <w:t>Par ailleurs au-delà d’un an, il faut demander un jugement d’autorisation d’inscription</w:t>
      </w:r>
      <w:r w:rsidR="009B2346">
        <w:rPr>
          <w:rFonts w:ascii="TimesNewRomanPSMT" w:hAnsi="TimesNewRomanPSMT"/>
          <w:color w:val="000000"/>
        </w:rPr>
        <w:br/>
      </w:r>
      <w:r w:rsidR="009B2346">
        <w:rPr>
          <w:rStyle w:val="fontstyle01"/>
        </w:rPr>
        <w:t>auprès du tribunal.</w:t>
      </w:r>
    </w:p>
    <w:p w:rsidR="00F90BA9" w:rsidRDefault="00F46F21" w:rsidP="00606BF0">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606BF0">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w:t>
      </w:r>
      <w:r>
        <w:rPr>
          <w:rStyle w:val="fontstyle01"/>
        </w:rPr>
        <w:t xml:space="preserve"> auprès du bureau état civil où il était déclaré avec une copie d’acte de naissance.</w:t>
      </w:r>
    </w:p>
    <w:p w:rsidR="00606BF0" w:rsidRPr="00606BF0" w:rsidRDefault="00606BF0" w:rsidP="00606BF0">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606BF0">
      <w:pPr>
        <w:spacing w:line="360" w:lineRule="auto"/>
        <w:jc w:val="both"/>
        <w:rPr>
          <w:rFonts w:ascii="Times New Roman" w:hAnsi="Times New Roman" w:cs="Times New Roman"/>
          <w:b/>
          <w:color w:val="000000"/>
          <w:sz w:val="24"/>
          <w:szCs w:val="24"/>
        </w:rPr>
      </w:pPr>
    </w:p>
    <w:p w:rsidR="00D32636" w:rsidRPr="007A073C" w:rsidRDefault="001F4D41" w:rsidP="00606BF0">
      <w:pPr>
        <w:pStyle w:val="Titre2"/>
        <w:spacing w:line="360" w:lineRule="auto"/>
        <w:jc w:val="both"/>
        <w:rPr>
          <w:rStyle w:val="fontstyle01"/>
          <w:rFonts w:ascii="Times New Roman" w:hAnsi="Times New Roman" w:cs="Times New Roman"/>
          <w:color w:val="1F4E79" w:themeColor="accent5" w:themeShade="80"/>
        </w:rPr>
      </w:pPr>
      <w:bookmarkStart w:id="1" w:name="_Toc89955083"/>
      <w:r w:rsidRPr="007A073C">
        <w:rPr>
          <w:rStyle w:val="fontstyle01"/>
          <w:rFonts w:ascii="Times New Roman" w:hAnsi="Times New Roman" w:cs="Times New Roman"/>
          <w:color w:val="1F4E79" w:themeColor="accent5" w:themeShade="80"/>
        </w:rPr>
        <w:t>Contexte</w:t>
      </w:r>
      <w:bookmarkEnd w:id="1"/>
    </w:p>
    <w:p w:rsidR="00273282" w:rsidRPr="007A073C" w:rsidRDefault="00273282" w:rsidP="00606BF0">
      <w:pPr>
        <w:spacing w:line="360" w:lineRule="auto"/>
        <w:jc w:val="both"/>
        <w:rPr>
          <w:rFonts w:ascii="Times New Roman" w:hAnsi="Times New Roman" w:cs="Times New Roman"/>
          <w:sz w:val="24"/>
          <w:szCs w:val="24"/>
        </w:rPr>
      </w:pPr>
    </w:p>
    <w:p w:rsidR="00273282" w:rsidRPr="007A073C" w:rsidRDefault="00273282"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606BF0">
      <w:pPr>
        <w:pStyle w:val="Titre2"/>
        <w:spacing w:line="360" w:lineRule="auto"/>
        <w:jc w:val="both"/>
        <w:rPr>
          <w:rFonts w:ascii="Times New Roman" w:hAnsi="Times New Roman" w:cs="Times New Roman"/>
          <w:sz w:val="24"/>
          <w:szCs w:val="24"/>
        </w:rPr>
      </w:pPr>
      <w:bookmarkStart w:id="2" w:name="_Toc89955084"/>
      <w:r w:rsidRPr="007A073C">
        <w:rPr>
          <w:rFonts w:ascii="Times New Roman" w:hAnsi="Times New Roman" w:cs="Times New Roman"/>
          <w:sz w:val="24"/>
          <w:szCs w:val="24"/>
        </w:rPr>
        <w:t>Problématique</w:t>
      </w:r>
      <w:bookmarkEnd w:id="2"/>
    </w:p>
    <w:p w:rsidR="00DA0041" w:rsidRPr="007A073C" w:rsidRDefault="001B1B36" w:rsidP="00606BF0">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606BF0">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606BF0">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606BF0">
      <w:pPr>
        <w:pStyle w:val="Titre2"/>
        <w:spacing w:line="360" w:lineRule="auto"/>
        <w:jc w:val="both"/>
        <w:rPr>
          <w:rStyle w:val="fontstyle01"/>
          <w:rFonts w:ascii="Times New Roman" w:hAnsi="Times New Roman" w:cs="Times New Roman"/>
          <w:color w:val="2E74B5" w:themeColor="accent5" w:themeShade="BF"/>
        </w:rPr>
      </w:pPr>
      <w:bookmarkStart w:id="3" w:name="_Toc89955085"/>
      <w:r w:rsidRPr="007A073C">
        <w:rPr>
          <w:rStyle w:val="fontstyle01"/>
          <w:rFonts w:ascii="Times New Roman" w:hAnsi="Times New Roman" w:cs="Times New Roman"/>
          <w:color w:val="1F4E79" w:themeColor="accent5" w:themeShade="80"/>
        </w:rPr>
        <w:t>Objectifs</w:t>
      </w:r>
      <w:bookmarkEnd w:id="3"/>
    </w:p>
    <w:p w:rsidR="00CC7087" w:rsidRPr="007A073C" w:rsidRDefault="009C2A31" w:rsidP="00606BF0">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w:t>
      </w:r>
      <w:r w:rsidRPr="007A073C">
        <w:rPr>
          <w:rFonts w:ascii="Times New Roman" w:hAnsi="Times New Roman" w:cs="Times New Roman"/>
          <w:sz w:val="24"/>
          <w:szCs w:val="24"/>
        </w:rPr>
        <w:t xml:space="preserve">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Quant </w:t>
      </w:r>
      <w:r w:rsidRPr="007A073C">
        <w:rPr>
          <w:rStyle w:val="fontstyle01"/>
          <w:rFonts w:ascii="Times New Roman" w:hAnsi="Times New Roman" w:cs="Times New Roman"/>
        </w:rPr>
        <w:t>au citoyen</w:t>
      </w:r>
      <w:r w:rsidRPr="007A073C">
        <w:rPr>
          <w:rStyle w:val="fontstyle01"/>
          <w:rFonts w:ascii="Times New Roman" w:hAnsi="Times New Roman" w:cs="Times New Roman"/>
        </w:rPr>
        <w:t xml:space="preserve"> le système le permettra de :</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606BF0">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606BF0">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606BF0">
      <w:pPr>
        <w:pStyle w:val="Titre2"/>
        <w:rPr>
          <w:rStyle w:val="fontstyle01"/>
          <w:rFonts w:ascii="Times New Roman" w:hAnsi="Times New Roman" w:cs="Times New Roman"/>
        </w:rPr>
      </w:pPr>
      <w:bookmarkStart w:id="4" w:name="_Toc89955086"/>
      <w:r>
        <w:rPr>
          <w:rStyle w:val="fontstyle01"/>
          <w:rFonts w:ascii="Times New Roman" w:hAnsi="Times New Roman" w:cs="Times New Roman"/>
        </w:rPr>
        <w:t>Organisation du document</w:t>
      </w:r>
      <w:bookmarkEnd w:id="4"/>
    </w:p>
    <w:p w:rsidR="00DF1942" w:rsidRPr="00DF1942" w:rsidRDefault="00DF1942" w:rsidP="00DF1942">
      <w:r>
        <w:rPr>
          <w:rStyle w:val="fontstyle01"/>
        </w:rPr>
        <w:t>Pour une bonne organisation, il</w:t>
      </w:r>
      <w:r>
        <w:rPr>
          <w:rStyle w:val="fontstyle01"/>
        </w:rPr>
        <w:t xml:space="preserve"> nous faut un rapport bien structuré qui peut être exploité après la mise en</w:t>
      </w:r>
      <w:r>
        <w:rPr>
          <w:color w:val="000000"/>
        </w:rPr>
        <w:t xml:space="preserve"> </w:t>
      </w:r>
      <w:r>
        <w:rPr>
          <w:rStyle w:val="fontstyle01"/>
        </w:rPr>
        <w:t xml:space="preserve">place de </w:t>
      </w:r>
      <w:r>
        <w:rPr>
          <w:rStyle w:val="fontstyle01"/>
        </w:rPr>
        <w:t>cette plateforme</w:t>
      </w:r>
      <w:r>
        <w:rPr>
          <w:rStyle w:val="fontstyle01"/>
        </w:rPr>
        <w:t xml:space="preserv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bookmarkStart w:id="5" w:name="_GoBack"/>
      <w:bookmarkEnd w:id="5"/>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Pr="007A073C" w:rsidRDefault="004574E1" w:rsidP="00606BF0">
      <w:pPr>
        <w:pStyle w:val="Titre1"/>
        <w:spacing w:line="360" w:lineRule="auto"/>
        <w:jc w:val="both"/>
        <w:rPr>
          <w:sz w:val="24"/>
          <w:szCs w:val="24"/>
          <w:lang w:eastAsia="fr-FR"/>
        </w:rPr>
      </w:pPr>
      <w:bookmarkStart w:id="6" w:name="_Toc89955087"/>
      <w:r w:rsidRPr="007A073C">
        <w:rPr>
          <w:sz w:val="24"/>
          <w:szCs w:val="24"/>
          <w:lang w:eastAsia="fr-FR"/>
        </w:rPr>
        <w:t>Analyse et Conception</w:t>
      </w:r>
      <w:bookmarkEnd w:id="6"/>
    </w:p>
    <w:p w:rsidR="004574E1" w:rsidRPr="007A073C" w:rsidRDefault="004574E1" w:rsidP="00606BF0">
      <w:pPr>
        <w:pStyle w:val="Titre2"/>
        <w:spacing w:line="360" w:lineRule="auto"/>
        <w:jc w:val="both"/>
        <w:rPr>
          <w:rFonts w:ascii="Times New Roman" w:hAnsi="Times New Roman" w:cs="Times New Roman"/>
          <w:sz w:val="24"/>
          <w:szCs w:val="24"/>
        </w:rPr>
      </w:pPr>
      <w:bookmarkStart w:id="7" w:name="_Toc57639954"/>
      <w:bookmarkStart w:id="8" w:name="_Toc89955088"/>
      <w:r w:rsidRPr="007A073C">
        <w:rPr>
          <w:rFonts w:ascii="Times New Roman" w:hAnsi="Times New Roman" w:cs="Times New Roman"/>
          <w:sz w:val="24"/>
          <w:szCs w:val="24"/>
        </w:rPr>
        <w:t>Fonctionnalités du Système</w:t>
      </w:r>
      <w:bookmarkEnd w:id="7"/>
      <w:bookmarkEnd w:id="8"/>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revenir</w:t>
      </w:r>
    </w:p>
    <w:p w:rsidR="004574E1" w:rsidRPr="007A073C" w:rsidRDefault="004574E1" w:rsidP="00606BF0">
      <w:pPr>
        <w:pStyle w:val="Titre2"/>
        <w:spacing w:line="360" w:lineRule="auto"/>
        <w:jc w:val="both"/>
        <w:rPr>
          <w:rFonts w:ascii="Times New Roman" w:hAnsi="Times New Roman" w:cs="Times New Roman"/>
          <w:b w:val="0"/>
          <w:sz w:val="24"/>
          <w:szCs w:val="24"/>
        </w:rPr>
      </w:pPr>
      <w:bookmarkStart w:id="9" w:name="_Toc57639957"/>
      <w:bookmarkStart w:id="10" w:name="_Toc89955089"/>
      <w:r w:rsidRPr="007A073C">
        <w:rPr>
          <w:rFonts w:ascii="Times New Roman" w:hAnsi="Times New Roman" w:cs="Times New Roman"/>
          <w:sz w:val="24"/>
          <w:szCs w:val="24"/>
        </w:rPr>
        <w:t>Outil d’analyse et de conception</w:t>
      </w:r>
      <w:bookmarkEnd w:id="9"/>
      <w:bookmarkEnd w:id="10"/>
    </w:p>
    <w:p w:rsidR="004574E1" w:rsidRPr="007A073C" w:rsidRDefault="004574E1" w:rsidP="00606BF0">
      <w:pPr>
        <w:pStyle w:val="Titre3"/>
        <w:spacing w:line="360" w:lineRule="auto"/>
        <w:jc w:val="both"/>
        <w:rPr>
          <w:rFonts w:ascii="Times New Roman" w:hAnsi="Times New Roman" w:cs="Times New Roman"/>
          <w:b w:val="0"/>
        </w:rPr>
      </w:pPr>
      <w:bookmarkStart w:id="11" w:name="_Toc57639958"/>
      <w:bookmarkStart w:id="12" w:name="_Toc89955090"/>
      <w:r w:rsidRPr="007A073C">
        <w:rPr>
          <w:rFonts w:ascii="Times New Roman" w:hAnsi="Times New Roman" w:cs="Times New Roman"/>
        </w:rPr>
        <w:t>Méthode MERISE</w:t>
      </w:r>
      <w:bookmarkEnd w:id="11"/>
      <w:bookmarkEnd w:id="12"/>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606BF0">
      <w:pPr>
        <w:pStyle w:val="Titre3"/>
        <w:spacing w:line="360" w:lineRule="auto"/>
        <w:jc w:val="both"/>
        <w:rPr>
          <w:rFonts w:ascii="Times New Roman" w:hAnsi="Times New Roman" w:cs="Times New Roman"/>
          <w:b w:val="0"/>
        </w:rPr>
      </w:pPr>
      <w:bookmarkStart w:id="13" w:name="_Toc57639959"/>
      <w:bookmarkStart w:id="14" w:name="_Toc89955091"/>
      <w:r w:rsidRPr="007A073C">
        <w:rPr>
          <w:rFonts w:ascii="Times New Roman" w:hAnsi="Times New Roman" w:cs="Times New Roman"/>
        </w:rPr>
        <w:t>Langage UML</w:t>
      </w:r>
      <w:bookmarkEnd w:id="13"/>
      <w:bookmarkEnd w:id="14"/>
    </w:p>
    <w:p w:rsidR="004574E1" w:rsidRPr="007A073C" w:rsidRDefault="004574E1" w:rsidP="00606BF0">
      <w:pPr>
        <w:pStyle w:val="NormalWeb"/>
        <w:shd w:val="clear" w:color="auto" w:fill="FFFFFF"/>
        <w:spacing w:before="120" w:beforeAutospacing="0" w:after="120" w:afterAutospacing="0" w:line="360" w:lineRule="auto"/>
        <w:jc w:val="both"/>
      </w:pPr>
      <w:r w:rsidRPr="007A073C">
        <w:t>Le Langage de Modélisation Unifié, de l'anglais </w:t>
      </w:r>
      <w:proofErr w:type="spellStart"/>
      <w:r w:rsidRPr="007A073C">
        <w:rPr>
          <w:rStyle w:val="lang-en"/>
          <w:rFonts w:eastAsiaTheme="majorEastAsia"/>
        </w:rPr>
        <w:t>Unified</w:t>
      </w:r>
      <w:proofErr w:type="spellEnd"/>
      <w:r w:rsidRPr="007A073C">
        <w:rPr>
          <w:rStyle w:val="lang-en"/>
          <w:rFonts w:eastAsiaTheme="majorEastAsia"/>
        </w:rPr>
        <w:t xml:space="preserve"> </w:t>
      </w:r>
      <w:proofErr w:type="spellStart"/>
      <w:r w:rsidRPr="007A073C">
        <w:rPr>
          <w:rStyle w:val="lang-en"/>
          <w:rFonts w:eastAsiaTheme="majorEastAsia"/>
        </w:rPr>
        <w:t>Modeling</w:t>
      </w:r>
      <w:proofErr w:type="spellEnd"/>
      <w:r w:rsidRPr="007A073C">
        <w:rPr>
          <w:rStyle w:val="lang-en"/>
          <w:rFonts w:eastAsiaTheme="majorEastAsia"/>
        </w:rPr>
        <w:t xml:space="preserve"> </w:t>
      </w:r>
      <w:proofErr w:type="spellStart"/>
      <w:r w:rsidRPr="007A073C">
        <w:rPr>
          <w:rStyle w:val="lang-en"/>
          <w:rFonts w:eastAsiaTheme="majorEastAsia"/>
        </w:rPr>
        <w:t>Language</w:t>
      </w:r>
      <w:proofErr w:type="spellEnd"/>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de comportement : Ces diagrammes (7) représentent la partie dynamique d’un système réagissant aux évènements et permettant de produire des résultats attendus par les utilisateurs d’UML.</w:t>
      </w:r>
    </w:p>
    <w:p w:rsidR="004574E1" w:rsidRPr="007A073C" w:rsidRDefault="004574E1" w:rsidP="00606BF0">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606BF0">
      <w:pPr>
        <w:pStyle w:val="Titre3"/>
        <w:spacing w:line="360" w:lineRule="auto"/>
        <w:jc w:val="both"/>
        <w:rPr>
          <w:rFonts w:ascii="Times New Roman" w:hAnsi="Times New Roman" w:cs="Times New Roman"/>
          <w:b w:val="0"/>
        </w:rPr>
      </w:pPr>
      <w:bookmarkStart w:id="15" w:name="_Toc57639960"/>
      <w:bookmarkStart w:id="16" w:name="_Toc89955092"/>
      <w:r w:rsidRPr="007A073C">
        <w:rPr>
          <w:rFonts w:ascii="Times New Roman" w:hAnsi="Times New Roman" w:cs="Times New Roman"/>
        </w:rPr>
        <w:t>Choix du langage UML</w:t>
      </w:r>
      <w:bookmarkEnd w:id="15"/>
      <w:bookmarkEnd w:id="16"/>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Notre choix s’est porté sur le langage UML pour sa précision et son exploitabilité. De plus il est conçu :</w:t>
      </w:r>
    </w:p>
    <w:p w:rsidR="004574E1" w:rsidRPr="007A073C" w:rsidRDefault="004574E1" w:rsidP="00606BF0">
      <w:pPr>
        <w:pStyle w:val="Paragraphedeliste"/>
        <w:numPr>
          <w:ilvl w:val="0"/>
          <w:numId w:val="14"/>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s’adapter à n’importe quel langage de programmation oriente objet, et il présente plusieurs diagrammes dont leurs </w:t>
      </w:r>
      <w:r w:rsidRPr="007A073C">
        <w:rPr>
          <w:rFonts w:ascii="Times New Roman" w:hAnsi="Times New Roman" w:cs="Times New Roman"/>
          <w:color w:val="000000"/>
          <w:sz w:val="24"/>
          <w:szCs w:val="24"/>
        </w:rPr>
        <w:t>compréhensions nécessitent une grande attention</w:t>
      </w:r>
    </w:p>
    <w:p w:rsidR="004574E1" w:rsidRPr="007A073C" w:rsidRDefault="004574E1" w:rsidP="00606BF0">
      <w:pPr>
        <w:pStyle w:val="Paragraphedeliste"/>
        <w:numPr>
          <w:ilvl w:val="0"/>
          <w:numId w:val="14"/>
        </w:numPr>
        <w:spacing w:line="360" w:lineRule="auto"/>
        <w:jc w:val="both"/>
        <w:rPr>
          <w:rFonts w:ascii="Times New Roman" w:hAnsi="Times New Roman" w:cs="Times New Roman"/>
          <w:sz w:val="24"/>
          <w:szCs w:val="24"/>
        </w:rPr>
      </w:pPr>
      <w:r w:rsidRPr="007A073C">
        <w:rPr>
          <w:rFonts w:ascii="Times New Roman" w:hAnsi="Times New Roman" w:cs="Times New Roman"/>
          <w:color w:val="000000"/>
          <w:sz w:val="24"/>
          <w:szCs w:val="24"/>
        </w:rPr>
        <w:t>Pour l'implémentation objet avec ses différents détails et sa portabilité (s'adapte à n'importe quelle plateforme) elle est donc plus exploitable.</w:t>
      </w:r>
    </w:p>
    <w:p w:rsidR="004574E1" w:rsidRPr="007A073C" w:rsidRDefault="004574E1" w:rsidP="00606BF0">
      <w:pPr>
        <w:pStyle w:val="Titre3"/>
        <w:spacing w:line="360" w:lineRule="auto"/>
        <w:jc w:val="both"/>
        <w:rPr>
          <w:rFonts w:ascii="Times New Roman" w:hAnsi="Times New Roman" w:cs="Times New Roman"/>
          <w:b w:val="0"/>
        </w:rPr>
      </w:pPr>
      <w:bookmarkStart w:id="17" w:name="_Toc57639961"/>
      <w:bookmarkStart w:id="18" w:name="_Toc89955093"/>
      <w:r w:rsidRPr="007A073C">
        <w:rPr>
          <w:rFonts w:ascii="Times New Roman" w:hAnsi="Times New Roman" w:cs="Times New Roman"/>
        </w:rPr>
        <w:t>Présentation des diagrammes d’UML</w:t>
      </w:r>
      <w:bookmarkEnd w:id="17"/>
      <w:bookmarkEnd w:id="18"/>
    </w:p>
    <w:p w:rsidR="004574E1" w:rsidRPr="007A073C" w:rsidRDefault="004574E1" w:rsidP="00606BF0">
      <w:pPr>
        <w:pStyle w:val="Titre4"/>
        <w:spacing w:line="360" w:lineRule="auto"/>
        <w:jc w:val="both"/>
        <w:rPr>
          <w:rFonts w:ascii="Times New Roman" w:hAnsi="Times New Roman" w:cs="Times New Roman"/>
          <w:sz w:val="24"/>
          <w:szCs w:val="24"/>
        </w:rPr>
      </w:pPr>
      <w:bookmarkStart w:id="19" w:name="_Toc57639962"/>
      <w:bookmarkStart w:id="20" w:name="_Toc89955094"/>
      <w:r w:rsidRPr="007A073C">
        <w:rPr>
          <w:rFonts w:ascii="Times New Roman" w:hAnsi="Times New Roman" w:cs="Times New Roman"/>
          <w:sz w:val="24"/>
          <w:szCs w:val="24"/>
        </w:rPr>
        <w:t>Diagrammes de cas d’utilisation</w:t>
      </w:r>
      <w:bookmarkEnd w:id="19"/>
      <w:bookmarkEnd w:id="20"/>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7A073C">
        <w:rPr>
          <w:rFonts w:ascii="Times New Roman" w:hAnsi="Times New Roman" w:cs="Times New Roman"/>
          <w:sz w:val="24"/>
          <w:szCs w:val="24"/>
        </w:rPr>
        <w:t>fait .Il</w:t>
      </w:r>
      <w:proofErr w:type="gramEnd"/>
      <w:r w:rsidRPr="007A073C">
        <w:rPr>
          <w:rFonts w:ascii="Times New Roman" w:hAnsi="Times New Roman" w:cs="Times New Roman"/>
          <w:sz w:val="24"/>
          <w:szCs w:val="24"/>
        </w:rPr>
        <w:t xml:space="preserve"> représente aussi :</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constitue un instrument de validation et e test du système en cours et en fin de construction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21" w:name="_Toc57639963"/>
      <w:bookmarkStart w:id="22" w:name="_Toc89955095"/>
      <w:r w:rsidRPr="007A073C">
        <w:rPr>
          <w:rFonts w:ascii="Times New Roman" w:hAnsi="Times New Roman" w:cs="Times New Roman"/>
          <w:sz w:val="24"/>
          <w:szCs w:val="24"/>
        </w:rPr>
        <w:t>Diagrammes de classe</w:t>
      </w:r>
      <w:bookmarkEnd w:id="21"/>
      <w:bookmarkEnd w:id="22"/>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606BF0">
      <w:pPr>
        <w:pStyle w:val="Titre4"/>
        <w:spacing w:line="360" w:lineRule="auto"/>
        <w:jc w:val="both"/>
        <w:rPr>
          <w:rFonts w:ascii="Times New Roman" w:hAnsi="Times New Roman" w:cs="Times New Roman"/>
          <w:sz w:val="24"/>
          <w:szCs w:val="24"/>
        </w:rPr>
      </w:pPr>
      <w:bookmarkStart w:id="23" w:name="_Toc57639964"/>
      <w:bookmarkStart w:id="24" w:name="_Toc89955096"/>
      <w:r w:rsidRPr="007A073C">
        <w:rPr>
          <w:rFonts w:ascii="Times New Roman" w:hAnsi="Times New Roman" w:cs="Times New Roman"/>
          <w:sz w:val="24"/>
          <w:szCs w:val="24"/>
        </w:rPr>
        <w:t>Diagrammes de séquences</w:t>
      </w:r>
      <w:bookmarkEnd w:id="23"/>
      <w:bookmarkEnd w:id="24"/>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7A073C">
        <w:rPr>
          <w:rFonts w:ascii="Times New Roman" w:hAnsi="Times New Roman" w:cs="Times New Roman"/>
          <w:sz w:val="24"/>
          <w:szCs w:val="24"/>
        </w:rPr>
        <w:t>associes</w:t>
      </w:r>
      <w:proofErr w:type="gramEnd"/>
      <w:r w:rsidRPr="007A073C">
        <w:rPr>
          <w:rFonts w:ascii="Times New Roman" w:hAnsi="Times New Roman" w:cs="Times New Roman"/>
          <w:sz w:val="24"/>
          <w:szCs w:val="24"/>
        </w:rPr>
        <w:t>.</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606BF0">
      <w:pPr>
        <w:pStyle w:val="Titre4"/>
        <w:spacing w:line="360" w:lineRule="auto"/>
        <w:jc w:val="both"/>
        <w:rPr>
          <w:rFonts w:ascii="Times New Roman" w:hAnsi="Times New Roman" w:cs="Times New Roman"/>
          <w:sz w:val="24"/>
          <w:szCs w:val="24"/>
        </w:rPr>
      </w:pPr>
      <w:bookmarkStart w:id="25" w:name="_Toc57639965"/>
      <w:bookmarkStart w:id="26" w:name="_Toc89955097"/>
      <w:r w:rsidRPr="007A073C">
        <w:rPr>
          <w:rFonts w:ascii="Times New Roman" w:hAnsi="Times New Roman" w:cs="Times New Roman"/>
          <w:sz w:val="24"/>
          <w:szCs w:val="24"/>
        </w:rPr>
        <w:t>Diagrammes de cas d’activités</w:t>
      </w:r>
      <w:bookmarkEnd w:id="25"/>
      <w:bookmarkEnd w:id="26"/>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27" w:name="_Toc57639966"/>
      <w:bookmarkStart w:id="28" w:name="_Toc89955098"/>
      <w:r w:rsidRPr="007A073C">
        <w:rPr>
          <w:rFonts w:ascii="Times New Roman" w:hAnsi="Times New Roman" w:cs="Times New Roman"/>
          <w:sz w:val="24"/>
          <w:szCs w:val="24"/>
        </w:rPr>
        <w:t>Autres diagrammes</w:t>
      </w:r>
      <w:bookmarkEnd w:id="27"/>
      <w:bookmarkEnd w:id="28"/>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Pr="007A073C" w:rsidRDefault="005844BD" w:rsidP="00606BF0">
      <w:pPr>
        <w:pStyle w:val="Titre2"/>
        <w:spacing w:line="360" w:lineRule="auto"/>
        <w:jc w:val="both"/>
        <w:rPr>
          <w:rFonts w:ascii="Times New Roman" w:hAnsi="Times New Roman" w:cs="Times New Roman"/>
          <w:b w:val="0"/>
          <w:sz w:val="24"/>
          <w:szCs w:val="24"/>
        </w:rPr>
      </w:pPr>
      <w:bookmarkStart w:id="29" w:name="_Toc57639967"/>
      <w:bookmarkStart w:id="30" w:name="_Toc89955099"/>
      <w:r w:rsidRPr="007A073C">
        <w:rPr>
          <w:rFonts w:ascii="Times New Roman" w:hAnsi="Times New Roman" w:cs="Times New Roman"/>
          <w:sz w:val="24"/>
          <w:szCs w:val="24"/>
        </w:rPr>
        <w:t>Modélisation de notre application</w:t>
      </w:r>
      <w:bookmarkEnd w:id="29"/>
      <w:bookmarkEnd w:id="30"/>
    </w:p>
    <w:p w:rsidR="004574E1" w:rsidRPr="007A073C" w:rsidRDefault="004574E1" w:rsidP="00606BF0">
      <w:pPr>
        <w:spacing w:line="360" w:lineRule="auto"/>
        <w:jc w:val="both"/>
        <w:rPr>
          <w:rFonts w:ascii="Times New Roman" w:hAnsi="Times New Roman" w:cs="Times New Roman"/>
          <w:sz w:val="24"/>
          <w:szCs w:val="24"/>
        </w:rPr>
      </w:pPr>
    </w:p>
    <w:p w:rsidR="004574E1" w:rsidRPr="007A073C" w:rsidRDefault="004574E1" w:rsidP="00606BF0">
      <w:pPr>
        <w:spacing w:line="360" w:lineRule="auto"/>
        <w:jc w:val="both"/>
        <w:rPr>
          <w:rFonts w:ascii="Times New Roman" w:hAnsi="Times New Roman" w:cs="Times New Roman"/>
          <w:sz w:val="24"/>
          <w:szCs w:val="24"/>
          <w:lang w:eastAsia="fr-FR"/>
        </w:rPr>
      </w:pPr>
    </w:p>
    <w:sectPr w:rsidR="004574E1" w:rsidRPr="007A073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101" w:rsidRDefault="00957101" w:rsidP="008B7CE1">
      <w:pPr>
        <w:spacing w:after="0" w:line="240" w:lineRule="auto"/>
      </w:pPr>
      <w:r>
        <w:separator/>
      </w:r>
    </w:p>
  </w:endnote>
  <w:endnote w:type="continuationSeparator" w:id="0">
    <w:p w:rsidR="00957101" w:rsidRDefault="00957101"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928" w:rsidRDefault="00787928">
    <w:pPr>
      <w:pStyle w:val="Pieddepage"/>
    </w:pPr>
  </w:p>
  <w:p w:rsidR="00787928" w:rsidRDefault="0078792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101" w:rsidRDefault="00957101" w:rsidP="008B7CE1">
      <w:pPr>
        <w:spacing w:after="0" w:line="240" w:lineRule="auto"/>
      </w:pPr>
      <w:r>
        <w:separator/>
      </w:r>
    </w:p>
  </w:footnote>
  <w:footnote w:type="continuationSeparator" w:id="0">
    <w:p w:rsidR="00957101" w:rsidRDefault="00957101"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0"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F86D0A"/>
    <w:multiLevelType w:val="multilevel"/>
    <w:tmpl w:val="C2DE6AA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2"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2"/>
  </w:num>
  <w:num w:numId="3">
    <w:abstractNumId w:val="19"/>
  </w:num>
  <w:num w:numId="4">
    <w:abstractNumId w:val="24"/>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7"/>
  </w:num>
  <w:num w:numId="9">
    <w:abstractNumId w:val="6"/>
  </w:num>
  <w:num w:numId="10">
    <w:abstractNumId w:val="25"/>
  </w:num>
  <w:num w:numId="11">
    <w:abstractNumId w:val="21"/>
  </w:num>
  <w:num w:numId="12">
    <w:abstractNumId w:val="17"/>
  </w:num>
  <w:num w:numId="13">
    <w:abstractNumId w:val="12"/>
  </w:num>
  <w:num w:numId="14">
    <w:abstractNumId w:val="16"/>
  </w:num>
  <w:num w:numId="15">
    <w:abstractNumId w:val="23"/>
  </w:num>
  <w:num w:numId="16">
    <w:abstractNumId w:val="18"/>
  </w:num>
  <w:num w:numId="17">
    <w:abstractNumId w:val="8"/>
  </w:num>
  <w:num w:numId="18">
    <w:abstractNumId w:val="14"/>
  </w:num>
  <w:num w:numId="19">
    <w:abstractNumId w:val="1"/>
  </w:num>
  <w:num w:numId="20">
    <w:abstractNumId w:val="7"/>
  </w:num>
  <w:num w:numId="21">
    <w:abstractNumId w:val="3"/>
  </w:num>
  <w:num w:numId="22">
    <w:abstractNumId w:val="15"/>
  </w:num>
  <w:num w:numId="23">
    <w:abstractNumId w:val="5"/>
  </w:num>
  <w:num w:numId="24">
    <w:abstractNumId w:val="20"/>
  </w:num>
  <w:num w:numId="25">
    <w:abstractNumId w:val="4"/>
  </w:num>
  <w:num w:numId="26">
    <w:abstractNumId w:val="26"/>
  </w:num>
  <w:num w:numId="27">
    <w:abstractNumId w:val="10"/>
  </w:num>
  <w:num w:numId="28">
    <w:abstractNumId w:val="9"/>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52EE4"/>
    <w:rsid w:val="0009351A"/>
    <w:rsid w:val="000B0A52"/>
    <w:rsid w:val="00101221"/>
    <w:rsid w:val="001022E9"/>
    <w:rsid w:val="00121A09"/>
    <w:rsid w:val="001340FA"/>
    <w:rsid w:val="001923E3"/>
    <w:rsid w:val="0019730C"/>
    <w:rsid w:val="001B1B36"/>
    <w:rsid w:val="001F4D41"/>
    <w:rsid w:val="00245334"/>
    <w:rsid w:val="00246501"/>
    <w:rsid w:val="0026042F"/>
    <w:rsid w:val="0026718F"/>
    <w:rsid w:val="00273282"/>
    <w:rsid w:val="002A4FE5"/>
    <w:rsid w:val="002D343E"/>
    <w:rsid w:val="00307A69"/>
    <w:rsid w:val="00351CAC"/>
    <w:rsid w:val="003C6708"/>
    <w:rsid w:val="003E0B3C"/>
    <w:rsid w:val="004202E9"/>
    <w:rsid w:val="004574E1"/>
    <w:rsid w:val="00476B2B"/>
    <w:rsid w:val="00504259"/>
    <w:rsid w:val="00505DBA"/>
    <w:rsid w:val="00506144"/>
    <w:rsid w:val="00507D67"/>
    <w:rsid w:val="00522C99"/>
    <w:rsid w:val="005436CF"/>
    <w:rsid w:val="005844BD"/>
    <w:rsid w:val="00586F1E"/>
    <w:rsid w:val="0059294B"/>
    <w:rsid w:val="005B1D76"/>
    <w:rsid w:val="005C452E"/>
    <w:rsid w:val="005D3A41"/>
    <w:rsid w:val="005F509C"/>
    <w:rsid w:val="00606BF0"/>
    <w:rsid w:val="006137C7"/>
    <w:rsid w:val="00635B2E"/>
    <w:rsid w:val="006B526C"/>
    <w:rsid w:val="006E0E1A"/>
    <w:rsid w:val="0074618E"/>
    <w:rsid w:val="0076501D"/>
    <w:rsid w:val="00787928"/>
    <w:rsid w:val="007A073C"/>
    <w:rsid w:val="008050A9"/>
    <w:rsid w:val="00807FB3"/>
    <w:rsid w:val="00826213"/>
    <w:rsid w:val="008521EC"/>
    <w:rsid w:val="00862B6D"/>
    <w:rsid w:val="00886139"/>
    <w:rsid w:val="008B7CE1"/>
    <w:rsid w:val="0091599D"/>
    <w:rsid w:val="009166FB"/>
    <w:rsid w:val="00922B56"/>
    <w:rsid w:val="00926095"/>
    <w:rsid w:val="00957101"/>
    <w:rsid w:val="00966BCD"/>
    <w:rsid w:val="00977B4D"/>
    <w:rsid w:val="00991814"/>
    <w:rsid w:val="009B2346"/>
    <w:rsid w:val="009C2A31"/>
    <w:rsid w:val="00A24EF7"/>
    <w:rsid w:val="00A2512E"/>
    <w:rsid w:val="00A57299"/>
    <w:rsid w:val="00A627D4"/>
    <w:rsid w:val="00A77962"/>
    <w:rsid w:val="00A82F3F"/>
    <w:rsid w:val="00AA25E4"/>
    <w:rsid w:val="00B03C2F"/>
    <w:rsid w:val="00B177E0"/>
    <w:rsid w:val="00B61F86"/>
    <w:rsid w:val="00B71989"/>
    <w:rsid w:val="00BB60DE"/>
    <w:rsid w:val="00BE664E"/>
    <w:rsid w:val="00C076DB"/>
    <w:rsid w:val="00C3113B"/>
    <w:rsid w:val="00CC7087"/>
    <w:rsid w:val="00D25DA4"/>
    <w:rsid w:val="00D32636"/>
    <w:rsid w:val="00D62E7B"/>
    <w:rsid w:val="00D81F72"/>
    <w:rsid w:val="00D83D26"/>
    <w:rsid w:val="00D94914"/>
    <w:rsid w:val="00D96323"/>
    <w:rsid w:val="00D97DF3"/>
    <w:rsid w:val="00DA0041"/>
    <w:rsid w:val="00DE0E7C"/>
    <w:rsid w:val="00DF1942"/>
    <w:rsid w:val="00E4482B"/>
    <w:rsid w:val="00E9703A"/>
    <w:rsid w:val="00EF2F79"/>
    <w:rsid w:val="00F0418C"/>
    <w:rsid w:val="00F24984"/>
    <w:rsid w:val="00F26E2D"/>
    <w:rsid w:val="00F46F21"/>
    <w:rsid w:val="00F74314"/>
    <w:rsid w:val="00F90BA9"/>
    <w:rsid w:val="00FA2F41"/>
    <w:rsid w:val="00FA6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638"/>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DE0E7C"/>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DE0E7C"/>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977B7-417E-426D-90CD-D5AE450C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14</Pages>
  <Words>3497</Words>
  <Characters>19234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69</cp:revision>
  <dcterms:created xsi:type="dcterms:W3CDTF">2021-11-09T04:08:00Z</dcterms:created>
  <dcterms:modified xsi:type="dcterms:W3CDTF">2021-12-09T14:22:00Z</dcterms:modified>
</cp:coreProperties>
</file>