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Consider the Kaggle Competition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https://www.kaggle.com/competitions/playground-series-s4e10/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Try applying Grid Search options with parameters of your choice with the following algorithms and find the submission score: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Logistic Regression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K-NN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Gaussian NB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competitions/playground-series-s4e1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