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color w:val="888888"/>
          <w:sz w:val="18"/>
          <w:szCs w:val="18"/>
        </w:rPr>
        <w:t xml:space="preserve">📌 대부업 사장님을 위한 세무·회계 가이드  |  시리즈 1편</w:t>
      </w:r>
    </w:p>
    <w:p>
      <w:pPr>
        <w:pBdr>
          <w:bottom w:val="single" w:color="2E5496" w:sz="6" w:space="6"/>
        </w:pBdr>
        <w:spacing w:before="80" w:after="60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대부업 등록하면 세금이 어떻게 달라지나?</w:t>
      </w:r>
    </w:p>
    <w:p>
      <w:pPr>
        <w:spacing w:before="80" w:after="240"/>
      </w:pPr>
      <w:r>
        <w:rPr>
          <w:i/>
          <w:iCs/>
          <w:color w:val="555555"/>
          <w:sz w:val="22"/>
          <w:szCs w:val="22"/>
        </w:rPr>
        <w:t xml:space="preserve">일반 사업자와 다른 대부업의 세무 구조, 처음부터 제대로 이해하세요.</w:t>
      </w:r>
    </w:p>
    <w:p>
      <w:pPr>
        <w:pStyle w:val="Heading2"/>
        <w:spacing w:before="280" w:after="100"/>
      </w:pPr>
      <w:r>
        <w:rPr>
          <w:b/>
          <w:bCs/>
          <w:color w:val="2E5496"/>
          <w:sz w:val="28"/>
          <w:szCs w:val="28"/>
        </w:rPr>
        <w:t xml:space="preserve">🔖 이런 경험 있으신가요?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실제 상담 사례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경기도에서 소규모 대부업을 운영하는 A 사장님은 사업자 등록을 할 때 업종코드를 잘못 설정했습니다.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3년 뒤 세무조사에서 누락 신고가 발각되어 가산세 포함 수천만 원을 추가 납부했습니다.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"처음에 제대로 알았더라면..." — 이 한 마디가 상담 내내 반복됐습니다.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대부업은 등록 단계부터 세금 구조가 일반 업종과 다릅니다. 업종 특성을 이해하지 못한 채 세무신고를 하면 불필요한 세금을 내거나, 반대로 신고 누락으로 가산세를 물게 됩니다. 이번 글에서는 대부업 등록 시 세금이 어떻게 달라지는지를 처음부터 정리해 드립니다.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5496"/>
          <w:sz w:val="28"/>
          <w:szCs w:val="28"/>
        </w:rPr>
        <w:t xml:space="preserve">📋 대부업의 업종코드와 과세 분류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대부업은 국세청 업종분류상 금융업에 해당합니다. 일반적인 도소매·서비스업과는 과세 방식이 근본적으로 다릅니다.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업종코드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649101 (대부업), 649102 (대부중개업)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소득 유형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사업소득 (이자수익 포함)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부가가치세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면세 (금융용역 면세 대상)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세금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종합소득세(개인) / 법인세(법인)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장부 의무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간편장부 또는 복식부기 (수입금액 기준)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color w:val="C00000"/>
          <w:sz w:val="22"/>
          <w:szCs w:val="22"/>
        </w:rPr>
        <w:t xml:space="preserve">※ 업종코드를 소매업(523xxx)이나 기타 서비스업으로 잘못 등록하면 부가세 과세 대상이 되어 불필요한 세금이 발생합니다.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5496"/>
          <w:sz w:val="28"/>
          <w:szCs w:val="28"/>
        </w:rPr>
        <w:t xml:space="preserve">📊 일반 사업자 vs 대부업자 — 세무 차이 한눈에 보기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일반 사업자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대부업자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부가가치세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과세 (10%)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면세 (해당 없음)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소득 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사업소득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사업소득 (이자수입 포함)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주요 신고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부가세·종소세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종합소득세 (또는 법인세)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장부 유형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간편/복식부기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복식부기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금융감독 보고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대부업 현황 보고 의무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5496"/>
          <w:sz w:val="28"/>
          <w:szCs w:val="28"/>
        </w:rPr>
        <w:t xml:space="preserve">⚠️ 자주 하는 실수 TOP 3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1. 업종코드 오기재</w:t>
      </w:r>
    </w:p>
    <w:p>
      <w:pPr>
        <w:spacing w:before="80" w:after="80" w:line="360"/>
      </w:pPr>
      <w:r>
        <w:rPr>
          <w:sz w:val="22"/>
          <w:szCs w:val="22"/>
        </w:rPr>
        <w:t xml:space="preserve">대부업 등록증이 있어도 사업자 등록 시 업종을 '대부업'으로 명확히 설정해야 합니다. 코드가 다르면 부가세 신고 의무가 생길 수 있습니다.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2. 이자수입 전액을 장부에 기록하지 않음</w:t>
      </w:r>
    </w:p>
    <w:p>
      <w:pPr>
        <w:spacing w:before="80" w:after="80" w:line="360"/>
      </w:pPr>
      <w:r>
        <w:rPr>
          <w:sz w:val="22"/>
          <w:szCs w:val="22"/>
        </w:rPr>
        <w:t xml:space="preserve">일부 사업자가 현금으로 받은 이자를 장부에 누락합니다. 금융감독원 보고 자료와 세무신고 자료 간 불일치 시 세무조사 빌미가 됩니다.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실수 3. 복식부기 의무자인데 간편장부 사용</w:t>
      </w:r>
    </w:p>
    <w:p>
      <w:pPr>
        <w:spacing w:before="80" w:after="80" w:line="360"/>
      </w:pPr>
      <w:r>
        <w:rPr>
          <w:sz w:val="22"/>
          <w:szCs w:val="22"/>
        </w:rPr>
        <w:t xml:space="preserve">수입금액이 일정 기준(직전 연도 수입금액 7,500만 원 이상)을 넘으면 복식부기 의무자가 됩니다. 이를 무시하고 간편장부를 쓰면 무기장 가산세가 부과됩니다.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5496"/>
          <w:sz w:val="28"/>
          <w:szCs w:val="28"/>
        </w:rPr>
        <w:t xml:space="preserve">💡 절세 포인트 — 처음부터 이렇게 하세요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핵심 절세 체크리스트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사업자 등록 시 업종코드 649101 정확히 기재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이자수입 전액 통장 or 장부에 기록 (현금 거래도 예외 없이)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대손금(떼인 돈) 발생 시 즉시 회계 처리 — 경비 인정 가능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법정 최고이자율(연 20%) 초과 이자는 수입으로 인식되지 않음에 유의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개인이라면 5월 종합소득세 신고 기한 준수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5496"/>
          <w:sz w:val="28"/>
          <w:szCs w:val="28"/>
        </w:rPr>
        <w:t xml:space="preserve">✅ 정리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대부업은 등록 단계부터 세무 구조가 일반 업종과 다릅니다. 부가세 면세, 이자수입의 사업소득 처리, 금융감독원 보고 의무 — 이 세 가지만 확실히 이해해도 불필요한 세금 리스크를 크게 줄일 수 있습니다.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다음 편에서는 이자소득과 사업소득의 차이를 더 깊이 다룹니다.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📞 무료 세무 상담 받기</w:t>
            </w:r>
          </w:p>
          <w:p>
            <w:pPr>
              <w:spacing w:before="40" w:after="4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대부업 세무는 처음 설계가 중요합니다.</w:t>
            </w:r>
          </w:p>
          <w:p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📱 010-7170-9363  |  📧 joyneru@gmail.com</w:t>
            </w:r>
          </w:p>
          <w:p>
            <w:pPr>
              <w:spacing w:before="40" w:after="40"/>
              <w:jc w:val="center"/>
            </w:pPr>
            <w:r>
              <w:rPr>
                <w:color w:val="888888"/>
                <w:sz w:val="20"/>
                <w:szCs w:val="20"/>
              </w:rPr>
              <w:t xml:space="preserve">초기 상담은 무료입니다. 부담 없이 연락주세요.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0"/>
      </w:pPr>
      <w:r>
        <w:rPr>
          <w:color w:val="AAAAAA"/>
          <w:sz w:val="18"/>
          <w:szCs w:val="18"/>
        </w:rPr>
        <w:t xml:space="preserve">※ 본 포스팅은 일반적인 세무 정보 제공을 목적으로 하며, 개별 사업자의 구체적인 사실관계에 따라 다를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2026-03-26T00:03:04.063Z</dcterms:created>
  <dcterms:modified xsi:type="dcterms:W3CDTF">2026-03-26T00:03:04.063Z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