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46F" w:rsidRPr="0090646F" w:rsidRDefault="0090646F" w:rsidP="0090646F">
      <w:pPr>
        <w:jc w:val="center"/>
        <w:rPr>
          <w:b/>
          <w:sz w:val="40"/>
        </w:rPr>
      </w:pPr>
      <w:r w:rsidRPr="0090646F">
        <w:rPr>
          <w:b/>
          <w:sz w:val="40"/>
        </w:rPr>
        <w:t>Annotation Guidelines</w:t>
      </w:r>
    </w:p>
    <w:p w:rsidR="0090646F" w:rsidRPr="0090646F" w:rsidRDefault="0090646F">
      <w:pPr>
        <w:rPr>
          <w:b/>
          <w:sz w:val="32"/>
        </w:rPr>
      </w:pPr>
      <w:proofErr w:type="gramStart"/>
      <w:r w:rsidRPr="0090646F">
        <w:rPr>
          <w:b/>
          <w:sz w:val="32"/>
        </w:rPr>
        <w:t>General :</w:t>
      </w:r>
      <w:proofErr w:type="gramEnd"/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Annotation Guidelines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1. Objective:</w:t>
      </w:r>
    </w:p>
    <w:p w:rsidR="0090646F" w:rsidRPr="0090646F" w:rsidRDefault="0090646F" w:rsidP="0090646F">
      <w:r w:rsidRPr="0090646F">
        <w:t>Clearly state the main goal or objective of the annotation task.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2. Data and Format:</w:t>
      </w:r>
    </w:p>
    <w:p w:rsidR="0090646F" w:rsidRPr="0090646F" w:rsidRDefault="0090646F" w:rsidP="0090646F">
      <w:r w:rsidRPr="0090646F">
        <w:t>Provide information about the data to be annotated, its format, and any preprocessing steps that have been taken.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3. Annotation Categories:</w:t>
      </w:r>
    </w:p>
    <w:p w:rsidR="0090646F" w:rsidRPr="0090646F" w:rsidRDefault="0090646F" w:rsidP="0090646F">
      <w:r w:rsidRPr="0090646F">
        <w:t>List and define the specific categories or labels that annotators will assign during the annotation process.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 Annotation Instructions: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4.1 Language Analysis:</w:t>
      </w:r>
    </w:p>
    <w:p w:rsidR="0090646F" w:rsidRPr="0090646F" w:rsidRDefault="0090646F" w:rsidP="0090646F">
      <w:pPr>
        <w:numPr>
          <w:ilvl w:val="0"/>
          <w:numId w:val="15"/>
        </w:numPr>
      </w:pPr>
      <w:r w:rsidRPr="0090646F">
        <w:t>Specify the language(s) to be considered during analysis.</w:t>
      </w:r>
    </w:p>
    <w:p w:rsidR="0090646F" w:rsidRPr="0090646F" w:rsidRDefault="0090646F" w:rsidP="0090646F">
      <w:pPr>
        <w:numPr>
          <w:ilvl w:val="0"/>
          <w:numId w:val="15"/>
        </w:numPr>
      </w:pPr>
      <w:r w:rsidRPr="0090646F">
        <w:t>Provide guidance on handling special characters.</w:t>
      </w:r>
    </w:p>
    <w:p w:rsidR="0090646F" w:rsidRPr="0090646F" w:rsidRDefault="0090646F" w:rsidP="0090646F">
      <w:pPr>
        <w:numPr>
          <w:ilvl w:val="0"/>
          <w:numId w:val="15"/>
        </w:numPr>
      </w:pPr>
      <w:r w:rsidRPr="0090646F">
        <w:t>Instruct annotators on considering emoticons in the tweet.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4.2 Sentiment Classification:</w:t>
      </w:r>
    </w:p>
    <w:p w:rsidR="0090646F" w:rsidRPr="0090646F" w:rsidRDefault="0090646F" w:rsidP="0090646F">
      <w:pPr>
        <w:numPr>
          <w:ilvl w:val="0"/>
          <w:numId w:val="16"/>
        </w:numPr>
      </w:pPr>
      <w:r w:rsidRPr="0090646F">
        <w:t>Define criteria for assigning each sentiment category (e.g., Positive, Negative, Sarcastic, Neutral).</w:t>
      </w:r>
    </w:p>
    <w:p w:rsidR="0090646F" w:rsidRPr="0090646F" w:rsidRDefault="0090646F" w:rsidP="0090646F">
      <w:pPr>
        <w:numPr>
          <w:ilvl w:val="0"/>
          <w:numId w:val="16"/>
        </w:numPr>
      </w:pPr>
      <w:r w:rsidRPr="0090646F">
        <w:t>Include examples for each sentiment category.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4.3 Neutrality and Balance:</w:t>
      </w:r>
    </w:p>
    <w:p w:rsidR="0090646F" w:rsidRPr="0090646F" w:rsidRDefault="0090646F" w:rsidP="0090646F">
      <w:pPr>
        <w:numPr>
          <w:ilvl w:val="0"/>
          <w:numId w:val="17"/>
        </w:numPr>
      </w:pPr>
      <w:r w:rsidRPr="0090646F">
        <w:t>Emphasize the importance of maintaining neutrality during annotation.</w:t>
      </w:r>
    </w:p>
    <w:p w:rsidR="0090646F" w:rsidRPr="0090646F" w:rsidRDefault="0090646F" w:rsidP="0090646F">
      <w:pPr>
        <w:numPr>
          <w:ilvl w:val="0"/>
          <w:numId w:val="17"/>
        </w:numPr>
      </w:pPr>
      <w:r w:rsidRPr="0090646F">
        <w:t>Instruct annotators to focus on language rather than personal views expressed in tweets.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4.4 Special Cases:</w:t>
      </w:r>
    </w:p>
    <w:p w:rsidR="0090646F" w:rsidRPr="0090646F" w:rsidRDefault="0090646F" w:rsidP="0090646F">
      <w:pPr>
        <w:numPr>
          <w:ilvl w:val="0"/>
          <w:numId w:val="18"/>
        </w:numPr>
      </w:pPr>
      <w:r w:rsidRPr="0090646F">
        <w:t>Address scenarios such as mixed sentiment, part positive/part negative language, and irrelevant tweets.</w:t>
      </w:r>
    </w:p>
    <w:p w:rsidR="0090646F" w:rsidRPr="0090646F" w:rsidRDefault="0090646F" w:rsidP="0090646F">
      <w:pPr>
        <w:numPr>
          <w:ilvl w:val="0"/>
          <w:numId w:val="18"/>
        </w:numPr>
      </w:pPr>
      <w:r w:rsidRPr="0090646F">
        <w:t>Clearly define criteria for handling these cases.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4.5 Handling Ambiguities:</w:t>
      </w:r>
    </w:p>
    <w:p w:rsidR="0090646F" w:rsidRPr="0090646F" w:rsidRDefault="0090646F" w:rsidP="0090646F">
      <w:pPr>
        <w:numPr>
          <w:ilvl w:val="0"/>
          <w:numId w:val="19"/>
        </w:numPr>
      </w:pPr>
      <w:r w:rsidRPr="0090646F">
        <w:t>Instruct annotators on how to deal with uncertain or ambiguous cases.</w:t>
      </w:r>
    </w:p>
    <w:p w:rsidR="0090646F" w:rsidRPr="0090646F" w:rsidRDefault="0090646F" w:rsidP="0090646F">
      <w:pPr>
        <w:numPr>
          <w:ilvl w:val="0"/>
          <w:numId w:val="19"/>
        </w:numPr>
      </w:pPr>
      <w:r w:rsidRPr="0090646F">
        <w:lastRenderedPageBreak/>
        <w:t>Provide a mechanism for annotators to seek clarification on ambiguous instances.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5. Tools and Resources:</w:t>
      </w:r>
    </w:p>
    <w:p w:rsidR="0090646F" w:rsidRPr="0090646F" w:rsidRDefault="0090646F" w:rsidP="0090646F">
      <w:r w:rsidRPr="0090646F">
        <w:t>Specify any tools, resources, or dictionaries that annotators should use during the annotation process.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6. Quality Control Measures:</w:t>
      </w:r>
    </w:p>
    <w:p w:rsidR="0090646F" w:rsidRPr="0090646F" w:rsidRDefault="0090646F" w:rsidP="0090646F">
      <w:r w:rsidRPr="0090646F">
        <w:t>Outline steps for ensuring annotation quality, including regular checks and feedback loops.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7. Inter-Annotator Agreement:</w:t>
      </w:r>
    </w:p>
    <w:p w:rsidR="0090646F" w:rsidRPr="0090646F" w:rsidRDefault="0090646F" w:rsidP="0090646F">
      <w:r w:rsidRPr="0090646F">
        <w:t>Define how inter-annotator agreement will be calculated and the metrics to be used.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8. Examples:</w:t>
      </w:r>
    </w:p>
    <w:p w:rsidR="0090646F" w:rsidRPr="0090646F" w:rsidRDefault="0090646F" w:rsidP="0090646F">
      <w:r w:rsidRPr="0090646F">
        <w:t>Provide illustrative examples for each sentiment category to guide annotators.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9. Collaboration and Feedback:</w:t>
      </w:r>
    </w:p>
    <w:p w:rsidR="0090646F" w:rsidRPr="0090646F" w:rsidRDefault="0090646F" w:rsidP="0090646F">
      <w:r w:rsidRPr="0090646F">
        <w:t>Encourage communication and collaboration among annotators. Establish a feedback mechanism for questions and clarifications.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10. Conclusion:</w:t>
      </w:r>
    </w:p>
    <w:p w:rsidR="0090646F" w:rsidRPr="0090646F" w:rsidRDefault="0090646F" w:rsidP="0090646F">
      <w:r w:rsidRPr="0090646F">
        <w:t>Summarize the guidelines, express gratitude to annotators, and provide any final instructions.</w:t>
      </w:r>
    </w:p>
    <w:p w:rsidR="007D4AE5" w:rsidRPr="0090646F" w:rsidRDefault="0090646F">
      <w:pPr>
        <w:rPr>
          <w:b/>
          <w:sz w:val="32"/>
        </w:rPr>
      </w:pPr>
      <w:r w:rsidRPr="0090646F">
        <w:rPr>
          <w:b/>
          <w:sz w:val="32"/>
        </w:rPr>
        <w:br/>
      </w:r>
      <w:r w:rsidRPr="0090646F">
        <w:rPr>
          <w:b/>
          <w:sz w:val="32"/>
        </w:rPr>
        <w:br/>
        <w:t>Medical Domain:</w:t>
      </w:r>
      <w:bookmarkStart w:id="0" w:name="_GoBack"/>
      <w:bookmarkEnd w:id="0"/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Annotation Guidelines for Medical Concept Extraction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1. Objective:</w:t>
      </w:r>
    </w:p>
    <w:p w:rsidR="0090646F" w:rsidRPr="0090646F" w:rsidRDefault="0090646F" w:rsidP="0090646F">
      <w:r w:rsidRPr="0090646F">
        <w:t>The objective of this annotation task is to extract specific medical concepts and patient information from a dataset within the medical domain.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2. Data and Format:</w:t>
      </w:r>
    </w:p>
    <w:p w:rsidR="0090646F" w:rsidRPr="0090646F" w:rsidRDefault="0090646F" w:rsidP="0090646F">
      <w:pPr>
        <w:numPr>
          <w:ilvl w:val="0"/>
          <w:numId w:val="1"/>
        </w:numPr>
      </w:pPr>
      <w:r w:rsidRPr="0090646F">
        <w:t>The dataset consists of medical documents, including patient records and reports.</w:t>
      </w:r>
    </w:p>
    <w:p w:rsidR="0090646F" w:rsidRPr="0090646F" w:rsidRDefault="0090646F" w:rsidP="0090646F">
      <w:pPr>
        <w:numPr>
          <w:ilvl w:val="0"/>
          <w:numId w:val="1"/>
        </w:numPr>
      </w:pPr>
      <w:r w:rsidRPr="0090646F">
        <w:t>Information to be extracted includes diseases, patient names, ages, dates of birth (DOB), and medications.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3. Annotation Categories:</w:t>
      </w:r>
    </w:p>
    <w:p w:rsidR="0090646F" w:rsidRPr="0090646F" w:rsidRDefault="0090646F" w:rsidP="0090646F">
      <w:r w:rsidRPr="0090646F">
        <w:t>Annotators are tasked with extracting the following information:</w:t>
      </w:r>
    </w:p>
    <w:p w:rsidR="0090646F" w:rsidRPr="0090646F" w:rsidRDefault="0090646F" w:rsidP="0090646F">
      <w:pPr>
        <w:numPr>
          <w:ilvl w:val="0"/>
          <w:numId w:val="2"/>
        </w:numPr>
      </w:pPr>
      <w:r w:rsidRPr="0090646F">
        <w:rPr>
          <w:b/>
          <w:bCs/>
        </w:rPr>
        <w:t>Diseases:</w:t>
      </w:r>
      <w:r w:rsidRPr="0090646F">
        <w:t xml:space="preserve"> Identifying and labeling specific diseases mentioned in the text.</w:t>
      </w:r>
    </w:p>
    <w:p w:rsidR="0090646F" w:rsidRPr="0090646F" w:rsidRDefault="0090646F" w:rsidP="0090646F">
      <w:pPr>
        <w:numPr>
          <w:ilvl w:val="0"/>
          <w:numId w:val="2"/>
        </w:numPr>
      </w:pPr>
      <w:r w:rsidRPr="0090646F">
        <w:rPr>
          <w:b/>
          <w:bCs/>
        </w:rPr>
        <w:t>Patient Names:</w:t>
      </w:r>
      <w:r w:rsidRPr="0090646F">
        <w:t xml:space="preserve"> Extracting the names of patients mentioned in the records.</w:t>
      </w:r>
    </w:p>
    <w:p w:rsidR="0090646F" w:rsidRPr="0090646F" w:rsidRDefault="0090646F" w:rsidP="0090646F">
      <w:pPr>
        <w:numPr>
          <w:ilvl w:val="0"/>
          <w:numId w:val="2"/>
        </w:numPr>
      </w:pPr>
      <w:r w:rsidRPr="0090646F">
        <w:rPr>
          <w:b/>
          <w:bCs/>
        </w:rPr>
        <w:t>Ages:</w:t>
      </w:r>
      <w:r w:rsidRPr="0090646F">
        <w:t xml:space="preserve"> Identifying and annotating patient ages.</w:t>
      </w:r>
    </w:p>
    <w:p w:rsidR="0090646F" w:rsidRPr="0090646F" w:rsidRDefault="0090646F" w:rsidP="0090646F">
      <w:pPr>
        <w:numPr>
          <w:ilvl w:val="0"/>
          <w:numId w:val="2"/>
        </w:numPr>
      </w:pPr>
      <w:r w:rsidRPr="0090646F">
        <w:rPr>
          <w:b/>
          <w:bCs/>
        </w:rPr>
        <w:lastRenderedPageBreak/>
        <w:t>Date of Birth (DOB):</w:t>
      </w:r>
      <w:r w:rsidRPr="0090646F">
        <w:t xml:space="preserve"> Extracting and annotating the date of birth of patients.</w:t>
      </w:r>
    </w:p>
    <w:p w:rsidR="0090646F" w:rsidRPr="0090646F" w:rsidRDefault="0090646F" w:rsidP="0090646F">
      <w:pPr>
        <w:numPr>
          <w:ilvl w:val="0"/>
          <w:numId w:val="2"/>
        </w:numPr>
      </w:pPr>
      <w:r w:rsidRPr="0090646F">
        <w:rPr>
          <w:b/>
          <w:bCs/>
        </w:rPr>
        <w:t>Medications:</w:t>
      </w:r>
      <w:r w:rsidRPr="0090646F">
        <w:t xml:space="preserve"> Identifying and labeling names of medications mentioned in the records.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 Annotation Instructions: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4.1 Disease Extraction:</w:t>
      </w:r>
    </w:p>
    <w:p w:rsidR="0090646F" w:rsidRPr="0090646F" w:rsidRDefault="0090646F" w:rsidP="0090646F">
      <w:pPr>
        <w:numPr>
          <w:ilvl w:val="0"/>
          <w:numId w:val="3"/>
        </w:numPr>
      </w:pPr>
      <w:r w:rsidRPr="0090646F">
        <w:t>Annotate diseases mentioned in the text.</w:t>
      </w:r>
    </w:p>
    <w:p w:rsidR="0090646F" w:rsidRPr="0090646F" w:rsidRDefault="0090646F" w:rsidP="0090646F">
      <w:pPr>
        <w:numPr>
          <w:ilvl w:val="0"/>
          <w:numId w:val="3"/>
        </w:numPr>
      </w:pPr>
      <w:r w:rsidRPr="0090646F">
        <w:t>Use standard medical terminology to identify and label diseases.</w:t>
      </w:r>
    </w:p>
    <w:p w:rsidR="0090646F" w:rsidRPr="0090646F" w:rsidRDefault="0090646F" w:rsidP="0090646F">
      <w:pPr>
        <w:numPr>
          <w:ilvl w:val="0"/>
          <w:numId w:val="3"/>
        </w:numPr>
      </w:pPr>
      <w:r w:rsidRPr="0090646F">
        <w:t>Include diseases and related terms such as symptoms or conditions.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4.2 Patient Names:</w:t>
      </w:r>
    </w:p>
    <w:p w:rsidR="0090646F" w:rsidRPr="0090646F" w:rsidRDefault="0090646F" w:rsidP="0090646F">
      <w:pPr>
        <w:numPr>
          <w:ilvl w:val="0"/>
          <w:numId w:val="4"/>
        </w:numPr>
      </w:pPr>
      <w:r w:rsidRPr="0090646F">
        <w:t>Extract and annotate names of patients mentioned in the records.</w:t>
      </w:r>
    </w:p>
    <w:p w:rsidR="0090646F" w:rsidRPr="0090646F" w:rsidRDefault="0090646F" w:rsidP="0090646F">
      <w:pPr>
        <w:numPr>
          <w:ilvl w:val="0"/>
          <w:numId w:val="4"/>
        </w:numPr>
      </w:pPr>
      <w:r w:rsidRPr="0090646F">
        <w:t>Pay attention to variations in name formats.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4.3 Age Extraction:</w:t>
      </w:r>
    </w:p>
    <w:p w:rsidR="0090646F" w:rsidRPr="0090646F" w:rsidRDefault="0090646F" w:rsidP="0090646F">
      <w:pPr>
        <w:numPr>
          <w:ilvl w:val="0"/>
          <w:numId w:val="5"/>
        </w:numPr>
      </w:pPr>
      <w:r w:rsidRPr="0090646F">
        <w:t>Identify and annotate patient ages mentioned in the records.</w:t>
      </w:r>
    </w:p>
    <w:p w:rsidR="0090646F" w:rsidRPr="0090646F" w:rsidRDefault="0090646F" w:rsidP="0090646F">
      <w:pPr>
        <w:numPr>
          <w:ilvl w:val="0"/>
          <w:numId w:val="5"/>
        </w:numPr>
      </w:pPr>
      <w:r w:rsidRPr="0090646F">
        <w:t>Extract numerical representations of ages.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4.4 Date of Birth (DOB):</w:t>
      </w:r>
    </w:p>
    <w:p w:rsidR="0090646F" w:rsidRPr="0090646F" w:rsidRDefault="0090646F" w:rsidP="0090646F">
      <w:pPr>
        <w:numPr>
          <w:ilvl w:val="0"/>
          <w:numId w:val="6"/>
        </w:numPr>
      </w:pPr>
      <w:r w:rsidRPr="0090646F">
        <w:t>Extract and annotate the date of birth of patients.</w:t>
      </w:r>
    </w:p>
    <w:p w:rsidR="0090646F" w:rsidRPr="0090646F" w:rsidRDefault="0090646F" w:rsidP="0090646F">
      <w:pPr>
        <w:numPr>
          <w:ilvl w:val="0"/>
          <w:numId w:val="6"/>
        </w:numPr>
      </w:pPr>
      <w:r w:rsidRPr="0090646F">
        <w:t>Annotate complete DOB in the format YYYY-MM-DD.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4.5 Medication Extraction:</w:t>
      </w:r>
    </w:p>
    <w:p w:rsidR="0090646F" w:rsidRPr="0090646F" w:rsidRDefault="0090646F" w:rsidP="0090646F">
      <w:pPr>
        <w:numPr>
          <w:ilvl w:val="0"/>
          <w:numId w:val="7"/>
        </w:numPr>
      </w:pPr>
      <w:r w:rsidRPr="0090646F">
        <w:t>Annotate names of medications mentioned in the records.</w:t>
      </w:r>
    </w:p>
    <w:p w:rsidR="0090646F" w:rsidRPr="0090646F" w:rsidRDefault="0090646F" w:rsidP="0090646F">
      <w:pPr>
        <w:numPr>
          <w:ilvl w:val="0"/>
          <w:numId w:val="7"/>
        </w:numPr>
      </w:pPr>
      <w:r w:rsidRPr="0090646F">
        <w:t>Include both generic and brand names.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4.6 Handling Ambiguities:</w:t>
      </w:r>
    </w:p>
    <w:p w:rsidR="0090646F" w:rsidRPr="0090646F" w:rsidRDefault="0090646F" w:rsidP="0090646F">
      <w:pPr>
        <w:numPr>
          <w:ilvl w:val="0"/>
          <w:numId w:val="8"/>
        </w:numPr>
      </w:pPr>
      <w:r w:rsidRPr="0090646F">
        <w:t>If information is unclear or ambiguous, provide a comment indicating uncertainty.</w:t>
      </w:r>
    </w:p>
    <w:p w:rsidR="0090646F" w:rsidRPr="0090646F" w:rsidRDefault="0090646F" w:rsidP="0090646F">
      <w:pPr>
        <w:numPr>
          <w:ilvl w:val="0"/>
          <w:numId w:val="8"/>
        </w:numPr>
      </w:pPr>
      <w:r w:rsidRPr="0090646F">
        <w:t>Annotate only information explicitly present in the text.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4.7 Special Cases:</w:t>
      </w:r>
    </w:p>
    <w:p w:rsidR="0090646F" w:rsidRPr="0090646F" w:rsidRDefault="0090646F" w:rsidP="0090646F">
      <w:pPr>
        <w:numPr>
          <w:ilvl w:val="0"/>
          <w:numId w:val="9"/>
        </w:numPr>
      </w:pPr>
      <w:r w:rsidRPr="0090646F">
        <w:t>Address scenarios where information is mentioned in a narrative or non-standard format.</w:t>
      </w:r>
    </w:p>
    <w:p w:rsidR="0090646F" w:rsidRPr="0090646F" w:rsidRDefault="0090646F" w:rsidP="0090646F">
      <w:pPr>
        <w:numPr>
          <w:ilvl w:val="0"/>
          <w:numId w:val="9"/>
        </w:numPr>
      </w:pPr>
      <w:r w:rsidRPr="0090646F">
        <w:t>Clearly define criteria for handling complex cases.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5. Tools and Resources:</w:t>
      </w:r>
    </w:p>
    <w:p w:rsidR="0090646F" w:rsidRPr="0090646F" w:rsidRDefault="0090646F" w:rsidP="0090646F">
      <w:pPr>
        <w:numPr>
          <w:ilvl w:val="0"/>
          <w:numId w:val="10"/>
        </w:numPr>
      </w:pPr>
      <w:r w:rsidRPr="0090646F">
        <w:t>No specific tools are required for this annotation task.</w:t>
      </w:r>
    </w:p>
    <w:p w:rsidR="0090646F" w:rsidRPr="0090646F" w:rsidRDefault="0090646F" w:rsidP="0090646F">
      <w:pPr>
        <w:numPr>
          <w:ilvl w:val="0"/>
          <w:numId w:val="10"/>
        </w:numPr>
      </w:pPr>
      <w:r w:rsidRPr="0090646F">
        <w:t>Annotators may refer to medical dictionaries for clarification.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6. Quality Control Measures:</w:t>
      </w:r>
    </w:p>
    <w:p w:rsidR="0090646F" w:rsidRPr="0090646F" w:rsidRDefault="0090646F" w:rsidP="0090646F">
      <w:pPr>
        <w:numPr>
          <w:ilvl w:val="0"/>
          <w:numId w:val="11"/>
        </w:numPr>
      </w:pPr>
      <w:r w:rsidRPr="0090646F">
        <w:lastRenderedPageBreak/>
        <w:t>Regular checks will be conducted to ensure consistency across annotators.</w:t>
      </w:r>
    </w:p>
    <w:p w:rsidR="0090646F" w:rsidRPr="0090646F" w:rsidRDefault="0090646F" w:rsidP="0090646F">
      <w:pPr>
        <w:numPr>
          <w:ilvl w:val="0"/>
          <w:numId w:val="11"/>
        </w:numPr>
      </w:pPr>
      <w:r w:rsidRPr="0090646F">
        <w:t>Annotators are encouraged to ask for clarification on ambiguous cases.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7. Inter-Annotator Agreement:</w:t>
      </w:r>
    </w:p>
    <w:p w:rsidR="0090646F" w:rsidRPr="0090646F" w:rsidRDefault="0090646F" w:rsidP="0090646F">
      <w:pPr>
        <w:numPr>
          <w:ilvl w:val="0"/>
          <w:numId w:val="12"/>
        </w:numPr>
      </w:pPr>
      <w:r w:rsidRPr="0090646F">
        <w:t>Kappa statistic will be calculated to measure inter-annotator agreement.</w:t>
      </w:r>
    </w:p>
    <w:p w:rsidR="0090646F" w:rsidRPr="0090646F" w:rsidRDefault="0090646F" w:rsidP="0090646F">
      <w:pPr>
        <w:numPr>
          <w:ilvl w:val="0"/>
          <w:numId w:val="12"/>
        </w:numPr>
      </w:pPr>
      <w:r w:rsidRPr="0090646F">
        <w:t>Feedback sessions will be organized to discuss discrepancies and improve consistency.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8. Examples:</w:t>
      </w:r>
    </w:p>
    <w:p w:rsidR="0090646F" w:rsidRPr="0090646F" w:rsidRDefault="0090646F" w:rsidP="0090646F">
      <w:pPr>
        <w:numPr>
          <w:ilvl w:val="0"/>
          <w:numId w:val="13"/>
        </w:numPr>
      </w:pPr>
      <w:r w:rsidRPr="0090646F">
        <w:rPr>
          <w:b/>
          <w:bCs/>
        </w:rPr>
        <w:t>Disease Extraction:</w:t>
      </w:r>
    </w:p>
    <w:p w:rsidR="0090646F" w:rsidRPr="0090646F" w:rsidRDefault="0090646F" w:rsidP="0090646F">
      <w:pPr>
        <w:numPr>
          <w:ilvl w:val="1"/>
          <w:numId w:val="13"/>
        </w:numPr>
      </w:pPr>
      <w:r w:rsidRPr="0090646F">
        <w:t>"The patient was diagnosed with [Disease]."</w:t>
      </w:r>
    </w:p>
    <w:p w:rsidR="0090646F" w:rsidRPr="0090646F" w:rsidRDefault="0090646F" w:rsidP="0090646F">
      <w:pPr>
        <w:numPr>
          <w:ilvl w:val="0"/>
          <w:numId w:val="13"/>
        </w:numPr>
      </w:pPr>
      <w:r w:rsidRPr="0090646F">
        <w:rPr>
          <w:b/>
          <w:bCs/>
        </w:rPr>
        <w:t>Patient Names:</w:t>
      </w:r>
    </w:p>
    <w:p w:rsidR="0090646F" w:rsidRPr="0090646F" w:rsidRDefault="0090646F" w:rsidP="0090646F">
      <w:pPr>
        <w:numPr>
          <w:ilvl w:val="1"/>
          <w:numId w:val="13"/>
        </w:numPr>
      </w:pPr>
      <w:r w:rsidRPr="0090646F">
        <w:t>"Patient [Name] reported experiencing..."</w:t>
      </w:r>
    </w:p>
    <w:p w:rsidR="0090646F" w:rsidRPr="0090646F" w:rsidRDefault="0090646F" w:rsidP="0090646F">
      <w:pPr>
        <w:numPr>
          <w:ilvl w:val="0"/>
          <w:numId w:val="13"/>
        </w:numPr>
      </w:pPr>
      <w:r w:rsidRPr="0090646F">
        <w:rPr>
          <w:b/>
          <w:bCs/>
        </w:rPr>
        <w:t>Age Extraction:</w:t>
      </w:r>
    </w:p>
    <w:p w:rsidR="0090646F" w:rsidRPr="0090646F" w:rsidRDefault="0090646F" w:rsidP="0090646F">
      <w:pPr>
        <w:numPr>
          <w:ilvl w:val="1"/>
          <w:numId w:val="13"/>
        </w:numPr>
      </w:pPr>
      <w:r w:rsidRPr="0090646F">
        <w:t>"The patient, aged [Age], presented..."</w:t>
      </w:r>
    </w:p>
    <w:p w:rsidR="0090646F" w:rsidRPr="0090646F" w:rsidRDefault="0090646F" w:rsidP="0090646F">
      <w:pPr>
        <w:numPr>
          <w:ilvl w:val="0"/>
          <w:numId w:val="13"/>
        </w:numPr>
      </w:pPr>
      <w:r w:rsidRPr="0090646F">
        <w:rPr>
          <w:b/>
          <w:bCs/>
        </w:rPr>
        <w:t>DOB Extraction:</w:t>
      </w:r>
    </w:p>
    <w:p w:rsidR="0090646F" w:rsidRPr="0090646F" w:rsidRDefault="0090646F" w:rsidP="0090646F">
      <w:pPr>
        <w:numPr>
          <w:ilvl w:val="1"/>
          <w:numId w:val="13"/>
        </w:numPr>
      </w:pPr>
      <w:r w:rsidRPr="0090646F">
        <w:t>"DOB: [DOB] - The patient was born on..."</w:t>
      </w:r>
    </w:p>
    <w:p w:rsidR="0090646F" w:rsidRPr="0090646F" w:rsidRDefault="0090646F" w:rsidP="0090646F">
      <w:pPr>
        <w:numPr>
          <w:ilvl w:val="0"/>
          <w:numId w:val="13"/>
        </w:numPr>
      </w:pPr>
      <w:r w:rsidRPr="0090646F">
        <w:rPr>
          <w:b/>
          <w:bCs/>
        </w:rPr>
        <w:t>Medication Extraction:</w:t>
      </w:r>
    </w:p>
    <w:p w:rsidR="0090646F" w:rsidRPr="0090646F" w:rsidRDefault="0090646F" w:rsidP="0090646F">
      <w:pPr>
        <w:numPr>
          <w:ilvl w:val="1"/>
          <w:numId w:val="13"/>
        </w:numPr>
      </w:pPr>
      <w:r w:rsidRPr="0090646F">
        <w:t>"Prescribed [Medication] for treatment."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9. Collaboration and Feedback:</w:t>
      </w:r>
    </w:p>
    <w:p w:rsidR="0090646F" w:rsidRPr="0090646F" w:rsidRDefault="0090646F" w:rsidP="0090646F">
      <w:pPr>
        <w:numPr>
          <w:ilvl w:val="0"/>
          <w:numId w:val="14"/>
        </w:numPr>
      </w:pPr>
      <w:r w:rsidRPr="0090646F">
        <w:t>Annotators are encouraged to communicate and seek clarification on challenging cases.</w:t>
      </w:r>
    </w:p>
    <w:p w:rsidR="0090646F" w:rsidRPr="0090646F" w:rsidRDefault="0090646F" w:rsidP="0090646F">
      <w:pPr>
        <w:numPr>
          <w:ilvl w:val="0"/>
          <w:numId w:val="14"/>
        </w:numPr>
      </w:pPr>
      <w:r w:rsidRPr="0090646F">
        <w:t>Regular feedback sessions will be conducted to address questions and improve annotation consistency.</w:t>
      </w:r>
    </w:p>
    <w:p w:rsidR="0090646F" w:rsidRPr="0090646F" w:rsidRDefault="0090646F" w:rsidP="0090646F">
      <w:pPr>
        <w:rPr>
          <w:b/>
          <w:bCs/>
        </w:rPr>
      </w:pPr>
      <w:r w:rsidRPr="0090646F">
        <w:rPr>
          <w:b/>
          <w:bCs/>
        </w:rPr>
        <w:t>10. Conclusion:</w:t>
      </w:r>
    </w:p>
    <w:p w:rsidR="0090646F" w:rsidRPr="0090646F" w:rsidRDefault="0090646F" w:rsidP="0090646F">
      <w:r w:rsidRPr="0090646F">
        <w:t>Thank you for contributing to this medical concept extraction task. Consistent and accurate annotations are essential for the success of this project.</w:t>
      </w:r>
    </w:p>
    <w:p w:rsidR="0090646F" w:rsidRDefault="0090646F"/>
    <w:sectPr w:rsidR="00906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47F" w:rsidRDefault="0023447F" w:rsidP="0090646F">
      <w:pPr>
        <w:spacing w:after="0" w:line="240" w:lineRule="auto"/>
      </w:pPr>
      <w:r>
        <w:separator/>
      </w:r>
    </w:p>
  </w:endnote>
  <w:endnote w:type="continuationSeparator" w:id="0">
    <w:p w:rsidR="0023447F" w:rsidRDefault="0023447F" w:rsidP="0090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47F" w:rsidRDefault="0023447F" w:rsidP="0090646F">
      <w:pPr>
        <w:spacing w:after="0" w:line="240" w:lineRule="auto"/>
      </w:pPr>
      <w:r>
        <w:separator/>
      </w:r>
    </w:p>
  </w:footnote>
  <w:footnote w:type="continuationSeparator" w:id="0">
    <w:p w:rsidR="0023447F" w:rsidRDefault="0023447F" w:rsidP="00906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22FA"/>
    <w:multiLevelType w:val="multilevel"/>
    <w:tmpl w:val="2F6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E236B"/>
    <w:multiLevelType w:val="multilevel"/>
    <w:tmpl w:val="106E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708D5"/>
    <w:multiLevelType w:val="multilevel"/>
    <w:tmpl w:val="117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2C378A"/>
    <w:multiLevelType w:val="multilevel"/>
    <w:tmpl w:val="D23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DB72B3"/>
    <w:multiLevelType w:val="multilevel"/>
    <w:tmpl w:val="1332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67A1D"/>
    <w:multiLevelType w:val="multilevel"/>
    <w:tmpl w:val="E6D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751B38"/>
    <w:multiLevelType w:val="multilevel"/>
    <w:tmpl w:val="F76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885833"/>
    <w:multiLevelType w:val="multilevel"/>
    <w:tmpl w:val="C3C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C61795"/>
    <w:multiLevelType w:val="multilevel"/>
    <w:tmpl w:val="BF8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A358EA"/>
    <w:multiLevelType w:val="multilevel"/>
    <w:tmpl w:val="829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321480D"/>
    <w:multiLevelType w:val="multilevel"/>
    <w:tmpl w:val="A3E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426A0C"/>
    <w:multiLevelType w:val="multilevel"/>
    <w:tmpl w:val="212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F77909"/>
    <w:multiLevelType w:val="multilevel"/>
    <w:tmpl w:val="53D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ED574A"/>
    <w:multiLevelType w:val="multilevel"/>
    <w:tmpl w:val="D1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F30FD0"/>
    <w:multiLevelType w:val="multilevel"/>
    <w:tmpl w:val="C256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800F50"/>
    <w:multiLevelType w:val="multilevel"/>
    <w:tmpl w:val="697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276A5F"/>
    <w:multiLevelType w:val="multilevel"/>
    <w:tmpl w:val="1FB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E32526"/>
    <w:multiLevelType w:val="multilevel"/>
    <w:tmpl w:val="D0D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F942A2"/>
    <w:multiLevelType w:val="multilevel"/>
    <w:tmpl w:val="ED44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12"/>
  </w:num>
  <w:num w:numId="6">
    <w:abstractNumId w:val="4"/>
  </w:num>
  <w:num w:numId="7">
    <w:abstractNumId w:val="18"/>
  </w:num>
  <w:num w:numId="8">
    <w:abstractNumId w:val="8"/>
  </w:num>
  <w:num w:numId="9">
    <w:abstractNumId w:val="1"/>
  </w:num>
  <w:num w:numId="10">
    <w:abstractNumId w:val="17"/>
  </w:num>
  <w:num w:numId="11">
    <w:abstractNumId w:val="0"/>
  </w:num>
  <w:num w:numId="12">
    <w:abstractNumId w:val="11"/>
  </w:num>
  <w:num w:numId="13">
    <w:abstractNumId w:val="14"/>
  </w:num>
  <w:num w:numId="14">
    <w:abstractNumId w:val="10"/>
  </w:num>
  <w:num w:numId="15">
    <w:abstractNumId w:val="15"/>
  </w:num>
  <w:num w:numId="16">
    <w:abstractNumId w:val="2"/>
  </w:num>
  <w:num w:numId="17">
    <w:abstractNumId w:val="7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4B"/>
    <w:rsid w:val="0023447F"/>
    <w:rsid w:val="004B184B"/>
    <w:rsid w:val="0090646F"/>
    <w:rsid w:val="009F0573"/>
    <w:rsid w:val="009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4A54-4362-4509-9399-10B2BBF2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6F"/>
  </w:style>
  <w:style w:type="paragraph" w:styleId="Footer">
    <w:name w:val="footer"/>
    <w:basedOn w:val="Normal"/>
    <w:link w:val="FooterChar"/>
    <w:uiPriority w:val="99"/>
    <w:unhideWhenUsed/>
    <w:rsid w:val="00906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2024-01-21T20:57:00Z</dcterms:created>
  <dcterms:modified xsi:type="dcterms:W3CDTF">2024-01-21T21:00:00Z</dcterms:modified>
</cp:coreProperties>
</file>